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ans" w:hAnsi="Liberation Sans" w:cs="Liberation Sans"/>
          <w:sz w:val="28"/>
          <w:szCs w:val="28"/>
        </w:rPr>
      </w:pPr>
      <w:r/>
      <w:bookmarkStart w:id="0" w:name="_Hlk83214137"/>
      <w:r>
        <w:rPr>
          <w:rFonts w:ascii="Liberation Sans" w:hAnsi="Liberation Sans" w:cs="Liberation Sans"/>
          <w:sz w:val="28"/>
          <w:szCs w:val="28"/>
          <w:lang w:eastAsia="en-US"/>
        </w:rPr>
        <w:object w:dxaOrig="706" w:dyaOrig="841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4.8pt;height:65.3pt;mso-wrap-distance-left:0.0pt;mso-wrap-distance-top:0.0pt;mso-wrap-distance-right:0.0pt;mso-wrap-distance-bottom:0.0pt;" filled="f" stroked="f">
            <v:path textboxrect="0,0,0,0"/>
            <v:imagedata r:id="rId13" o:title=""/>
          </v:shape>
          <o:OLEObject DrawAspect="Content" r:id="rId14" ObjectID="_1525040" ProgID="Word.Picture.8" ShapeID="_x0000_i0" Type="Embed"/>
        </w:object>
      </w:r>
      <w:r/>
    </w:p>
    <w:p>
      <w:pPr>
        <w:pStyle w:val="742"/>
        <w:ind w:firstLine="0"/>
        <w:jc w:val="center"/>
        <w:spacing w:before="0" w:beforeAutospacing="0"/>
        <w:rPr>
          <w:rFonts w:ascii="Liberation Sans" w:hAnsi="Liberation Sans" w:cs="Liberation Sans"/>
          <w:b/>
          <w:bCs/>
          <w:color w:val="auto"/>
          <w:sz w:val="28"/>
          <w:szCs w:val="28"/>
        </w:rPr>
      </w:pPr>
      <w:r>
        <w:rPr>
          <w:rFonts w:ascii="Liberation Sans" w:hAnsi="Liberation Sans" w:cs="Liberation Sans"/>
          <w:b/>
          <w:bCs/>
          <w:color w:val="auto"/>
          <w:sz w:val="28"/>
          <w:szCs w:val="28"/>
        </w:rPr>
        <w:t xml:space="preserve">ДУМА КРАСНОСЕЛЬКУПСКОГО РАЙОНА</w:t>
      </w:r>
      <w:r/>
    </w:p>
    <w:p>
      <w:pPr>
        <w:pStyle w:val="743"/>
        <w:ind w:firstLine="0"/>
        <w:jc w:val="center"/>
        <w:spacing w:before="0" w:beforeAutospacing="0"/>
        <w:rPr>
          <w:rFonts w:ascii="Liberation Sans" w:hAnsi="Liberation Sans" w:cs="Liberation Sans"/>
          <w:b/>
          <w:bCs/>
          <w:color w:val="auto"/>
          <w:sz w:val="28"/>
          <w:szCs w:val="28"/>
        </w:rPr>
      </w:pPr>
      <w:r>
        <w:rPr>
          <w:rFonts w:ascii="Liberation Sans" w:hAnsi="Liberation Sans" w:cs="Liberation Sans"/>
          <w:b/>
          <w:bCs/>
          <w:color w:val="auto"/>
          <w:sz w:val="28"/>
          <w:szCs w:val="28"/>
        </w:rPr>
        <w:t xml:space="preserve">РЕШЕНИЕ</w:t>
      </w:r>
      <w:r/>
    </w:p>
    <w:p>
      <w:pPr>
        <w:jc w:val="center"/>
        <w:spacing w:before="34"/>
        <w:shd w:val="clear" w:color="auto" w:fill="ffffff"/>
        <w:tabs>
          <w:tab w:val="left" w:pos="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  <w:t xml:space="preserve">«20» июня 2024 г.     </w:t>
      </w:r>
      <w:r>
        <w:rPr>
          <w:rFonts w:ascii="Liberation Sans" w:hAnsi="Liberation Sans" w:cs="Liberation Sans"/>
          <w:color w:val="000000"/>
          <w:sz w:val="28"/>
          <w:szCs w:val="28"/>
        </w:rPr>
        <w:tab/>
      </w:r>
      <w:r>
        <w:rPr>
          <w:rFonts w:ascii="Liberation Sans" w:hAnsi="Liberation Sans" w:cs="Liberation Sans"/>
          <w:color w:val="000000"/>
          <w:sz w:val="28"/>
          <w:szCs w:val="28"/>
        </w:rPr>
        <w:tab/>
      </w:r>
      <w:r>
        <w:rPr>
          <w:rFonts w:ascii="Liberation Sans" w:hAnsi="Liberation Sans" w:cs="Liberation Sans"/>
          <w:color w:val="000000"/>
          <w:sz w:val="28"/>
          <w:szCs w:val="28"/>
        </w:rPr>
        <w:tab/>
      </w:r>
      <w:r>
        <w:rPr>
          <w:rFonts w:ascii="Liberation Sans" w:hAnsi="Liberation Sans" w:cs="Liberation Sans"/>
          <w:color w:val="000000"/>
          <w:sz w:val="28"/>
          <w:szCs w:val="28"/>
        </w:rPr>
        <w:tab/>
      </w:r>
      <w:r>
        <w:rPr>
          <w:rFonts w:ascii="Liberation Sans" w:hAnsi="Liberation Sans" w:cs="Liberation Sans"/>
          <w:color w:val="000000"/>
          <w:sz w:val="28"/>
          <w:szCs w:val="28"/>
        </w:rPr>
        <w:tab/>
      </w:r>
      <w:r>
        <w:rPr>
          <w:rFonts w:ascii="Liberation Sans" w:hAnsi="Liberation Sans" w:cs="Liberation Sans"/>
          <w:color w:val="000000"/>
          <w:sz w:val="28"/>
          <w:szCs w:val="28"/>
        </w:rPr>
        <w:tab/>
        <w:t xml:space="preserve">                               № 272</w:t>
      </w:r>
      <w:r/>
    </w:p>
    <w:p>
      <w:pPr>
        <w:jc w:val="center"/>
        <w:spacing w:before="0" w:beforeAutospacing="0"/>
        <w:shd w:val="clear" w:color="auto" w:fill="ffffff"/>
        <w:tabs>
          <w:tab w:val="left" w:pos="0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  <w:t xml:space="preserve">с. Красноселькуп</w:t>
      </w:r>
      <w:bookmarkEnd w:id="0"/>
      <w:r/>
      <w:r/>
    </w:p>
    <w:p>
      <w:pPr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contextualSpacing/>
        <w:jc w:val="center"/>
        <w:spacing w:line="17" w:lineRule="atLeast"/>
        <w:shd w:val="clear" w:color="auto" w:fill="ffffff"/>
        <w:tabs>
          <w:tab w:val="left" w:pos="9639" w:leader="none"/>
        </w:tabs>
        <w:rPr>
          <w:rFonts w:ascii="Liberation Serif" w:hAnsi="Liberation Serif"/>
          <w:bCs/>
          <w:color w:val="000000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О </w:t>
      </w:r>
      <w:r>
        <w:rPr>
          <w:rFonts w:ascii="Liberation Sans" w:hAnsi="Liberation Sans" w:cs="Liberation Sans"/>
          <w:b/>
          <w:color w:val="000000"/>
          <w:spacing w:val="-9"/>
          <w:sz w:val="28"/>
          <w:szCs w:val="28"/>
        </w:rPr>
        <w:t xml:space="preserve">внесении изменений в Прогнозный план (программу) приватизации муниципального имущества муниципального округа Красноселькупский район Ямало-Ненецкого автономного округа на 2024 год и на плановый период 2025 и 2026 годов</w:t>
      </w:r>
      <w:r/>
    </w:p>
    <w:p>
      <w:pPr>
        <w:pStyle w:val="918"/>
        <w:ind w:left="7080"/>
        <w:jc w:val="center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18"/>
        <w:ind w:left="7080"/>
        <w:jc w:val="center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709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В соответствии с Федеральным </w:t>
      </w:r>
      <w:hyperlink r:id="rId15" w:tooltip="https://login.consultant.ru/link/?req=doc&amp;base=LAW&amp;n=389428&amp;dst=101360&amp;field=134&amp;date=16.11.2021" w:history="1">
        <w:r>
          <w:rPr>
            <w:rStyle w:val="928"/>
            <w:rFonts w:ascii="Liberation Sans" w:hAnsi="Liberation Sans" w:cs="Liberation Sans"/>
            <w:color w:val="000000" w:themeColor="text1"/>
            <w:sz w:val="28"/>
            <w:szCs w:val="28"/>
            <w:u w:val="none"/>
          </w:rPr>
          <w:t xml:space="preserve">закон</w:t>
        </w:r>
      </w:hyperlink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ом от 21 декабря 2001 года </w:t>
      </w:r>
      <w:hyperlink r:id="rId16" w:tooltip="consultantplus://offline/ref=606E7FD8E70A5D014C86717274D60A2809197E617739C179DFC73FBBD3F6DAAEFDCDEC9D49E2BA3C97744ACC49ED26A827BC30F0A9142469LCs2D" w:history="1">
        <w:r>
          <w:rPr>
            <w:rFonts w:ascii="Liberation Sans" w:hAnsi="Liberation Sans" w:cs="Liberation Sans"/>
            <w:color w:val="000000" w:themeColor="text1"/>
            <w:sz w:val="28"/>
            <w:szCs w:val="28"/>
          </w:rPr>
          <w:t xml:space="preserve">№ 178-ФЗ</w:t>
        </w:r>
      </w:hyperlink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«О приватизации государственного и муниципального имущества»,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Calibri" w:cs="Liberation Sans"/>
          <w:color w:val="000000" w:themeColor="text1"/>
          <w:sz w:val="28"/>
          <w:szCs w:val="28"/>
        </w:rPr>
        <w:t xml:space="preserve">руководствуясь</w:t>
      </w:r>
      <w:r>
        <w:rPr>
          <w:rFonts w:ascii="Liberation Sans" w:hAnsi="Liberation Sans" w:eastAsia="Calibri" w:cs="Liberation Sans"/>
          <w:color w:val="000000" w:themeColor="text1"/>
          <w:sz w:val="28"/>
          <w:szCs w:val="28"/>
        </w:rPr>
        <w:t xml:space="preserve"> </w:t>
      </w:r>
      <w:hyperlink r:id="rId17" w:tooltip="consultantplus://offline/ref=F0638FDA92BFF5BAD461BF254C2E2F3938F43DA7CC4BD1FBD0C34EC6C161AE1D9C48CD35143B8CBD302E4A19C72CE1496AE6G8E" w:history="1">
        <w:r>
          <w:rPr>
            <w:rFonts w:ascii="Liberation Sans" w:hAnsi="Liberation Sans" w:cs="Liberation Sans"/>
            <w:color w:val="000000" w:themeColor="text1"/>
            <w:sz w:val="28"/>
            <w:szCs w:val="28"/>
          </w:rPr>
          <w:t xml:space="preserve">Устав</w:t>
        </w:r>
      </w:hyperlink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ом муниципально</w:t>
      </w:r>
      <w:r>
        <w:rPr>
          <w:rFonts w:ascii="Liberation Sans" w:hAnsi="Liberation Sans" w:cs="Liberation Sans"/>
          <w:sz w:val="28"/>
          <w:szCs w:val="28"/>
        </w:rPr>
        <w:t xml:space="preserve">го округа Красноселькупский район Ямало-Ненецкого автономного округа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, Дума Красноселькупского района 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  <w:t xml:space="preserve">решила:</w:t>
      </w:r>
      <w:r/>
    </w:p>
    <w:p>
      <w:pPr>
        <w:ind w:firstLine="709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1.</w:t>
      </w:r>
      <w:r>
        <w:rPr>
          <w:rFonts w:ascii="Liberation Sans" w:hAnsi="Liberation Sans" w:cs="Liberation Sans"/>
          <w:sz w:val="28"/>
          <w:szCs w:val="28"/>
        </w:rPr>
        <w:tab/>
        <w:t xml:space="preserve">Утвердить </w:t>
      </w:r>
      <w:r>
        <w:rPr>
          <w:rStyle w:val="961"/>
          <w:rFonts w:ascii="Liberation Sans" w:hAnsi="Liberation Sans" w:cs="Liberation Sans"/>
          <w:sz w:val="28"/>
          <w:szCs w:val="28"/>
        </w:rPr>
        <w:t xml:space="preserve">прилагаемые изменения</w:t>
      </w:r>
      <w:r>
        <w:rPr>
          <w:rFonts w:ascii="Liberation Sans" w:hAnsi="Liberation Sans" w:cs="Liberation Sans"/>
          <w:color w:val="000000"/>
          <w:spacing w:val="-3"/>
          <w:sz w:val="28"/>
          <w:szCs w:val="28"/>
        </w:rPr>
        <w:t xml:space="preserve">, которые вносятся в Прогнозный </w:t>
      </w:r>
      <w:r>
        <w:rPr>
          <w:rFonts w:ascii="Liberation Sans" w:hAnsi="Liberation Sans" w:cs="Liberation Sans"/>
          <w:color w:val="000000"/>
          <w:spacing w:val="-4"/>
          <w:sz w:val="28"/>
          <w:szCs w:val="28"/>
        </w:rPr>
        <w:t xml:space="preserve">план (программу) приватизации муниципального имущества муниципального округа Красноселькупский район Ямало-Ненецкого автономного округа на 2024 год и на плановый период 2025 и 2026 годов,</w:t>
      </w:r>
      <w:r>
        <w:rPr>
          <w:rFonts w:ascii="Liberation Sans" w:hAnsi="Liberation Sans" w:cs="Liberation Sans"/>
          <w:color w:val="000000"/>
          <w:spacing w:val="-3"/>
          <w:sz w:val="28"/>
          <w:szCs w:val="28"/>
        </w:rPr>
        <w:t xml:space="preserve"> утвержденный </w:t>
      </w:r>
      <w:r>
        <w:rPr>
          <w:rFonts w:ascii="Liberation Sans" w:hAnsi="Liberation Sans" w:cs="Liberation Sans"/>
          <w:color w:val="000000"/>
          <w:spacing w:val="-4"/>
          <w:sz w:val="28"/>
          <w:szCs w:val="28"/>
        </w:rPr>
        <w:t xml:space="preserve">решением Думы Красноселькупского района от 22 августа 2023 года № 211</w:t>
      </w:r>
      <w:r>
        <w:rPr>
          <w:rFonts w:ascii="Liberation Sans" w:hAnsi="Liberation Sans" w:cs="Liberation Sans"/>
          <w:sz w:val="28"/>
          <w:szCs w:val="28"/>
        </w:rPr>
        <w:t xml:space="preserve">. </w:t>
      </w:r>
      <w:r/>
    </w:p>
    <w:p>
      <w:pPr>
        <w:ind w:firstLine="709"/>
      </w:pPr>
      <w:r>
        <w:rPr>
          <w:rFonts w:ascii="Liberation Sans" w:hAnsi="Liberation Sans" w:cs="Liberation Sans"/>
          <w:sz w:val="28"/>
          <w:szCs w:val="28"/>
        </w:rPr>
        <w:t xml:space="preserve">2. Опубликовать настоящее решение в газете «Северный край», разместить на официальном сайте муниципального округа Красноселькупский район Ямало-Ненецкого автономного округа. </w:t>
      </w:r>
      <w:r/>
    </w:p>
    <w:p>
      <w:pPr>
        <w:pStyle w:val="924"/>
        <w:ind w:left="0" w:firstLine="708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3.</w:t>
      </w:r>
      <w:r>
        <w:rPr>
          <w:rFonts w:ascii="Liberation Sans" w:hAnsi="Liberation Sans" w:cs="Liberation Sans"/>
          <w:sz w:val="28"/>
          <w:szCs w:val="28"/>
        </w:rPr>
        <w:tab/>
        <w:t xml:space="preserve">Настоящее решение вступает в силу со дня его официального опубликования.</w:t>
      </w:r>
      <w:r/>
    </w:p>
    <w:p>
      <w:pPr>
        <w:pStyle w:val="920"/>
        <w:ind w:firstLine="709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20"/>
        <w:ind w:firstLine="709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20"/>
        <w:ind w:firstLine="709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Calibri" w:cs="Liberation Sans"/>
          <w:sz w:val="28"/>
          <w:szCs w:val="28"/>
        </w:rPr>
        <w:t xml:space="preserve">Председатель </w:t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Calibri" w:cs="Liberation Sans"/>
          <w:sz w:val="28"/>
          <w:szCs w:val="28"/>
        </w:rPr>
        <w:t xml:space="preserve">Думы Красноселькупского района</w:t>
      </w:r>
      <w:r>
        <w:rPr>
          <w:rFonts w:ascii="Liberation Sans" w:hAnsi="Liberation Sans" w:eastAsia="Calibri" w:cs="Liberation Sans"/>
          <w:sz w:val="28"/>
          <w:szCs w:val="28"/>
        </w:rPr>
        <w:tab/>
      </w:r>
      <w:r>
        <w:rPr>
          <w:rFonts w:ascii="Liberation Sans" w:hAnsi="Liberation Sans" w:eastAsia="Calibri" w:cs="Liberation Sans"/>
          <w:sz w:val="28"/>
          <w:szCs w:val="28"/>
        </w:rPr>
        <w:tab/>
      </w:r>
      <w:r>
        <w:rPr>
          <w:rFonts w:ascii="Liberation Sans" w:hAnsi="Liberation Sans" w:eastAsia="Calibri" w:cs="Liberation Sans"/>
          <w:sz w:val="28"/>
          <w:szCs w:val="28"/>
        </w:rPr>
        <w:tab/>
        <w:t xml:space="preserve">             </w:t>
      </w:r>
      <w:r>
        <w:rPr>
          <w:rFonts w:ascii="Liberation Sans" w:hAnsi="Liberation Sans" w:eastAsia="Calibri" w:cs="Liberation Sans"/>
          <w:sz w:val="28"/>
          <w:szCs w:val="28"/>
        </w:rPr>
        <w:tab/>
        <w:t xml:space="preserve">   О.Г. Титова</w:t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jc w:val="left"/>
        <w:rPr>
          <w:rFonts w:ascii="Liberation Sans" w:hAnsi="Liberation Sans" w:eastAsia="Calibri" w:cs="Liberation Sans"/>
          <w:sz w:val="28"/>
          <w:szCs w:val="28"/>
        </w:rPr>
        <w:sectPr>
          <w:headerReference w:type="default" r:id="rId9"/>
          <w:footerReference w:type="first" r:id="rId11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Calibri" w:cs="Liberation Sans"/>
          <w:sz w:val="28"/>
          <w:szCs w:val="28"/>
        </w:rPr>
        <w:t xml:space="preserve">Глава Красноселькупского района                                             Ю.В. Фишер</w:t>
      </w:r>
      <w:r/>
    </w:p>
    <w:p>
      <w:pPr>
        <w:pStyle w:val="941"/>
        <w:ind w:left="5811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Приложение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/>
    </w:p>
    <w:p>
      <w:r/>
      <w:r/>
    </w:p>
    <w:p>
      <w:pPr>
        <w:pStyle w:val="941"/>
        <w:ind w:left="5811"/>
      </w:pPr>
      <w:r>
        <w:rPr>
          <w:rFonts w:ascii="Liberation Sans" w:hAnsi="Liberation Sans" w:cs="Liberation Sans"/>
          <w:bCs/>
          <w:sz w:val="28"/>
          <w:szCs w:val="28"/>
        </w:rPr>
        <w:t xml:space="preserve">УТВЕРЖДЕНЫ</w:t>
      </w:r>
      <w:r/>
    </w:p>
    <w:p>
      <w:pPr>
        <w:pStyle w:val="941"/>
        <w:ind w:left="5811"/>
        <w:jc w:val="left"/>
      </w:pPr>
      <w:r>
        <w:rPr>
          <w:rFonts w:ascii="Liberation Sans" w:hAnsi="Liberation Sans" w:cs="Liberation Sans"/>
          <w:bCs/>
          <w:sz w:val="28"/>
          <w:szCs w:val="28"/>
        </w:rPr>
        <w:t xml:space="preserve">решением Думы  </w:t>
      </w:r>
      <w:r/>
    </w:p>
    <w:p>
      <w:pPr>
        <w:pStyle w:val="941"/>
        <w:ind w:left="5811"/>
        <w:jc w:val="left"/>
      </w:pPr>
      <w:r>
        <w:rPr>
          <w:rFonts w:ascii="Liberation Sans" w:hAnsi="Liberation Sans" w:cs="Liberation Sans"/>
          <w:bCs/>
          <w:sz w:val="28"/>
          <w:szCs w:val="28"/>
        </w:rPr>
        <w:t xml:space="preserve">Красноселькупского района</w:t>
      </w:r>
      <w:r/>
    </w:p>
    <w:p>
      <w:pPr>
        <w:ind w:left="5812"/>
        <w:spacing w:line="0" w:lineRule="atLeast"/>
        <w:tabs>
          <w:tab w:val="left" w:pos="10490" w:leader="none"/>
        </w:tabs>
      </w:pPr>
      <w:r>
        <w:rPr>
          <w:rFonts w:ascii="Liberation Sans" w:hAnsi="Liberation Sans" w:cs="Liberation Sans"/>
          <w:sz w:val="28"/>
          <w:szCs w:val="28"/>
        </w:rPr>
        <w:t xml:space="preserve">от «20» июня 2024 г. № 272</w:t>
      </w:r>
      <w:r/>
    </w:p>
    <w:p>
      <w:pPr>
        <w:pStyle w:val="941"/>
        <w:ind w:left="5811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ind w:right="-5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right="-5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ИЗМЕНЕНИЯ,</w:t>
      </w:r>
      <w:r/>
    </w:p>
    <w:p>
      <w:pPr>
        <w:ind w:right="-5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которые вносятся в Прогнозный план (программу) приватизации муниципального имущества муниципального округа Красноселькупский район Ямало-Ненецкого автономного округа на 2024 год и на плановый период 2025 и 2026 годов, </w:t>
      </w:r>
      <w:r>
        <w:rPr>
          <w:rFonts w:ascii="Liberation Sans" w:hAnsi="Liberation Sans" w:cs="Liberation Sans"/>
          <w:color w:val="000000"/>
          <w:spacing w:val="-3"/>
          <w:sz w:val="28"/>
          <w:szCs w:val="28"/>
        </w:rPr>
        <w:t xml:space="preserve">утвержденный </w:t>
      </w:r>
      <w:r>
        <w:rPr>
          <w:rFonts w:ascii="Liberation Sans" w:hAnsi="Liberation Sans" w:cs="Liberation Sans"/>
          <w:color w:val="000000"/>
          <w:spacing w:val="-4"/>
          <w:sz w:val="28"/>
          <w:szCs w:val="28"/>
        </w:rPr>
        <w:t xml:space="preserve">решением Думы Красноселькупского района от 22 августа 2023 года № 211</w:t>
      </w:r>
      <w:r/>
    </w:p>
    <w:p>
      <w:pPr>
        <w:ind w:right="-5" w:firstLine="540"/>
        <w:jc w:val="center"/>
        <w:widowControl w:val="off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right="-5" w:firstLine="540"/>
        <w:jc w:val="center"/>
        <w:widowControl w:val="off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709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1. </w:t>
      </w:r>
      <w:r>
        <w:rPr>
          <w:rFonts w:ascii="Liberation Sans" w:hAnsi="Liberation Sans" w:cs="Liberation Sans"/>
          <w:sz w:val="28"/>
          <w:szCs w:val="28"/>
        </w:rPr>
        <w:t xml:space="preserve">Дополнить пунктами 6-7 следующего содержания:</w:t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«</w:t>
      </w:r>
      <w:r/>
    </w:p>
    <w:tbl>
      <w:tblPr>
        <w:tblW w:w="973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602"/>
        <w:gridCol w:w="4388"/>
        <w:gridCol w:w="2086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п</w:t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  <w:shd w:val="clear" w:color="auto" w:fill="ffffff"/>
              </w:rPr>
              <w:t xml:space="preserve">Наименование, вид объекта имущества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Идентификационные характеристики имущества, местонахождение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Назначение имущества</w:t>
            </w:r>
            <w:r/>
          </w:p>
        </w:tc>
      </w:tr>
    </w:tbl>
    <w:p>
      <w:pPr>
        <w:contextualSpacing/>
        <w:spacing w:line="120" w:lineRule="auto"/>
        <w:rPr>
          <w:rFonts w:ascii="Liberation Sans" w:hAnsi="Liberation Sans" w:cs="Liberation Sans"/>
          <w:sz w:val="2"/>
          <w:szCs w:val="2"/>
        </w:rPr>
      </w:pPr>
      <w:r>
        <w:rPr>
          <w:rFonts w:ascii="Liberation Sans" w:hAnsi="Liberation Sans" w:cs="Liberation Sans"/>
          <w:sz w:val="2"/>
          <w:szCs w:val="2"/>
        </w:rPr>
      </w:r>
      <w:r/>
    </w:p>
    <w:tbl>
      <w:tblPr>
        <w:tblW w:w="973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3"/>
        <w:gridCol w:w="2606"/>
        <w:gridCol w:w="4394"/>
        <w:gridCol w:w="2080"/>
      </w:tblGrid>
      <w:tr>
        <w:trPr>
          <w:tblHeader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Calibri" w:cs="Liberation Sans"/>
                <w:color w:val="000000"/>
                <w:spacing w:val="-6"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Calibri" w:cs="Liberation Sans"/>
                <w:color w:val="000000"/>
                <w:spacing w:val="-6"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Calibri" w:cs="Liberation Sans"/>
                <w:color w:val="000000"/>
                <w:spacing w:val="-6"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Calibri" w:cs="Liberation Sans"/>
                <w:color w:val="000000"/>
                <w:spacing w:val="-6"/>
                <w:sz w:val="28"/>
                <w:szCs w:val="28"/>
              </w:rPr>
              <w:t xml:space="preserve">4</w:t>
            </w:r>
            <w:r/>
          </w:p>
        </w:tc>
      </w:tr>
      <w:tr>
        <w:trPr/>
        <w:tc>
          <w:tcPr>
            <w:gridSpan w:val="4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Calibri" w:cs="Liberation Sans"/>
                <w:color w:val="000000"/>
                <w:spacing w:val="-6"/>
                <w:sz w:val="28"/>
                <w:szCs w:val="28"/>
              </w:rPr>
              <w:t xml:space="preserve">2024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pacing w:val="-6"/>
                <w:sz w:val="28"/>
                <w:szCs w:val="28"/>
              </w:rPr>
              <w:t xml:space="preserve">6.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textDirection w:val="lrTb"/>
            <w:noWrap w:val="false"/>
          </w:tcPr>
          <w:p>
            <w:pPr>
              <w:jc w:val="left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</w:rPr>
              <w:t xml:space="preserve">UAZ PATRIOT, движимое имущество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line="229" w:lineRule="auto"/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  <w:t xml:space="preserve">Номер VIN - XTT31600D0000070, модель, № номер двигателя </w:t>
            </w: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  <w:t xml:space="preserve">/ двигатель №: 409040*C3067754; </w:t>
            </w: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  <w:t xml:space="preserve">шасси (рама) №: 316300C0543886; кузов (каб</w:t>
            </w: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  <w:t xml:space="preserve">ина, прицеп) №: 31600D0000070; </w:t>
            </w: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  <w:t xml:space="preserve">№ кузова - 31600D0000070; № шасси - 316300C0543886, 2012 года, Ямало-Ненецкий автономный окр</w:t>
            </w: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  <w:t xml:space="preserve">уг, Красноселькупский район,</w:t>
            </w: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  <w:t xml:space="preserve"> с. Толька</w:t>
            </w: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  <w:t xml:space="preserve">.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Calibri" w:cs="Liberation Sans"/>
                <w:color w:val="000000"/>
                <w:sz w:val="28"/>
                <w:szCs w:val="28"/>
              </w:rPr>
              <w:t xml:space="preserve">Транспортное средство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pacing w:val="-6"/>
                <w:sz w:val="28"/>
                <w:szCs w:val="28"/>
              </w:rPr>
              <w:t xml:space="preserve">7.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textDirection w:val="lrTb"/>
            <w:noWrap w:val="false"/>
          </w:tcPr>
          <w:p>
            <w:pPr>
              <w:jc w:val="left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</w:rPr>
              <w:t xml:space="preserve">СПЕЦ</w:t>
            </w:r>
            <w:r>
              <w:rPr>
                <w:rFonts w:ascii="Liberation Sans" w:hAnsi="Liberation Sans" w:eastAsia="Calibri" w:cs="Liberation Sans"/>
                <w:sz w:val="28"/>
                <w:szCs w:val="28"/>
              </w:rPr>
              <w:t xml:space="preserve">.В</w:t>
            </w:r>
            <w:r>
              <w:rPr>
                <w:rFonts w:ascii="Liberation Sans" w:hAnsi="Liberation Sans" w:eastAsia="Calibri" w:cs="Liberation Sans"/>
                <w:sz w:val="28"/>
                <w:szCs w:val="28"/>
              </w:rPr>
              <w:t xml:space="preserve">АКУУМНАЯ 5675-0000010</w:t>
            </w:r>
            <w:r>
              <w:rPr>
                <w:rFonts w:ascii="Liberation Sans" w:hAnsi="Liberation Sans" w:eastAsia="Calibri" w:cs="Liberation Sans"/>
                <w:color w:val="000000"/>
                <w:sz w:val="28"/>
                <w:szCs w:val="28"/>
              </w:rPr>
              <w:t xml:space="preserve">, движимое имущество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line="228" w:lineRule="auto"/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  <w:t xml:space="preserve">Номер VIN - Х8Р5675ВО30308232, ПТС/ПСМ: 72 </w:t>
            </w: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  <w:t xml:space="preserve">КР</w:t>
            </w: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  <w:t xml:space="preserve"> 346092; модель, № номер двигателя / двигатель №: 238М2-30184497; </w:t>
            </w:r>
            <w:r/>
          </w:p>
          <w:p>
            <w:pPr>
              <w:spacing w:line="228" w:lineRule="auto"/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  <w:t xml:space="preserve">шасси (рама) №: 55571030308232; кузов (кабина, прицеп) №: ЗАВ.№510; цвет кузова (кабины, прицепа): зеленый защитный; объем двигателя (см3): 14860; </w:t>
            </w: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  <w:t xml:space="preserve">разрешенная максимальная масса (</w:t>
            </w: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  <w:t xml:space="preserve">кг</w:t>
            </w: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  <w:t xml:space="preserve">.): 19680; </w:t>
            </w:r>
            <w:r/>
          </w:p>
          <w:p>
            <w:pPr>
              <w:spacing w:line="228" w:lineRule="auto"/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  <w:t xml:space="preserve">масса без нагрузки (</w:t>
            </w: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  <w:t xml:space="preserve">кг</w:t>
            </w: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  <w:t xml:space="preserve">.): 9250;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  <w:t xml:space="preserve">организация-изготовитель (страна, предприятие): УРАЛАЗ/УРАЛЬСКИЙ </w:t>
            </w:r>
            <w:bookmarkStart w:id="1" w:name="_GoBack"/>
            <w:r/>
            <w:bookmarkEnd w:id="1"/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  <w:t xml:space="preserve">автомобильный завод, 2003 года выпуска, Ямало-Ненецкий автономный округ, Красноселькупский район,                 с. </w:t>
            </w: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  <w:t xml:space="preserve">Красноселькуп</w:t>
            </w: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8"/>
                <w:szCs w:val="28"/>
              </w:rPr>
              <w:t xml:space="preserve">.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Calibri" w:cs="Liberation Sans"/>
                <w:color w:val="000000"/>
                <w:sz w:val="28"/>
                <w:szCs w:val="28"/>
              </w:rPr>
              <w:t xml:space="preserve">Транспортное средство</w:t>
            </w:r>
            <w:r/>
          </w:p>
        </w:tc>
      </w:tr>
    </w:tbl>
    <w:p>
      <w:pPr>
        <w:ind w:firstLine="709"/>
        <w:jc w:val="righ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».</w:t>
      </w:r>
      <w:r/>
    </w:p>
    <w:p>
      <w:pPr>
        <w:ind w:firstLine="709"/>
        <w:rPr>
          <w:rFonts w:ascii="Liberation Sans" w:hAnsi="Liberation Sans" w:eastAsia="Calibri" w:cs="Liberation Sans"/>
          <w:sz w:val="28"/>
          <w:szCs w:val="28"/>
        </w:rPr>
      </w:pPr>
      <w:r>
        <w:rPr>
          <w:rFonts w:ascii="Liberation Sans" w:hAnsi="Liberation Sans" w:eastAsia="Calibri" w:cs="Liberation Sans"/>
          <w:sz w:val="28"/>
          <w:szCs w:val="28"/>
        </w:rPr>
        <w:t xml:space="preserve">2. </w:t>
      </w:r>
      <w:r>
        <w:rPr>
          <w:rFonts w:ascii="Liberation Sans" w:hAnsi="Liberation Sans" w:eastAsia="Calibri" w:cs="Liberation Sans"/>
          <w:sz w:val="28"/>
          <w:szCs w:val="28"/>
        </w:rPr>
        <w:t xml:space="preserve">Позицию, касающуюся ожидаемого объема поступлений в бюджет муниципального округа Красноселькупский район Ямало-Ненецкого автономного округа на 2024 год изложить в следующей редакции:</w:t>
      </w:r>
      <w:r/>
    </w:p>
    <w:p>
      <w:pPr>
        <w:ind w:firstLine="709"/>
        <w:rPr>
          <w:rFonts w:ascii="Liberation Serif" w:hAnsi="Liberation Serif" w:cs="Liberation Serif"/>
        </w:rPr>
      </w:pPr>
      <w:r>
        <w:rPr>
          <w:rFonts w:ascii="Liberation Sans" w:hAnsi="Liberation Sans" w:eastAsia="Calibri" w:cs="Liberation Sans"/>
          <w:sz w:val="28"/>
          <w:szCs w:val="28"/>
        </w:rPr>
        <w:t xml:space="preserve">«2024 год – 730 тысяч рублей</w:t>
      </w:r>
      <w:r>
        <w:rPr>
          <w:rFonts w:ascii="Liberation Sans" w:hAnsi="Liberation Sans" w:eastAsia="Calibri" w:cs="Liberation Sans"/>
          <w:sz w:val="28"/>
          <w:szCs w:val="28"/>
        </w:rPr>
        <w:t xml:space="preserve">;».</w:t>
      </w:r>
      <w:r/>
    </w:p>
    <w:sectPr>
      <w:headerReference w:type="default" r:id="rId10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75384771"/>
      <w:docPartObj>
        <w:docPartGallery w:val="Page Numbers (Top of Page)"/>
        <w:docPartUnique w:val="true"/>
      </w:docPartObj>
      <w:rPr/>
    </w:sdtPr>
    <w:sdtContent>
      <w:p>
        <w:pPr>
          <w:pStyle w:val="922"/>
          <w:jc w:val="center"/>
          <w:rPr>
            <w:rFonts w:ascii="Liberation Sans" w:hAnsi="Liberation Sans" w:cs="Liberation Sans"/>
          </w:rPr>
        </w:pPr>
        <w:r>
          <w:rPr>
            <w:rFonts w:ascii="Liberation Sans" w:hAnsi="Liberation Sans" w:cs="Liberation Sans"/>
          </w:rPr>
          <w:fldChar w:fldCharType="begin"/>
        </w:r>
        <w:r>
          <w:rPr>
            <w:rFonts w:ascii="Liberation Sans" w:hAnsi="Liberation Sans" w:cs="Liberation Sans"/>
          </w:rPr>
          <w:instrText xml:space="preserve">PAGE   \* MERGEFORMAT</w:instrText>
        </w:r>
        <w:r>
          <w:rPr>
            <w:rFonts w:ascii="Liberation Sans" w:hAnsi="Liberation Sans" w:cs="Liberation Sans"/>
          </w:rPr>
          <w:fldChar w:fldCharType="separate"/>
        </w:r>
        <w:r>
          <w:rPr>
            <w:rFonts w:ascii="Liberation Sans" w:hAnsi="Liberation Sans" w:cs="Liberation Sans"/>
          </w:rPr>
          <w:t xml:space="preserve">20</w:t>
        </w:r>
        <w:r>
          <w:rPr>
            <w:rFonts w:ascii="Liberation Sans" w:hAnsi="Liberation Sans" w:cs="Liberation Sans"/>
          </w:rPr>
          <w:fldChar w:fldCharType="end"/>
        </w:r>
        <w:r/>
      </w:p>
    </w:sdtContent>
  </w:sdt>
  <w:p>
    <w:pPr>
      <w:pStyle w:val="9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25808196"/>
      <w:docPartObj>
        <w:docPartGallery w:val="Page Numbers (Top of Page)"/>
        <w:docPartUnique w:val="true"/>
      </w:docPartObj>
      <w:rPr/>
    </w:sdtPr>
    <w:sdtContent>
      <w:p>
        <w:pPr>
          <w:pStyle w:val="922"/>
          <w:jc w:val="center"/>
          <w:rPr>
            <w:rFonts w:ascii="Liberation Sans" w:hAnsi="Liberation Sans" w:cs="Liberation Sans"/>
          </w:rPr>
        </w:pPr>
        <w:r>
          <w:rPr>
            <w:rFonts w:ascii="Liberation Sans" w:hAnsi="Liberation Sans" w:cs="Liberation Sans"/>
          </w:rPr>
          <w:fldChar w:fldCharType="begin"/>
        </w:r>
        <w:r>
          <w:rPr>
            <w:rFonts w:ascii="Liberation Sans" w:hAnsi="Liberation Sans" w:cs="Liberation Sans"/>
          </w:rPr>
          <w:instrText xml:space="preserve">PAGE   \* MERGEFORMAT</w:instrText>
        </w:r>
        <w:r>
          <w:rPr>
            <w:rFonts w:ascii="Liberation Sans" w:hAnsi="Liberation Sans" w:cs="Liberation Sans"/>
          </w:rPr>
          <w:fldChar w:fldCharType="separate"/>
        </w:r>
        <w:r>
          <w:rPr>
            <w:rFonts w:ascii="Liberation Sans" w:hAnsi="Liberation Sans" w:cs="Liberation Sans"/>
          </w:rPr>
          <w:t xml:space="preserve">2</w:t>
        </w:r>
        <w:r>
          <w:rPr>
            <w:rFonts w:ascii="Liberation Sans" w:hAnsi="Liberation Sans" w:cs="Liberation Sans"/>
          </w:rPr>
          <w:fldChar w:fldCharType="end"/>
        </w:r>
        <w:r/>
      </w:p>
    </w:sdtContent>
  </w:sdt>
  <w:p>
    <w:pPr>
      <w:pStyle w:val="9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645" w:hanging="645"/>
        <w:tabs>
          <w:tab w:val="num" w:pos="645" w:leader="none"/>
        </w:tabs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692" w:hanging="720"/>
        <w:tabs>
          <w:tab w:val="num" w:pos="6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664" w:hanging="720"/>
        <w:tabs>
          <w:tab w:val="num" w:pos="66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996" w:hanging="1080"/>
        <w:tabs>
          <w:tab w:val="num" w:pos="996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68" w:hanging="1080"/>
        <w:tabs>
          <w:tab w:val="num" w:pos="96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00" w:hanging="1440"/>
        <w:tabs>
          <w:tab w:val="num" w:pos="130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632" w:hanging="1800"/>
        <w:tabs>
          <w:tab w:val="num" w:pos="1632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604" w:hanging="1800"/>
        <w:tabs>
          <w:tab w:val="num" w:pos="1604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936" w:hanging="2160"/>
        <w:tabs>
          <w:tab w:val="num" w:pos="1936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ascii="Liberation Sans" w:hAnsi="Liberation Sans" w:eastAsia="Liberation Sans" w:cs="Liberation Sans"/>
        <w:color w:val="000000" w:themeColor="text1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97" w:hanging="495"/>
        <w:tabs>
          <w:tab w:val="num" w:pos="597" w:leader="none"/>
        </w:tabs>
      </w:pPr>
      <w:rPr>
        <w:rFonts w:hint="default"/>
      </w:rPr>
    </w:lvl>
    <w:lvl w:ilvl="2">
      <w:start w:val="6"/>
      <w:numFmt w:val="decimal"/>
      <w:isLgl w:val="false"/>
      <w:suff w:val="tab"/>
      <w:lvlText w:val="%1.%2.%3"/>
      <w:lvlJc w:val="left"/>
      <w:pPr>
        <w:ind w:left="924" w:hanging="720"/>
        <w:tabs>
          <w:tab w:val="num" w:pos="92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26" w:hanging="720"/>
        <w:tabs>
          <w:tab w:val="num" w:pos="1026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88" w:hanging="1080"/>
        <w:tabs>
          <w:tab w:val="num" w:pos="148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50" w:hanging="1440"/>
        <w:tabs>
          <w:tab w:val="num" w:pos="195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052" w:hanging="1440"/>
        <w:tabs>
          <w:tab w:val="num" w:pos="2052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14" w:hanging="1800"/>
        <w:tabs>
          <w:tab w:val="num" w:pos="2514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616" w:hanging="1800"/>
        <w:tabs>
          <w:tab w:val="num" w:pos="2616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51" w:hanging="480"/>
        <w:tabs>
          <w:tab w:val="num" w:pos="551" w:leader="none"/>
        </w:tabs>
      </w:pPr>
      <w:rPr>
        <w:rFonts w:hint="default"/>
      </w:rPr>
    </w:lvl>
    <w:lvl w:ilvl="2">
      <w:start w:val="5"/>
      <w:numFmt w:val="decimal"/>
      <w:isLgl w:val="false"/>
      <w:suff w:val="tab"/>
      <w:lvlText w:val="%1.%2.%3"/>
      <w:lvlJc w:val="left"/>
      <w:pPr>
        <w:ind w:left="862" w:hanging="720"/>
        <w:tabs>
          <w:tab w:val="num" w:pos="862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33" w:hanging="720"/>
        <w:tabs>
          <w:tab w:val="num" w:pos="933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64" w:hanging="1080"/>
        <w:tabs>
          <w:tab w:val="num" w:pos="1364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35" w:hanging="1080"/>
        <w:tabs>
          <w:tab w:val="num" w:pos="14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66" w:hanging="1440"/>
        <w:tabs>
          <w:tab w:val="num" w:pos="186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937" w:hanging="1440"/>
        <w:tabs>
          <w:tab w:val="num" w:pos="1937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368" w:hanging="1800"/>
        <w:tabs>
          <w:tab w:val="num" w:pos="2368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51" w:hanging="480"/>
        <w:tabs>
          <w:tab w:val="num" w:pos="551" w:leader="none"/>
        </w:tabs>
      </w:pPr>
      <w:rPr>
        <w:rFonts w:hint="default"/>
      </w:rPr>
    </w:lvl>
    <w:lvl w:ilvl="2">
      <w:start w:val="3"/>
      <w:numFmt w:val="decimal"/>
      <w:isLgl w:val="false"/>
      <w:suff w:val="tab"/>
      <w:lvlText w:val="%1.%2.%3"/>
      <w:lvlJc w:val="left"/>
      <w:pPr>
        <w:ind w:left="862" w:hanging="720"/>
        <w:tabs>
          <w:tab w:val="num" w:pos="862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33" w:hanging="720"/>
        <w:tabs>
          <w:tab w:val="num" w:pos="933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64" w:hanging="1080"/>
        <w:tabs>
          <w:tab w:val="num" w:pos="1364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35" w:hanging="1080"/>
        <w:tabs>
          <w:tab w:val="num" w:pos="14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66" w:hanging="1440"/>
        <w:tabs>
          <w:tab w:val="num" w:pos="186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937" w:hanging="1440"/>
        <w:tabs>
          <w:tab w:val="num" w:pos="1937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368" w:hanging="1800"/>
        <w:tabs>
          <w:tab w:val="num" w:pos="2368" w:leader="none"/>
        </w:tabs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ascii="Liberation Sans" w:hAnsi="Liberation Sans" w:eastAsia="Liberation Sans" w:cs="Liberation Sans"/>
        <w:color w:val="000000" w:themeColor="text1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564" w:hanging="360"/>
        <w:tabs>
          <w:tab w:val="num" w:pos="564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28" w:hanging="720"/>
        <w:tabs>
          <w:tab w:val="num" w:pos="1128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32" w:hanging="720"/>
        <w:tabs>
          <w:tab w:val="num" w:pos="1332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96" w:hanging="1080"/>
        <w:tabs>
          <w:tab w:val="num" w:pos="189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00" w:hanging="1080"/>
        <w:tabs>
          <w:tab w:val="num" w:pos="210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304" w:hanging="1080"/>
        <w:tabs>
          <w:tab w:val="num" w:pos="2304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68" w:hanging="1440"/>
        <w:tabs>
          <w:tab w:val="num" w:pos="2868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72" w:hanging="1440"/>
        <w:tabs>
          <w:tab w:val="num" w:pos="3072" w:leader="none"/>
        </w:tabs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16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  <w:num w:numId="11">
    <w:abstractNumId w:val="13"/>
  </w:num>
  <w:num w:numId="12">
    <w:abstractNumId w:val="15"/>
  </w:num>
  <w:num w:numId="13">
    <w:abstractNumId w:val="8"/>
  </w:num>
  <w:num w:numId="14">
    <w:abstractNumId w:val="12"/>
  </w:num>
  <w:num w:numId="15">
    <w:abstractNumId w:val="2"/>
  </w:num>
  <w:num w:numId="16">
    <w:abstractNumId w:val="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4 Char"/>
    <w:basedOn w:val="75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29">
    <w:name w:val="Heading 5 Char"/>
    <w:basedOn w:val="750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30">
    <w:name w:val="Heading 6 Char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31">
    <w:name w:val="Heading 7 Char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8 Char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33">
    <w:name w:val="Heading 9 Char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character" w:styleId="734">
    <w:name w:val="Title Char"/>
    <w:basedOn w:val="750"/>
    <w:link w:val="763"/>
    <w:uiPriority w:val="10"/>
    <w:rPr>
      <w:sz w:val="48"/>
      <w:szCs w:val="48"/>
    </w:rPr>
  </w:style>
  <w:style w:type="character" w:styleId="735">
    <w:name w:val="Subtitle Char"/>
    <w:basedOn w:val="750"/>
    <w:link w:val="765"/>
    <w:uiPriority w:val="11"/>
    <w:rPr>
      <w:sz w:val="24"/>
      <w:szCs w:val="24"/>
    </w:rPr>
  </w:style>
  <w:style w:type="character" w:styleId="736">
    <w:name w:val="Quote Char"/>
    <w:link w:val="767"/>
    <w:uiPriority w:val="29"/>
    <w:rPr>
      <w:i/>
    </w:rPr>
  </w:style>
  <w:style w:type="character" w:styleId="737">
    <w:name w:val="Intense Quote Char"/>
    <w:link w:val="769"/>
    <w:uiPriority w:val="30"/>
    <w:rPr>
      <w:i/>
    </w:rPr>
  </w:style>
  <w:style w:type="character" w:styleId="738">
    <w:name w:val="Footnote Text Char"/>
    <w:link w:val="901"/>
    <w:uiPriority w:val="99"/>
    <w:rPr>
      <w:sz w:val="18"/>
    </w:rPr>
  </w:style>
  <w:style w:type="character" w:styleId="739">
    <w:name w:val="Endnote Text Char"/>
    <w:link w:val="904"/>
    <w:uiPriority w:val="99"/>
    <w:rPr>
      <w:sz w:val="20"/>
    </w:rPr>
  </w:style>
  <w:style w:type="paragraph" w:styleId="740" w:default="1">
    <w:name w:val="Normal"/>
    <w:qFormat/>
    <w:pPr>
      <w:jc w:val="both"/>
    </w:pPr>
    <w:rPr>
      <w:rFonts w:ascii="Times New Roman" w:hAnsi="Times New Roman" w:eastAsia="Times New Roman"/>
      <w:sz w:val="24"/>
      <w:szCs w:val="24"/>
    </w:rPr>
  </w:style>
  <w:style w:type="paragraph" w:styleId="741">
    <w:name w:val="Heading 1"/>
    <w:basedOn w:val="740"/>
    <w:next w:val="740"/>
    <w:link w:val="948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42">
    <w:name w:val="Heading 2"/>
    <w:basedOn w:val="740"/>
    <w:next w:val="740"/>
    <w:link w:val="939"/>
    <w:uiPriority w:val="9"/>
    <w:semiHidden/>
    <w:unhideWhenUsed/>
    <w:qFormat/>
    <w:pPr>
      <w:ind w:firstLine="720"/>
      <w:keepLines/>
      <w:keepNext/>
      <w:spacing w:before="40"/>
      <w:widowControl w:val="off"/>
      <w:outlineLvl w:val="1"/>
    </w:pPr>
    <w:rPr>
      <w:rFonts w:ascii="Cambria" w:hAnsi="Cambria"/>
      <w:color w:val="365f91"/>
      <w:sz w:val="26"/>
      <w:szCs w:val="26"/>
    </w:rPr>
  </w:style>
  <w:style w:type="paragraph" w:styleId="743">
    <w:name w:val="Heading 3"/>
    <w:basedOn w:val="740"/>
    <w:next w:val="740"/>
    <w:link w:val="940"/>
    <w:uiPriority w:val="9"/>
    <w:semiHidden/>
    <w:unhideWhenUsed/>
    <w:qFormat/>
    <w:pPr>
      <w:ind w:firstLine="720"/>
      <w:keepLines/>
      <w:keepNext/>
      <w:spacing w:before="40"/>
      <w:widowControl w:val="off"/>
      <w:outlineLvl w:val="2"/>
    </w:pPr>
    <w:rPr>
      <w:rFonts w:ascii="Cambria" w:hAnsi="Cambria"/>
      <w:color w:val="243f60"/>
    </w:rPr>
  </w:style>
  <w:style w:type="paragraph" w:styleId="744">
    <w:name w:val="Heading 4"/>
    <w:basedOn w:val="740"/>
    <w:next w:val="740"/>
    <w:link w:val="7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740"/>
    <w:next w:val="740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46">
    <w:name w:val="Heading 6"/>
    <w:basedOn w:val="740"/>
    <w:next w:val="740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740"/>
    <w:next w:val="740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740"/>
    <w:next w:val="740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740"/>
    <w:next w:val="740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 w:customStyle="1">
    <w:name w:val="Heading 1 Char"/>
    <w:basedOn w:val="750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Heading 2 Char"/>
    <w:basedOn w:val="750"/>
    <w:uiPriority w:val="9"/>
    <w:rPr>
      <w:rFonts w:ascii="Arial" w:hAnsi="Arial" w:eastAsia="Arial" w:cs="Arial"/>
      <w:sz w:val="34"/>
    </w:rPr>
  </w:style>
  <w:style w:type="character" w:styleId="755" w:customStyle="1">
    <w:name w:val="Heading 3 Char"/>
    <w:basedOn w:val="750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Заголовок 4 Знак"/>
    <w:basedOn w:val="75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Заголовок 5 Знак"/>
    <w:basedOn w:val="750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Заголовок 6 Знак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basedOn w:val="740"/>
    <w:uiPriority w:val="34"/>
    <w:qFormat/>
    <w:pPr>
      <w:contextualSpacing/>
      <w:ind w:left="720"/>
    </w:pPr>
  </w:style>
  <w:style w:type="paragraph" w:styleId="763">
    <w:name w:val="Title"/>
    <w:basedOn w:val="740"/>
    <w:next w:val="740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 w:customStyle="1">
    <w:name w:val="Название Знак"/>
    <w:basedOn w:val="750"/>
    <w:link w:val="763"/>
    <w:uiPriority w:val="10"/>
    <w:rPr>
      <w:sz w:val="48"/>
      <w:szCs w:val="48"/>
    </w:rPr>
  </w:style>
  <w:style w:type="paragraph" w:styleId="765">
    <w:name w:val="Subtitle"/>
    <w:basedOn w:val="740"/>
    <w:next w:val="740"/>
    <w:link w:val="766"/>
    <w:uiPriority w:val="11"/>
    <w:qFormat/>
    <w:pPr>
      <w:spacing w:before="200" w:after="200"/>
    </w:pPr>
  </w:style>
  <w:style w:type="character" w:styleId="766" w:customStyle="1">
    <w:name w:val="Подзаголовок Знак"/>
    <w:basedOn w:val="750"/>
    <w:link w:val="765"/>
    <w:uiPriority w:val="11"/>
    <w:rPr>
      <w:sz w:val="24"/>
      <w:szCs w:val="24"/>
    </w:rPr>
  </w:style>
  <w:style w:type="paragraph" w:styleId="767">
    <w:name w:val="Quote"/>
    <w:basedOn w:val="740"/>
    <w:next w:val="740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40"/>
    <w:next w:val="740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character" w:styleId="771" w:customStyle="1">
    <w:name w:val="Header Char"/>
    <w:basedOn w:val="750"/>
    <w:uiPriority w:val="99"/>
  </w:style>
  <w:style w:type="character" w:styleId="772" w:customStyle="1">
    <w:name w:val="Footer Char"/>
    <w:basedOn w:val="750"/>
    <w:uiPriority w:val="99"/>
  </w:style>
  <w:style w:type="paragraph" w:styleId="773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4" w:customStyle="1">
    <w:name w:val="Caption Char"/>
    <w:uiPriority w:val="99"/>
  </w:style>
  <w:style w:type="table" w:styleId="775">
    <w:name w:val="Table Grid"/>
    <w:basedOn w:val="75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 w:customStyle="1">
    <w:name w:val="Table Grid Light"/>
    <w:basedOn w:val="75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Plain Table 1"/>
    <w:basedOn w:val="75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 w:customStyle="1">
    <w:name w:val="Plain Table 2"/>
    <w:basedOn w:val="75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 w:customStyle="1">
    <w:name w:val="Plain Table 3"/>
    <w:basedOn w:val="75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 w:customStyle="1">
    <w:name w:val="Plain Table 4"/>
    <w:basedOn w:val="75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Plain Table 5"/>
    <w:basedOn w:val="75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1 Light"/>
    <w:basedOn w:val="75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1"/>
    <w:basedOn w:val="75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2"/>
    <w:basedOn w:val="75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3"/>
    <w:basedOn w:val="75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4"/>
    <w:basedOn w:val="75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5"/>
    <w:basedOn w:val="75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6"/>
    <w:basedOn w:val="75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2"/>
    <w:basedOn w:val="75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1"/>
    <w:basedOn w:val="75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2"/>
    <w:basedOn w:val="75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3"/>
    <w:basedOn w:val="75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4"/>
    <w:basedOn w:val="75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5"/>
    <w:basedOn w:val="75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6"/>
    <w:basedOn w:val="75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"/>
    <w:basedOn w:val="75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1"/>
    <w:basedOn w:val="75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2"/>
    <w:basedOn w:val="75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3"/>
    <w:basedOn w:val="75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4"/>
    <w:basedOn w:val="75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5"/>
    <w:basedOn w:val="75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6"/>
    <w:basedOn w:val="75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4"/>
    <w:basedOn w:val="75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 w:customStyle="1">
    <w:name w:val="Grid Table 4 - Accent 1"/>
    <w:basedOn w:val="75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5" w:customStyle="1">
    <w:name w:val="Grid Table 4 - Accent 2"/>
    <w:basedOn w:val="751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Grid Table 4 - Accent 3"/>
    <w:basedOn w:val="751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7" w:customStyle="1">
    <w:name w:val="Grid Table 4 - Accent 4"/>
    <w:basedOn w:val="751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Grid Table 4 - Accent 5"/>
    <w:basedOn w:val="751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9" w:customStyle="1">
    <w:name w:val="Grid Table 4 - Accent 6"/>
    <w:basedOn w:val="751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0" w:customStyle="1">
    <w:name w:val="Grid Table 5 Dark"/>
    <w:basedOn w:val="75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1"/>
    <w:basedOn w:val="75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2"/>
    <w:basedOn w:val="75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3"/>
    <w:basedOn w:val="75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4"/>
    <w:basedOn w:val="75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5"/>
    <w:basedOn w:val="75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6"/>
    <w:basedOn w:val="75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6 Colorful"/>
    <w:basedOn w:val="75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8" w:customStyle="1">
    <w:name w:val="Grid Table 6 Colorful - Accent 1"/>
    <w:basedOn w:val="75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9" w:customStyle="1">
    <w:name w:val="Grid Table 6 Colorful - Accent 2"/>
    <w:basedOn w:val="75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0" w:customStyle="1">
    <w:name w:val="Grid Table 6 Colorful - Accent 3"/>
    <w:basedOn w:val="751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1" w:customStyle="1">
    <w:name w:val="Grid Table 6 Colorful - Accent 4"/>
    <w:basedOn w:val="75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2" w:customStyle="1">
    <w:name w:val="Grid Table 6 Colorful - Accent 5"/>
    <w:basedOn w:val="751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3" w:customStyle="1">
    <w:name w:val="Grid Table 6 Colorful - Accent 6"/>
    <w:basedOn w:val="751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 w:customStyle="1">
    <w:name w:val="Grid Table 7 Colorful"/>
    <w:basedOn w:val="75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1"/>
    <w:basedOn w:val="75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2"/>
    <w:basedOn w:val="75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3"/>
    <w:basedOn w:val="75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4"/>
    <w:basedOn w:val="75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5"/>
    <w:basedOn w:val="751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6"/>
    <w:basedOn w:val="751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"/>
    <w:basedOn w:val="75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1"/>
    <w:basedOn w:val="75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2"/>
    <w:basedOn w:val="75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3"/>
    <w:basedOn w:val="75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4"/>
    <w:basedOn w:val="75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5"/>
    <w:basedOn w:val="75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6"/>
    <w:basedOn w:val="75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2"/>
    <w:basedOn w:val="75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1"/>
    <w:basedOn w:val="75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2"/>
    <w:basedOn w:val="75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3"/>
    <w:basedOn w:val="75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4"/>
    <w:basedOn w:val="75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5"/>
    <w:basedOn w:val="75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6"/>
    <w:basedOn w:val="75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5" w:customStyle="1">
    <w:name w:val="List Table 3"/>
    <w:basedOn w:val="75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1"/>
    <w:basedOn w:val="75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2"/>
    <w:basedOn w:val="75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3"/>
    <w:basedOn w:val="75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4"/>
    <w:basedOn w:val="75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5"/>
    <w:basedOn w:val="75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6"/>
    <w:basedOn w:val="75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"/>
    <w:basedOn w:val="75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1"/>
    <w:basedOn w:val="75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2"/>
    <w:basedOn w:val="75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3"/>
    <w:basedOn w:val="75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4"/>
    <w:basedOn w:val="75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5"/>
    <w:basedOn w:val="75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6"/>
    <w:basedOn w:val="75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5 Dark"/>
    <w:basedOn w:val="75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1"/>
    <w:basedOn w:val="75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2"/>
    <w:basedOn w:val="75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3"/>
    <w:basedOn w:val="75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4"/>
    <w:basedOn w:val="75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5"/>
    <w:basedOn w:val="75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6"/>
    <w:basedOn w:val="75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6 Colorful"/>
    <w:basedOn w:val="75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7" w:customStyle="1">
    <w:name w:val="List Table 6 Colorful - Accent 1"/>
    <w:basedOn w:val="75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8" w:customStyle="1">
    <w:name w:val="List Table 6 Colorful - Accent 2"/>
    <w:basedOn w:val="75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9" w:customStyle="1">
    <w:name w:val="List Table 6 Colorful - Accent 3"/>
    <w:basedOn w:val="75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0" w:customStyle="1">
    <w:name w:val="List Table 6 Colorful - Accent 4"/>
    <w:basedOn w:val="75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1" w:customStyle="1">
    <w:name w:val="List Table 6 Colorful - Accent 5"/>
    <w:basedOn w:val="75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2" w:customStyle="1">
    <w:name w:val="List Table 6 Colorful - Accent 6"/>
    <w:basedOn w:val="75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3" w:customStyle="1">
    <w:name w:val="List Table 7 Colorful"/>
    <w:basedOn w:val="75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1"/>
    <w:basedOn w:val="75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2"/>
    <w:basedOn w:val="751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3"/>
    <w:basedOn w:val="751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4"/>
    <w:basedOn w:val="751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5"/>
    <w:basedOn w:val="751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6"/>
    <w:basedOn w:val="751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ned - Accent"/>
    <w:basedOn w:val="75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Lined - Accent 1"/>
    <w:basedOn w:val="75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2" w:customStyle="1">
    <w:name w:val="Lined - Accent 2"/>
    <w:basedOn w:val="75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3" w:customStyle="1">
    <w:name w:val="Lined - Accent 3"/>
    <w:basedOn w:val="75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4" w:customStyle="1">
    <w:name w:val="Lined - Accent 4"/>
    <w:basedOn w:val="75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Lined - Accent 5"/>
    <w:basedOn w:val="75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Lined - Accent 6"/>
    <w:basedOn w:val="75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 &amp; Lined - Accent"/>
    <w:basedOn w:val="75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Bordered &amp; Lined - Accent 1"/>
    <w:basedOn w:val="75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9" w:customStyle="1">
    <w:name w:val="Bordered &amp; Lined - Accent 2"/>
    <w:basedOn w:val="75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0" w:customStyle="1">
    <w:name w:val="Bordered &amp; Lined - Accent 3"/>
    <w:basedOn w:val="75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1" w:customStyle="1">
    <w:name w:val="Bordered &amp; Lined - Accent 4"/>
    <w:basedOn w:val="75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2" w:customStyle="1">
    <w:name w:val="Bordered &amp; Lined - Accent 5"/>
    <w:basedOn w:val="75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Bordered &amp; Lined - Accent 6"/>
    <w:basedOn w:val="75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"/>
    <w:basedOn w:val="75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5" w:customStyle="1">
    <w:name w:val="Bordered - Accent 1"/>
    <w:basedOn w:val="75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6" w:customStyle="1">
    <w:name w:val="Bordered - Accent 2"/>
    <w:basedOn w:val="75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7" w:customStyle="1">
    <w:name w:val="Bordered - Accent 3"/>
    <w:basedOn w:val="75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8" w:customStyle="1">
    <w:name w:val="Bordered - Accent 4"/>
    <w:basedOn w:val="75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9" w:customStyle="1">
    <w:name w:val="Bordered - Accent 5"/>
    <w:basedOn w:val="75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0" w:customStyle="1">
    <w:name w:val="Bordered - Accent 6"/>
    <w:basedOn w:val="75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1">
    <w:name w:val="footnote text"/>
    <w:basedOn w:val="740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basedOn w:val="750"/>
    <w:uiPriority w:val="99"/>
    <w:unhideWhenUsed/>
    <w:rPr>
      <w:vertAlign w:val="superscript"/>
    </w:rPr>
  </w:style>
  <w:style w:type="paragraph" w:styleId="904">
    <w:name w:val="endnote text"/>
    <w:basedOn w:val="740"/>
    <w:link w:val="905"/>
    <w:uiPriority w:val="99"/>
    <w:semiHidden/>
    <w:unhideWhenUsed/>
    <w:rPr>
      <w:sz w:val="20"/>
    </w:rPr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basedOn w:val="750"/>
    <w:uiPriority w:val="99"/>
    <w:semiHidden/>
    <w:unhideWhenUsed/>
    <w:rPr>
      <w:vertAlign w:val="superscript"/>
    </w:rPr>
  </w:style>
  <w:style w:type="paragraph" w:styleId="907">
    <w:name w:val="toc 1"/>
    <w:basedOn w:val="740"/>
    <w:next w:val="740"/>
    <w:uiPriority w:val="39"/>
    <w:unhideWhenUsed/>
    <w:pPr>
      <w:spacing w:after="57"/>
    </w:pPr>
  </w:style>
  <w:style w:type="paragraph" w:styleId="908">
    <w:name w:val="toc 2"/>
    <w:basedOn w:val="740"/>
    <w:next w:val="740"/>
    <w:uiPriority w:val="39"/>
    <w:unhideWhenUsed/>
    <w:pPr>
      <w:ind w:left="283"/>
      <w:spacing w:after="57"/>
    </w:pPr>
  </w:style>
  <w:style w:type="paragraph" w:styleId="909">
    <w:name w:val="toc 3"/>
    <w:basedOn w:val="740"/>
    <w:next w:val="740"/>
    <w:uiPriority w:val="39"/>
    <w:unhideWhenUsed/>
    <w:pPr>
      <w:ind w:left="567"/>
      <w:spacing w:after="57"/>
    </w:pPr>
  </w:style>
  <w:style w:type="paragraph" w:styleId="910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911">
    <w:name w:val="toc 5"/>
    <w:basedOn w:val="740"/>
    <w:next w:val="740"/>
    <w:uiPriority w:val="39"/>
    <w:unhideWhenUsed/>
    <w:pPr>
      <w:ind w:left="1134"/>
      <w:spacing w:after="57"/>
    </w:pPr>
  </w:style>
  <w:style w:type="paragraph" w:styleId="912">
    <w:name w:val="toc 6"/>
    <w:basedOn w:val="740"/>
    <w:next w:val="740"/>
    <w:uiPriority w:val="39"/>
    <w:unhideWhenUsed/>
    <w:pPr>
      <w:ind w:left="1417"/>
      <w:spacing w:after="57"/>
    </w:pPr>
  </w:style>
  <w:style w:type="paragraph" w:styleId="913">
    <w:name w:val="toc 7"/>
    <w:basedOn w:val="740"/>
    <w:next w:val="740"/>
    <w:uiPriority w:val="39"/>
    <w:unhideWhenUsed/>
    <w:pPr>
      <w:ind w:left="1701"/>
      <w:spacing w:after="57"/>
    </w:pPr>
  </w:style>
  <w:style w:type="paragraph" w:styleId="914">
    <w:name w:val="toc 8"/>
    <w:basedOn w:val="740"/>
    <w:next w:val="740"/>
    <w:uiPriority w:val="39"/>
    <w:unhideWhenUsed/>
    <w:pPr>
      <w:ind w:left="1984"/>
      <w:spacing w:after="57"/>
    </w:pPr>
  </w:style>
  <w:style w:type="paragraph" w:styleId="915">
    <w:name w:val="toc 9"/>
    <w:basedOn w:val="740"/>
    <w:next w:val="740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740"/>
    <w:next w:val="740"/>
    <w:uiPriority w:val="99"/>
    <w:unhideWhenUsed/>
  </w:style>
  <w:style w:type="paragraph" w:styleId="918" w:customStyle="1">
    <w:name w:val="ConsNonformat"/>
    <w:uiPriority w:val="99"/>
    <w:pPr>
      <w:jc w:val="both"/>
      <w:widowControl w:val="off"/>
    </w:pPr>
    <w:rPr>
      <w:rFonts w:ascii="Courier New" w:hAnsi="Courier New" w:eastAsia="Times New Roman" w:cs="Courier New"/>
    </w:rPr>
  </w:style>
  <w:style w:type="paragraph" w:styleId="919" w:customStyle="1">
    <w:name w:val="ConsNormal"/>
    <w:pPr>
      <w:ind w:firstLine="720"/>
      <w:jc w:val="both"/>
      <w:widowControl w:val="off"/>
    </w:pPr>
    <w:rPr>
      <w:rFonts w:ascii="Arial" w:hAnsi="Arial" w:eastAsia="Times New Roman" w:cs="Arial"/>
    </w:rPr>
  </w:style>
  <w:style w:type="paragraph" w:styleId="920" w:customStyle="1">
    <w:name w:val="ConsPlusNormal"/>
    <w:pPr>
      <w:ind w:firstLine="720"/>
      <w:jc w:val="both"/>
    </w:pPr>
    <w:rPr>
      <w:rFonts w:ascii="Arial" w:hAnsi="Arial" w:eastAsia="Times New Roman" w:cs="Arial"/>
    </w:rPr>
  </w:style>
  <w:style w:type="paragraph" w:styleId="921" w:customStyle="1">
    <w:name w:val="ConsPlusTitle"/>
    <w:uiPriority w:val="99"/>
    <w:pPr>
      <w:jc w:val="both"/>
      <w:widowControl w:val="off"/>
    </w:pPr>
    <w:rPr>
      <w:rFonts w:eastAsia="Times New Roman" w:cs="Calibri"/>
      <w:b/>
      <w:bCs/>
      <w:sz w:val="22"/>
      <w:szCs w:val="22"/>
    </w:rPr>
  </w:style>
  <w:style w:type="paragraph" w:styleId="922">
    <w:name w:val="Header"/>
    <w:basedOn w:val="740"/>
    <w:link w:val="923"/>
    <w:uiPriority w:val="99"/>
    <w:pPr>
      <w:jc w:val="left"/>
      <w:tabs>
        <w:tab w:val="center" w:pos="4677" w:leader="none"/>
        <w:tab w:val="right" w:pos="9355" w:leader="none"/>
      </w:tabs>
    </w:pPr>
    <w:rPr>
      <w:rFonts w:eastAsia="Calibri"/>
    </w:rPr>
  </w:style>
  <w:style w:type="character" w:styleId="923" w:customStyle="1">
    <w:name w:val="Верхний колонтитул Знак"/>
    <w:link w:val="922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924">
    <w:name w:val="Body Text Indent"/>
    <w:basedOn w:val="740"/>
    <w:link w:val="925"/>
    <w:uiPriority w:val="99"/>
    <w:semiHidden/>
    <w:pPr>
      <w:ind w:left="283"/>
      <w:jc w:val="left"/>
      <w:spacing w:after="120"/>
    </w:pPr>
    <w:rPr>
      <w:rFonts w:eastAsia="Calibri"/>
    </w:rPr>
  </w:style>
  <w:style w:type="character" w:styleId="925" w:customStyle="1">
    <w:name w:val="Основной текст с отступом Знак"/>
    <w:link w:val="924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926">
    <w:name w:val="Body Text 2"/>
    <w:basedOn w:val="740"/>
    <w:link w:val="927"/>
    <w:uiPriority w:val="99"/>
    <w:semiHidden/>
    <w:pPr>
      <w:jc w:val="left"/>
      <w:spacing w:after="120" w:line="480" w:lineRule="auto"/>
    </w:pPr>
    <w:rPr>
      <w:rFonts w:eastAsia="Calibri"/>
    </w:rPr>
  </w:style>
  <w:style w:type="character" w:styleId="927" w:customStyle="1">
    <w:name w:val="Основной текст 2 Знак"/>
    <w:link w:val="926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styleId="928">
    <w:name w:val="Hyperlink"/>
    <w:rPr>
      <w:color w:val="0000ff"/>
      <w:u w:val="single"/>
    </w:rPr>
  </w:style>
  <w:style w:type="paragraph" w:styleId="929" w:customStyle="1">
    <w:name w:val="ConsTitle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</w:rPr>
  </w:style>
  <w:style w:type="character" w:styleId="930">
    <w:name w:val="Strong"/>
    <w:uiPriority w:val="22"/>
    <w:qFormat/>
    <w:rPr>
      <w:b/>
      <w:bCs/>
    </w:rPr>
  </w:style>
  <w:style w:type="paragraph" w:styleId="931">
    <w:name w:val="Footer"/>
    <w:basedOn w:val="740"/>
    <w:link w:val="932"/>
    <w:uiPriority w:val="99"/>
    <w:pPr>
      <w:tabs>
        <w:tab w:val="center" w:pos="4677" w:leader="none"/>
        <w:tab w:val="right" w:pos="9355" w:leader="none"/>
      </w:tabs>
    </w:pPr>
  </w:style>
  <w:style w:type="character" w:styleId="932" w:customStyle="1">
    <w:name w:val="Нижний колонтитул Знак"/>
    <w:link w:val="931"/>
    <w:uiPriority w:val="99"/>
    <w:rPr>
      <w:rFonts w:ascii="Times New Roman" w:hAnsi="Times New Roman" w:cs="Times New Roman"/>
      <w:sz w:val="24"/>
      <w:szCs w:val="24"/>
    </w:rPr>
  </w:style>
  <w:style w:type="paragraph" w:styleId="933">
    <w:name w:val="Body Text"/>
    <w:basedOn w:val="740"/>
    <w:link w:val="934"/>
    <w:uiPriority w:val="99"/>
    <w:semiHidden/>
    <w:unhideWhenUsed/>
    <w:pPr>
      <w:spacing w:after="120"/>
    </w:pPr>
  </w:style>
  <w:style w:type="character" w:styleId="934" w:customStyle="1">
    <w:name w:val="Основной текст Знак"/>
    <w:link w:val="933"/>
    <w:uiPriority w:val="99"/>
    <w:semiHidden/>
    <w:rPr>
      <w:rFonts w:ascii="Times New Roman" w:hAnsi="Times New Roman" w:eastAsia="Times New Roman"/>
      <w:sz w:val="24"/>
      <w:szCs w:val="24"/>
    </w:rPr>
  </w:style>
  <w:style w:type="character" w:styleId="935" w:customStyle="1">
    <w:name w:val="mail-message-map-nobreak"/>
  </w:style>
  <w:style w:type="character" w:styleId="936" w:customStyle="1">
    <w:name w:val="js-extracted-address"/>
  </w:style>
  <w:style w:type="paragraph" w:styleId="937">
    <w:name w:val="Balloon Text"/>
    <w:basedOn w:val="740"/>
    <w:link w:val="938"/>
    <w:uiPriority w:val="99"/>
    <w:semiHidden/>
    <w:unhideWhenUsed/>
    <w:rPr>
      <w:rFonts w:ascii="Tahoma" w:hAnsi="Tahoma" w:cs="Tahoma"/>
      <w:sz w:val="16"/>
      <w:szCs w:val="16"/>
    </w:rPr>
  </w:style>
  <w:style w:type="character" w:styleId="938" w:customStyle="1">
    <w:name w:val="Текст выноски Знак"/>
    <w:link w:val="937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939" w:customStyle="1">
    <w:name w:val="Заголовок 2 Знак"/>
    <w:link w:val="742"/>
    <w:uiPriority w:val="9"/>
    <w:semiHidden/>
    <w:rPr>
      <w:rFonts w:ascii="Cambria" w:hAnsi="Cambria" w:eastAsia="Times New Roman"/>
      <w:color w:val="365f91"/>
      <w:sz w:val="26"/>
      <w:szCs w:val="26"/>
    </w:rPr>
  </w:style>
  <w:style w:type="character" w:styleId="940" w:customStyle="1">
    <w:name w:val="Заголовок 3 Знак"/>
    <w:link w:val="743"/>
    <w:uiPriority w:val="9"/>
    <w:semiHidden/>
    <w:rPr>
      <w:rFonts w:ascii="Cambria" w:hAnsi="Cambria" w:eastAsia="Times New Roman"/>
      <w:color w:val="243f60"/>
      <w:sz w:val="24"/>
      <w:szCs w:val="24"/>
    </w:rPr>
  </w:style>
  <w:style w:type="paragraph" w:styleId="941" w:customStyle="1">
    <w:name w:val="Нормальный (таблица)"/>
    <w:basedOn w:val="740"/>
    <w:next w:val="740"/>
    <w:uiPriority w:val="99"/>
    <w:pPr>
      <w:widowControl w:val="off"/>
    </w:pPr>
    <w:rPr>
      <w:rFonts w:ascii="Arial" w:hAnsi="Arial" w:cs="Arial"/>
    </w:rPr>
  </w:style>
  <w:style w:type="paragraph" w:styleId="942">
    <w:name w:val="Normal (Web)"/>
    <w:basedOn w:val="740"/>
    <w:unhideWhenUsed/>
    <w:pPr>
      <w:jc w:val="left"/>
      <w:spacing w:before="100" w:beforeAutospacing="1" w:after="100" w:afterAutospacing="1"/>
    </w:pPr>
  </w:style>
  <w:style w:type="paragraph" w:styleId="943" w:customStyle="1">
    <w:name w:val="Обычный1"/>
    <w:rPr>
      <w:rFonts w:ascii="Times New Roman" w:hAnsi="Times New Roman" w:eastAsia="Times New Roman"/>
    </w:rPr>
  </w:style>
  <w:style w:type="character" w:styleId="944" w:customStyle="1">
    <w:name w:val="apple-style-span"/>
    <w:basedOn w:val="750"/>
  </w:style>
  <w:style w:type="character" w:styleId="945" w:customStyle="1">
    <w:name w:val="apple-converted-space"/>
    <w:basedOn w:val="750"/>
  </w:style>
  <w:style w:type="paragraph" w:styleId="946" w:customStyle="1">
    <w:name w:val="Char Char Знак Знак Char Char Знак Знак Знак Знак Знак Знак"/>
    <w:basedOn w:val="740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947" w:customStyle="1">
    <w:name w:val="formattext"/>
    <w:basedOn w:val="740"/>
    <w:pPr>
      <w:jc w:val="left"/>
      <w:spacing w:before="100" w:beforeAutospacing="1" w:after="100" w:afterAutospacing="1"/>
    </w:pPr>
  </w:style>
  <w:style w:type="character" w:styleId="948" w:customStyle="1">
    <w:name w:val="Заголовок 1 Знак"/>
    <w:basedOn w:val="750"/>
    <w:link w:val="74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49">
    <w:name w:val="No Spacing"/>
    <w:link w:val="950"/>
    <w:uiPriority w:val="1"/>
    <w:qFormat/>
    <w:rPr>
      <w:rFonts w:eastAsia="Times New Roman"/>
      <w:sz w:val="22"/>
      <w:szCs w:val="22"/>
    </w:rPr>
  </w:style>
  <w:style w:type="character" w:styleId="950" w:customStyle="1">
    <w:name w:val="Без интервала Знак"/>
    <w:basedOn w:val="750"/>
    <w:link w:val="949"/>
    <w:uiPriority w:val="1"/>
    <w:rPr>
      <w:rFonts w:eastAsia="Times New Roman"/>
      <w:sz w:val="22"/>
      <w:szCs w:val="22"/>
    </w:rPr>
  </w:style>
  <w:style w:type="paragraph" w:styleId="951" w:customStyle="1">
    <w:name w:val="formattext topleveltext"/>
    <w:basedOn w:val="740"/>
    <w:pPr>
      <w:jc w:val="left"/>
      <w:spacing w:before="100" w:beforeAutospacing="1" w:after="100" w:afterAutospacing="1"/>
    </w:pPr>
  </w:style>
  <w:style w:type="paragraph" w:styleId="952" w:customStyle="1">
    <w:name w:val="msonormal_mailru_css_attribute_postfix"/>
    <w:basedOn w:val="740"/>
    <w:pPr>
      <w:jc w:val="left"/>
      <w:spacing w:before="100" w:beforeAutospacing="1" w:after="100" w:afterAutospacing="1"/>
    </w:pPr>
  </w:style>
  <w:style w:type="character" w:styleId="953">
    <w:name w:val="annotation reference"/>
    <w:basedOn w:val="750"/>
    <w:uiPriority w:val="99"/>
    <w:semiHidden/>
    <w:unhideWhenUsed/>
    <w:rPr>
      <w:sz w:val="16"/>
      <w:szCs w:val="16"/>
    </w:rPr>
  </w:style>
  <w:style w:type="paragraph" w:styleId="954">
    <w:name w:val="annotation text"/>
    <w:basedOn w:val="740"/>
    <w:link w:val="955"/>
    <w:uiPriority w:val="99"/>
    <w:semiHidden/>
    <w:unhideWhenUsed/>
    <w:rPr>
      <w:sz w:val="20"/>
      <w:szCs w:val="20"/>
    </w:rPr>
  </w:style>
  <w:style w:type="character" w:styleId="955" w:customStyle="1">
    <w:name w:val="Текст примечания Знак"/>
    <w:basedOn w:val="750"/>
    <w:link w:val="954"/>
    <w:uiPriority w:val="99"/>
    <w:semiHidden/>
    <w:rPr>
      <w:rFonts w:ascii="Times New Roman" w:hAnsi="Times New Roman" w:eastAsia="Times New Roman"/>
    </w:rPr>
  </w:style>
  <w:style w:type="paragraph" w:styleId="956">
    <w:name w:val="annotation subject"/>
    <w:basedOn w:val="954"/>
    <w:next w:val="954"/>
    <w:link w:val="957"/>
    <w:uiPriority w:val="99"/>
    <w:semiHidden/>
    <w:unhideWhenUsed/>
    <w:rPr>
      <w:b/>
      <w:bCs/>
    </w:rPr>
  </w:style>
  <w:style w:type="character" w:styleId="957" w:customStyle="1">
    <w:name w:val="Тема примечания Знак"/>
    <w:basedOn w:val="955"/>
    <w:link w:val="956"/>
    <w:uiPriority w:val="99"/>
    <w:semiHidden/>
    <w:rPr>
      <w:rFonts w:ascii="Times New Roman" w:hAnsi="Times New Roman" w:eastAsia="Times New Roman"/>
      <w:b/>
      <w:bCs/>
    </w:rPr>
  </w:style>
  <w:style w:type="paragraph" w:styleId="958" w:customStyle="1">
    <w:name w:val="Основной текст (2)"/>
    <w:pPr>
      <w:ind w:hanging="6"/>
      <w:jc w:val="center"/>
      <w:spacing w:before="720" w:after="72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8"/>
      <w:szCs w:val="28"/>
    </w:rPr>
  </w:style>
  <w:style w:type="paragraph" w:styleId="959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lang w:val="en-US" w:eastAsia="zh-CN"/>
    </w:rPr>
  </w:style>
  <w:style w:type="paragraph" w:styleId="960" w:customStyle="1">
    <w:name w:val="Основной текст (3)"/>
    <w:pPr>
      <w:ind w:hanging="1930"/>
      <w:jc w:val="center"/>
      <w:spacing w:after="600" w:line="32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b/>
      <w:bCs/>
      <w:sz w:val="26"/>
      <w:szCs w:val="26"/>
    </w:rPr>
  </w:style>
  <w:style w:type="character" w:styleId="961" w:customStyle="1">
    <w:name w:val="Font Style6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package" Target="embeddings/Microsoft_Word_Document1.docx"/><Relationship Id="rId15" Type="http://schemas.openxmlformats.org/officeDocument/2006/relationships/hyperlink" Target="https://login.consultant.ru/link/?req=doc&amp;base=LAW&amp;n=389428&amp;dst=101360&amp;field=134&amp;date=16.11.2021" TargetMode="External"/><Relationship Id="rId16" Type="http://schemas.openxmlformats.org/officeDocument/2006/relationships/hyperlink" Target="consultantplus://offline/ref=606E7FD8E70A5D014C86717274D60A2809197E617739C179DFC73FBBD3F6DAAEFDCDEC9D49E2BA3C97744ACC49ED26A827BC30F0A9142469LCs2D" TargetMode="External"/><Relationship Id="rId17" Type="http://schemas.openxmlformats.org/officeDocument/2006/relationships/hyperlink" Target="consultantplus://offline/ref=F0638FDA92BFF5BAD461BF254C2E2F3938F43DA7CC4BD1FBD0C34EC6C161AE1D9C48CD35143B8CBD302E4A19C72CE1496AE6G8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FBA7-A837-4D07-8A36-70BA105E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PUROVSKIY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Найда</dc:creator>
  <cp:keywords/>
  <dc:description/>
  <cp:revision>18</cp:revision>
  <dcterms:created xsi:type="dcterms:W3CDTF">2021-10-19T11:58:00Z</dcterms:created>
  <dcterms:modified xsi:type="dcterms:W3CDTF">2024-06-20T10:43:35Z</dcterms:modified>
</cp:coreProperties>
</file>