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8805" cy="740410"/>
                <wp:effectExtent l="0" t="0" r="0" b="0"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880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1pt;height:58.3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52"/>
        <w:contextualSpacing/>
        <w:jc w:val="center"/>
        <w:spacing w:line="283" w:lineRule="atLeast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8"/>
        <w:contextualSpacing/>
        <w:spacing w:line="283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«26» апреля 2024 г                                                                            № 137-П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«Экономическое развитие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и инновационная экономика»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3"/>
        <w:contextualSpacing/>
        <w:ind w:firstLine="709"/>
        <w:jc w:val="both"/>
        <w:spacing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Во исполнение </w:t>
      </w:r>
      <w:bookmarkStart w:id="0" w:name="_Hlk164268328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решени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Думы Красноселькупского района от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06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2.202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№ 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50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 внесении изменений в решение Думы Красноселькупского района «О бюджете Красноселькупского района на 2024 год и на плановый период 2025 и 2026 годов»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</w:t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соответствии с постановлением Администрации Красноселькупского района от 07.12.2021 № 51-П «О муниципальных программах муниципального округа Красноселькупский район Ямало-Ненецкого автономного округа»,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распоряжением Администрации Красноселькупского района от 11.04.2024 № 145-Р «О перераспределении бюджетных ассигнований»,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3"/>
        <w:numPr>
          <w:ilvl w:val="0"/>
          <w:numId w:val="4"/>
        </w:numPr>
        <w:contextualSpacing/>
        <w:ind w:left="0" w:firstLine="709"/>
        <w:jc w:val="both"/>
        <w:spacing w:line="283" w:lineRule="atLeast"/>
        <w:rPr>
          <w:rFonts w:ascii="Liberation Sans" w:hAnsi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«Экономическое развитие и инновационная экономика», утвержденную постановлением Администрации Красноселькупского района от 20.12.2021 № 77-П.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72"/>
        <w:numPr>
          <w:ilvl w:val="0"/>
          <w:numId w:val="1"/>
        </w:numPr>
        <w:ind w:left="0" w:firstLine="709"/>
        <w:jc w:val="both"/>
        <w:spacing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  <w:highlight w:val="yellow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 xml:space="preserve">3.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  <w:highlight w:val="white"/>
        </w:rPr>
        <w:tab/>
        <w:t xml:space="preserve">Настоящее постановление вступает в силу с момента его 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color w:val="000000" w:themeColor="text1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103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Приложение</w:t>
      </w:r>
      <w:r/>
    </w:p>
    <w:p>
      <w:pPr>
        <w:contextualSpacing/>
        <w:ind w:left="5103"/>
        <w:spacing w:after="0" w:line="240" w:lineRule="auto"/>
        <w:rPr>
          <w:rFonts w:ascii="Liberation Sans" w:hAnsi="Liberation Sans" w:eastAsia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</w:rPr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УТВЕРЖДЕНЫ</w:t>
      </w:r>
      <w:r/>
    </w:p>
    <w:p>
      <w:pPr>
        <w:contextualSpacing/>
        <w:ind w:left="5103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5102" w:right="0" w:firstLine="0"/>
        <w:spacing w:after="0" w:line="283" w:lineRule="atLeast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 </w:t>
      </w:r>
      <w:r>
        <w:rPr>
          <w:rFonts w:ascii="Liberation Sans" w:hAnsi="Liberation Sans" w:cs="Liberation Sans"/>
          <w:color w:val="000000" w:themeColor="text1"/>
          <w:u w:val="single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  <w:t xml:space="preserve">«26» апреля 2024 г № 137-П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</w:rPr>
      </w:r>
      <w:r/>
    </w:p>
    <w:p>
      <w:pPr>
        <w:contextualSpacing/>
        <w:ind w:left="5103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left="5103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ИЗМЕНЕНИЯ,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«Экономическое развитие и инновационная экономика», утвержденную постановлением Администрации Красноселькупского района 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 20.12.2021 № 77-П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r>
      <w:r/>
    </w:p>
    <w:p>
      <w:pPr>
        <w:pStyle w:val="772"/>
        <w:numPr>
          <w:ilvl w:val="0"/>
          <w:numId w:val="2"/>
        </w:numPr>
        <w:ind w:left="0" w:firstLine="709"/>
        <w:jc w:val="both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Раздел «Паспорт муниципальной программы «Экономическое развитие и инновационная экономика» изложить в следующей редакции:</w:t>
      </w:r>
      <w:r/>
    </w:p>
    <w:p>
      <w:pPr>
        <w:pStyle w:val="777"/>
        <w:jc w:val="center"/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r>
      <w:r/>
    </w:p>
    <w:p>
      <w:pPr>
        <w:pStyle w:val="777"/>
        <w:jc w:val="center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ПАСПОРТ </w:t>
      </w:r>
      <w:r/>
    </w:p>
    <w:p>
      <w:pPr>
        <w:pStyle w:val="777"/>
        <w:jc w:val="center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«Экономическое развитие и инновационная экономика»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tbl>
      <w:tblPr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40"/>
        <w:gridCol w:w="3920"/>
        <w:gridCol w:w="1529"/>
      </w:tblGrid>
      <w:tr>
        <w:trPr>
          <w:jc w:val="center"/>
          <w:trHeight w:val="12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W w:w="5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Администрации Красноселькупского района по экономике и финансам</w:t>
            </w:r>
            <w:r/>
          </w:p>
        </w:tc>
      </w:tr>
      <w:tr>
        <w:trPr>
          <w:jc w:val="center"/>
          <w:trHeight w:val="15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W w:w="5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Отдел экономики и ценообразования Администрации Красноселькупского района</w:t>
            </w:r>
            <w:r/>
          </w:p>
        </w:tc>
      </w:tr>
      <w:tr>
        <w:trPr>
          <w:jc w:val="center"/>
          <w:trHeight w:val="12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W w:w="5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Управление муниципальным имуществом Администрации Красноселькупского района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br/>
              <w:t xml:space="preserve">Отдел торговли и защиты прав потребителей Администрации Красноселькупского района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shd w:val="clear" w:color="auto" w:fill="auto"/>
            <w:tcW w:w="5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jc w:val="center"/>
          <w:trHeight w:val="12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Цель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W w:w="5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Обеспечение устойчивого развития муниципального округа Красноселькупский район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Направления</w:t>
            </w:r>
            <w:r/>
          </w:p>
        </w:tc>
        <w:tc>
          <w:tcPr>
            <w:gridSpan w:val="2"/>
            <w:shd w:val="clear" w:color="auto" w:fill="auto"/>
            <w:tcW w:w="5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1. Развитие малого и среднего предпринимательства.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5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2. Формирование системы обеспечения стабильного развития Красноселькупского района.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auto" w:fill="auto"/>
            <w:tcW w:w="5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2022 – 2035 годы</w:t>
            </w:r>
            <w:r/>
          </w:p>
        </w:tc>
      </w:tr>
      <w:tr>
        <w:trPr>
          <w:jc w:val="center"/>
          <w:trHeight w:val="300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5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 этап – 2022-2025 годы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5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 этап - 2026-2030 годы</w:t>
            </w:r>
            <w:r/>
          </w:p>
        </w:tc>
      </w:tr>
      <w:tr>
        <w:trPr>
          <w:jc w:val="center"/>
          <w:trHeight w:val="312"/>
        </w:trPr>
        <w:tc>
          <w:tcPr>
            <w:gridSpan w:val="3"/>
            <w:shd w:val="clear" w:color="auto" w:fill="auto"/>
            <w:tcW w:w="98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jc w:val="center"/>
          <w:trHeight w:val="6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77 409,832</w:t>
            </w:r>
            <w:r/>
          </w:p>
        </w:tc>
      </w:tr>
      <w:tr>
        <w:trPr>
          <w:jc w:val="center"/>
          <w:trHeight w:val="6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57 779,000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19 630,832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jc w:val="center"/>
          <w:trHeight w:val="324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63 123,832</w:t>
            </w:r>
            <w:r/>
          </w:p>
        </w:tc>
      </w:tr>
      <w:tr>
        <w:trPr>
          <w:jc w:val="center"/>
          <w:trHeight w:val="6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45 173,000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17 950,832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- в том числе по годам: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14 360,000</w:t>
            </w:r>
            <w:r/>
          </w:p>
        </w:tc>
      </w:tr>
      <w:tr>
        <w:trPr>
          <w:jc w:val="center"/>
          <w:trHeight w:val="6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9 220,000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5 140,000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15 884,832</w:t>
            </w:r>
            <w:r/>
          </w:p>
        </w:tc>
      </w:tr>
      <w:tr>
        <w:trPr>
          <w:jc w:val="center"/>
          <w:trHeight w:val="6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10 741,000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5 143,832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18 593,000</w:t>
            </w:r>
            <w:r/>
          </w:p>
        </w:tc>
      </w:tr>
      <w:tr>
        <w:trPr>
          <w:jc w:val="center"/>
          <w:trHeight w:val="6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12 606,000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5 987,000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2025 год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14 286,000</w:t>
            </w:r>
            <w:r/>
          </w:p>
        </w:tc>
      </w:tr>
      <w:tr>
        <w:trPr>
          <w:jc w:val="center"/>
          <w:trHeight w:val="6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12 606,000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1 680,000</w:t>
            </w:r>
            <w:r/>
          </w:p>
        </w:tc>
      </w:tr>
      <w:tr>
        <w:trPr>
          <w:jc w:val="center"/>
          <w:trHeight w:val="324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II этап реализации 2026-2030 годы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14 286,000</w:t>
            </w:r>
            <w:r/>
          </w:p>
        </w:tc>
      </w:tr>
      <w:tr>
        <w:trPr>
          <w:jc w:val="center"/>
          <w:trHeight w:val="6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24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12 606,000</w:t>
            </w:r>
            <w:r/>
          </w:p>
        </w:tc>
      </w:tr>
      <w:tr>
        <w:trPr>
          <w:jc w:val="center"/>
          <w:trHeight w:val="324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1 680,000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- в том числе по годам: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2026 год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14 286,000</w:t>
            </w:r>
            <w:r/>
          </w:p>
        </w:tc>
      </w:tr>
      <w:tr>
        <w:trPr>
          <w:jc w:val="center"/>
          <w:trHeight w:val="6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12 606,000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1 680,000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2027 год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6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2028 год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6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2029 год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6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shd w:val="clear" w:color="auto" w:fill="auto"/>
            <w:tcW w:w="44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2030 год</w:t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6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12"/>
        </w:trPr>
        <w:tc>
          <w:tcPr>
            <w:tcW w:w="44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W w:w="39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529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».</w:t>
      </w:r>
      <w:r/>
    </w:p>
    <w:p>
      <w:pPr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0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772"/>
        <w:numPr>
          <w:ilvl w:val="0"/>
          <w:numId w:val="2"/>
        </w:numPr>
        <w:ind w:left="0" w:firstLine="709"/>
        <w:jc w:val="both"/>
        <w:tabs>
          <w:tab w:val="clear" w:pos="0" w:leader="none"/>
          <w:tab w:val="left" w:pos="567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Раздел «Структура</w:t>
      </w:r>
      <w:r>
        <w:rPr>
          <w:rFonts w:ascii="Liberation Sans" w:hAnsi="Liberation Sans" w:eastAsia="Liberation Sans" w:cs="Liberation Sans"/>
          <w:color w:val="000000" w:themeColor="text1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eastAsia="Liberation Sans" w:cs="Liberation Sans"/>
          <w:color w:val="000000" w:themeColor="text1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Cs/>
          <w:iCs/>
          <w:color w:val="000000" w:themeColor="text1"/>
          <w:sz w:val="28"/>
          <w:szCs w:val="24"/>
        </w:rPr>
        <w:t xml:space="preserve">Экономическое развитие и инновационная экономика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777"/>
        <w:jc w:val="both"/>
        <w:rPr>
          <w:rFonts w:ascii="Liberation Sans" w:hAnsi="Liberation Sans" w:eastAsia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4"/>
          <w:lang w:eastAsia="ru-RU"/>
        </w:rPr>
        <w:t xml:space="preserve">«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4"/>
          <w:lang w:eastAsia="ru-RU"/>
        </w:rPr>
        <w:t xml:space="preserve">СТРУКТУРА</w:t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eastAsia="Liberation Sans" w:cs="Liberation Sans"/>
          <w:bCs/>
          <w:iCs/>
          <w:color w:val="000000" w:themeColor="text1"/>
          <w:sz w:val="28"/>
          <w:szCs w:val="24"/>
        </w:rPr>
      </w:pPr>
      <w:r>
        <w:rPr>
          <w:rFonts w:ascii="Liberation Sans" w:hAnsi="Liberation Sans" w:eastAsia="Liberation Sans" w:cs="Liberation Sans"/>
          <w:bCs/>
          <w:iCs/>
          <w:color w:val="000000" w:themeColor="text1"/>
          <w:sz w:val="28"/>
          <w:szCs w:val="24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«Экономическое развитие и инновационная экономика»</w:t>
      </w:r>
      <w:r/>
    </w:p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</w:rPr>
        <w:t xml:space="preserve">тыс. руб.</w:t>
      </w:r>
      <w:r/>
    </w:p>
    <w:tbl>
      <w:tblPr>
        <w:tblW w:w="15066" w:type="dxa"/>
        <w:jc w:val="center"/>
        <w:tblLook w:val="04A0" w:firstRow="1" w:lastRow="0" w:firstColumn="1" w:lastColumn="0" w:noHBand="0" w:noVBand="1"/>
      </w:tblPr>
      <w:tblGrid>
        <w:gridCol w:w="939"/>
        <w:gridCol w:w="3481"/>
        <w:gridCol w:w="2105"/>
        <w:gridCol w:w="1266"/>
        <w:gridCol w:w="1169"/>
        <w:gridCol w:w="1163"/>
        <w:gridCol w:w="1163"/>
        <w:gridCol w:w="1163"/>
        <w:gridCol w:w="1353"/>
        <w:gridCol w:w="969"/>
        <w:gridCol w:w="224"/>
        <w:gridCol w:w="71"/>
      </w:tblGrid>
      <w:tr>
        <w:trPr>
          <w:gridAfter w:val="2"/>
          <w:jc w:val="center"/>
          <w:trHeight w:val="930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r/>
          </w:p>
          <w:p>
            <w:pPr>
              <w:ind w:left="-17" w:firstLine="17"/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Наименование структурного элемента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Всего по программе/единицы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Всего за II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2026 год</w:t>
            </w:r>
            <w:r/>
          </w:p>
        </w:tc>
      </w:tr>
      <w:tr>
        <w:trPr>
          <w:gridAfter w:val="2"/>
          <w:jc w:val="center"/>
          <w:trHeight w:val="288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</w:t>
            </w:r>
            <w:r/>
          </w:p>
        </w:tc>
      </w:tr>
      <w:tr>
        <w:trPr>
          <w:gridAfter w:val="2"/>
          <w:jc w:val="center"/>
          <w:trHeight w:val="77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gridSpan w:val="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программа: "Экономическое развитие и инновационная экономика"</w:t>
            </w:r>
            <w:r/>
          </w:p>
        </w:tc>
      </w:tr>
      <w:tr>
        <w:trPr>
          <w:gridAfter w:val="2"/>
          <w:jc w:val="center"/>
          <w:trHeight w:val="37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gridSpan w:val="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Цель муниципальной программы: Обеспечение устойчивого развития муниципального округа Красноселькупский район</w:t>
            </w:r>
            <w:r/>
          </w:p>
        </w:tc>
      </w:tr>
      <w:tr>
        <w:trPr>
          <w:gridAfter w:val="2"/>
          <w:jc w:val="center"/>
          <w:trHeight w:val="8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1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Число субъектов малого и среднего предпринимательства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152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155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155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</w:tr>
      <w:tr>
        <w:trPr>
          <w:gridAfter w:val="2"/>
          <w:jc w:val="center"/>
          <w:trHeight w:val="159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2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района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11,23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18,1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16,82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16,82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16,82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0,2</w:t>
            </w:r>
            <w:r/>
          </w:p>
        </w:tc>
      </w:tr>
      <w:tr>
        <w:trPr>
          <w:gridAfter w:val="2"/>
          <w:jc w:val="center"/>
          <w:trHeight w:val="1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3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самозанятых граждан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818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865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830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830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830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0,5</w:t>
            </w:r>
            <w:r/>
          </w:p>
        </w:tc>
      </w:tr>
      <w:tr>
        <w:trPr>
          <w:gridAfter w:val="2"/>
          <w:jc w:val="center"/>
          <w:trHeight w:val="10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Общий объём бюджетных ассигнований на реализацию муниципальной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программы «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Экономическое развитие и инновационная экономика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77 409,83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63 123,83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14 360,00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15 884,83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18 593,00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14 286,00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14 286,00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14 286,00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9.1.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9.2.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57 779,00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45 173,00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9 220,00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10 741,00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12 606,00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12 606,00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12 606,00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12 606,00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9.3.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счет местного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19 630,83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17 950,83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5 140,00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5 143,83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5 987,00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1 680,00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1 680,00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1 680,00</w:t>
            </w:r>
            <w:r/>
          </w:p>
        </w:tc>
      </w:tr>
      <w:tr>
        <w:trPr>
          <w:gridAfter w:val="2"/>
          <w:jc w:val="center"/>
          <w:trHeight w:val="54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Направление 1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Развитие малого и среднего предпринимательства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21 975,83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19 701,83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5 403,00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5 443,83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6 581,00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2 274,00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2 274,00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2 274,00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направления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0,38</w:t>
            </w:r>
            <w:r/>
          </w:p>
        </w:tc>
      </w:tr>
      <w:tr>
        <w:trPr>
          <w:gridAfter w:val="2"/>
          <w:jc w:val="center"/>
          <w:trHeight w:val="3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10.2.</w:t>
            </w:r>
            <w:r/>
          </w:p>
        </w:tc>
        <w:tc>
          <w:tcPr>
            <w:gridSpan w:val="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Комплексы процессных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мероприятий:</w:t>
            </w:r>
            <w:r/>
          </w:p>
        </w:tc>
      </w:tr>
      <w:tr>
        <w:trPr>
          <w:gridAfter w:val="2"/>
          <w:jc w:val="center"/>
          <w:trHeight w:val="10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1: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Доля вновь созданных в течение года субъектов малого и среднего предпринимательства, которым оказана поддержка в рамках подпрограммы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6,89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6,46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12,5%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7,1%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7,1%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</w:tr>
      <w:tr>
        <w:trPr>
          <w:gridAfter w:val="2"/>
          <w:jc w:val="center"/>
          <w:trHeight w:val="23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2: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Доля субъектов малого и среднего предпринимательства, которым оказана поддержка в рамках подпрограммы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6,49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6,49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7,45%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6,45%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6,45%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0,07</w:t>
            </w:r>
            <w:r/>
          </w:p>
        </w:tc>
      </w:tr>
      <w:tr>
        <w:trPr>
          <w:gridAfter w:val="2"/>
          <w:jc w:val="center"/>
          <w:trHeight w:val="80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3: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получивших финансовую поддержку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10.8.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</w:tr>
      <w:tr>
        <w:trPr>
          <w:gridAfter w:val="2"/>
          <w:jc w:val="center"/>
          <w:trHeight w:val="10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10.9.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4: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Количество созданных (сохраненных) рабочих мест субъектами малого и среднего предпринимательства, получившими финансовую поддержку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25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10.10.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</w:tr>
      <w:tr>
        <w:trPr>
          <w:gridAfter w:val="2"/>
          <w:jc w:val="center"/>
          <w:trHeight w:val="80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5: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Число самозанятых граждан, которым оказана поддержка в рамках подпрограммы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0,04</w:t>
            </w:r>
            <w:r/>
          </w:p>
        </w:tc>
      </w:tr>
      <w:tr>
        <w:trPr>
          <w:gridAfter w:val="2"/>
          <w:jc w:val="center"/>
          <w:trHeight w:val="10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6: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Количество объектов в перечнях муниципального имущества, предназначенного для сдачи в аренду субъектам предпринимательства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100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</w:tr>
      <w:tr>
        <w:trPr>
          <w:gridAfter w:val="2"/>
          <w:jc w:val="center"/>
          <w:trHeight w:val="13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7: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Количество сданных в аренду объектов из перечня муниципального имущества, предназначенного для сдачи в аренду субъектам предпринимательства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99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0,05</w:t>
            </w:r>
            <w:r/>
          </w:p>
        </w:tc>
      </w:tr>
      <w:tr>
        <w:trPr>
          <w:gridAfter w:val="2"/>
          <w:jc w:val="center"/>
          <w:trHeight w:val="54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8: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Количество проведенных конкурсов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/>
          </w:p>
        </w:tc>
      </w:tr>
      <w:tr>
        <w:trPr>
          <w:gridAfter w:val="2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10.18.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0,02</w:t>
            </w:r>
            <w:r/>
          </w:p>
        </w:tc>
      </w:tr>
      <w:tr>
        <w:trPr>
          <w:gridAfter w:val="2"/>
          <w:jc w:val="center"/>
          <w:trHeight w:val="10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Комплекс процессных мероприятий 1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Финансовая, информационная и имущественная поддержка субъектов малого и среднего предпринимательства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21 975,83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19 701,83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5 403,00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5 443,83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6 581,00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2 274,00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2 274,00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2 274,00</w:t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2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31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10.17.1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10.17.2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2 345,00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1 751,00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263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300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594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594,00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594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3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10.17.3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счет местного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19 630,83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17 950,83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5 140,00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5 143,83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5 987,00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1 680,00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1 680,00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1 680,00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80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Направление 2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Формирование системы обеспечения стабильного развития Красноселькупского района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55 434,00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43 422,00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8 957,00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10 441,00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12 012,00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12 012,00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12 012,00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12 012,00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направления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0,6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11.2.</w:t>
            </w:r>
            <w:r/>
          </w:p>
        </w:tc>
        <w:tc>
          <w:tcPr>
            <w:gridSpan w:val="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83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Комплексы процессных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мероприятий:</w:t>
            </w:r>
            <w:r/>
          </w:p>
        </w:tc>
        <w:tc>
          <w:tcPr>
            <w:gridSpan w:val="2"/>
            <w:tcBorders>
              <w:left w:val="single" w:color="auto" w:sz="4" w:space="0"/>
            </w:tcBorders>
            <w:tcW w:w="2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80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1: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Количество произведенного и самостоятельно реализованного хлеба в розничную сеть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тонн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тонн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241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229,339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243,061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249,686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тонн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249,686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11.4.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1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11.5.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2: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Соотношение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11.6.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X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0,3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80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11.7.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Комплекс процессных мероприятий 2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Оказание государственной поддержки производителям хлеба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55 434,00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43 422,00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8 957,00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10 441,00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12 012,00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12 012,00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12 012,00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12 012,00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11.7.1.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11.7.2.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55 434,00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43 422,00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8957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10441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12012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12 012,00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12012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11.7.3.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счет местного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54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11.8.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Показатель 3: "Общая площадь торговых объектов Красноселькупского района"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2 966,68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2 966,68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2 966,68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2 966,68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11.9.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Весовое значение показателя 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133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11.10.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Комплекс процессных мероприятий 3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Финансовая, информационная и имущественная поддержка, направленная на развитие потребительского рынка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11.10.1.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11.10.2.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  <w:tr>
        <w:trPr>
          <w:gridAfter w:val="1"/>
          <w:jc w:val="center"/>
          <w:trHeight w:val="28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11.10.3.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за счет местного бюджета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tcBorders>
              <w:left w:val="single" w:color="auto" w:sz="4" w:space="0"/>
            </w:tcBorders>
            <w:tcW w:w="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ru-RU"/>
              </w:rPr>
            </w:r>
            <w:r/>
          </w:p>
        </w:tc>
      </w:tr>
    </w:tbl>
    <w:p>
      <w:pPr>
        <w:ind w:left="0" w:right="113" w:firstLine="0"/>
        <w:jc w:val="right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sectPr>
          <w:headerReference w:type="default" r:id="rId11"/>
          <w:headerReference w:type="first" r:id="rId12"/>
          <w:footnotePr/>
          <w:endnotePr/>
          <w:type w:val="nextPage"/>
          <w:pgSz w:w="16838" w:h="11906" w:orient="landscape"/>
          <w:pgMar w:top="1134" w:right="567" w:bottom="1134" w:left="1701" w:header="709" w:footer="0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3. Раздел «Характеристика мероприятий муниципальной программы</w:t>
      </w:r>
      <w:r>
        <w:rPr>
          <w:rFonts w:ascii="Liberation Sans" w:hAnsi="Liberation Sans" w:eastAsia="Liberation Sans" w:cs="Liberation Sans"/>
          <w:color w:val="000000" w:themeColor="text1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Cs/>
          <w:iCs/>
          <w:color w:val="000000" w:themeColor="text1"/>
          <w:sz w:val="28"/>
          <w:szCs w:val="24"/>
          <w:lang w:eastAsia="ru-RU"/>
        </w:rPr>
        <w:t xml:space="preserve">Экономическое развитие и инновационная экономика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contextualSpacing/>
        <w:ind w:right="114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contextualSpacing/>
        <w:ind w:right="-737"/>
        <w:jc w:val="center"/>
        <w:spacing w:after="0" w:line="240" w:lineRule="auto"/>
        <w:tabs>
          <w:tab w:val="left" w:pos="708" w:leader="none"/>
          <w:tab w:val="left" w:pos="709" w:leader="none"/>
          <w:tab w:val="left" w:pos="15024" w:leader="none"/>
        </w:tabs>
        <w:rPr>
          <w:rFonts w:ascii="Liberation Sans" w:hAnsi="Liberation Sans" w:eastAsia="Liberation Sans" w:cs="Liberation Sans"/>
          <w:b/>
          <w:color w:val="000000" w:themeColor="text1"/>
          <w:sz w:val="28"/>
        </w:rP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</w:rPr>
      </w:r>
      <w:r/>
    </w:p>
    <w:p>
      <w:pPr>
        <w:contextualSpacing/>
        <w:ind w:right="-737"/>
        <w:jc w:val="center"/>
        <w:spacing w:after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4"/>
          <w:szCs w:val="28"/>
        </w:rPr>
        <w:t xml:space="preserve">«</w:t>
      </w: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</w:rPr>
        <w:t xml:space="preserve">ХАРАКТЕРИСТИКА МЕРОПРИЯТИЙ</w:t>
      </w:r>
      <w:r/>
    </w:p>
    <w:p>
      <w:pPr>
        <w:contextualSpacing/>
        <w:jc w:val="center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</w:rPr>
      </w:pPr>
      <w:r>
        <w:rPr>
          <w:rFonts w:ascii="Liberation Sans" w:hAnsi="Liberation Sans" w:eastAsia="Liberation Sans" w:cs="Liberation Sans"/>
          <w:bCs/>
          <w:iCs/>
          <w:color w:val="000000" w:themeColor="text1"/>
          <w:sz w:val="28"/>
          <w:szCs w:val="24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«Экономическое развитие и инновационная экономика»</w:t>
      </w:r>
      <w:r/>
    </w:p>
    <w:tbl>
      <w:tblPr>
        <w:tblW w:w="14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0"/>
        <w:gridCol w:w="4479"/>
        <w:gridCol w:w="4678"/>
        <w:gridCol w:w="4498"/>
      </w:tblGrid>
      <w:tr>
        <w:trPr>
          <w:jc w:val="center"/>
          <w:trHeight w:val="1212"/>
          <w:tblHeader/>
        </w:trPr>
        <w:tc>
          <w:tcPr>
            <w:shd w:val="clear" w:color="auto" w:fill="auto"/>
            <w:tcW w:w="7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W w:w="44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</w:t>
            </w:r>
            <w:r/>
          </w:p>
        </w:tc>
        <w:tc>
          <w:tcPr>
            <w:shd w:val="clear" w:color="auto" w:fill="auto"/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auto" w:fill="auto"/>
            <w:tcW w:w="44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Результат</w:t>
            </w:r>
            <w:r/>
          </w:p>
        </w:tc>
      </w:tr>
      <w:tr>
        <w:trPr>
          <w:jc w:val="center"/>
          <w:trHeight w:val="312"/>
          <w:tblHeader/>
        </w:trPr>
        <w:tc>
          <w:tcPr>
            <w:shd w:val="clear" w:color="auto" w:fill="auto"/>
            <w:tcW w:w="7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W w:w="44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46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44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>
          <w:jc w:val="center"/>
          <w:trHeight w:val="427"/>
        </w:trPr>
        <w:tc>
          <w:tcPr>
            <w:shd w:val="clear" w:color="auto" w:fill="auto"/>
            <w:tcW w:w="7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gridSpan w:val="3"/>
            <w:shd w:val="clear" w:color="auto" w:fill="auto"/>
            <w:tcW w:w="13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 "Развитие малого и среднего предпринимательства"</w:t>
            </w:r>
            <w:r/>
          </w:p>
        </w:tc>
      </w:tr>
      <w:tr>
        <w:trPr>
          <w:jc w:val="center"/>
          <w:trHeight w:val="624"/>
        </w:trPr>
        <w:tc>
          <w:tcPr>
            <w:shd w:val="clear" w:color="auto" w:fill="auto"/>
            <w:tcW w:w="7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gridSpan w:val="3"/>
            <w:shd w:val="clear" w:color="auto" w:fill="auto"/>
            <w:tcW w:w="136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мероприятий: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Финансовая, информационная и имущественная поддержка субъектов малого и среднего предпринимательства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/>
          </w:p>
        </w:tc>
      </w:tr>
      <w:tr>
        <w:trPr>
          <w:jc w:val="center"/>
          <w:trHeight w:val="4224"/>
        </w:trPr>
        <w:tc>
          <w:tcPr>
            <w:shd w:val="clear" w:color="auto" w:fill="auto"/>
            <w:tcW w:w="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4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1.1. 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Грант Главы начинающим субъектам малого и среднего предпринимательства, осуществляющим деятельность на территории района, на создание собственного дела» по результатам конкурса. 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Оказания финансовой поддержки субъектам МСП, осуществляющим предпринимательскую деятельность на территории муниципального округа Красноселькупский район, на создание собственного дела в целях возмещения части затрат по расходам, указанным в бизнес-плане.</w:t>
            </w:r>
            <w:r/>
          </w:p>
        </w:tc>
        <w:tc>
          <w:tcPr>
            <w:shd w:val="clear" w:color="auto" w:fill="auto"/>
            <w:tcW w:w="44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 2023 году финансовая поддержка оказана 2 начинающим субъектам на общую сумму 800,000 тыс. руб., план на 2024 год - 3 начинающих субъекта малого и среднего предпринимательства на общую сумму 1 500,00 тыс. руб.</w:t>
            </w:r>
            <w:r/>
          </w:p>
        </w:tc>
      </w:tr>
      <w:tr>
        <w:trPr>
          <w:jc w:val="center"/>
          <w:trHeight w:val="3624"/>
        </w:trPr>
        <w:tc>
          <w:tcPr>
            <w:shd w:val="clear" w:color="auto" w:fill="auto"/>
            <w:tcW w:w="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4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1.2.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«Частичная компенсация затрат по оплате коммунальных услуг субъектам малого и среднего предпринимательства» по результатам конкурса. 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Оказание фина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нсовой поддержки субъектам МСП, осуществляющим предпринимательскую деятельность на территории муниципального округа Красноселькупский район, для возмещения части затрат по оплате коммунальных услуг (услуги теплоснабжения, электроснабжения и водоснабжения).</w:t>
            </w:r>
            <w:r/>
          </w:p>
        </w:tc>
        <w:tc>
          <w:tcPr>
            <w:shd w:val="clear" w:color="000000" w:fill="ffffff"/>
            <w:tcW w:w="44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 рамках данного мероприятия финансовую поддержку получили 8 субъектов МСП, представивших заявки на возмещение затрат за коммунальные услуги по итогам 1, 2, 3, 4 кварталов 2023 года. 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План на 2024 год 9 субъектов МСП.</w:t>
            </w:r>
            <w:r/>
          </w:p>
        </w:tc>
      </w:tr>
      <w:tr>
        <w:trPr>
          <w:jc w:val="center"/>
          <w:trHeight w:val="977"/>
        </w:trPr>
        <w:tc>
          <w:tcPr>
            <w:shd w:val="clear" w:color="auto" w:fill="auto"/>
            <w:tcW w:w="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4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1.3.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«Грант Главы физическим лицам, не являющимся индивидуальными предпринимателями и применяющим специальный налоговый режим «Налог на профессиональный доход» по результатам конкурса.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Оказание финансовой поддержки вновь зарегистрированных самозанятых граждан, выявленных Рабочей группой по вопросам легализации заработной платы и трудовых отношений граждан, привлекаемых к трудовой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деятельности в хозяйствующих субъектах муниципального округа Красноселькупский района.</w:t>
            </w:r>
            <w:r/>
          </w:p>
        </w:tc>
        <w:tc>
          <w:tcPr>
            <w:shd w:val="clear" w:color="auto" w:fill="auto"/>
            <w:tcW w:w="44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1 самозанятый гражданин может получить Грант Главы до 100,00 тыс. руб. В 2023 году в связи с отсутствием заявок на участие в конкурсе денежные средства перераспределены на иное мероприятие.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План на 2024 год 1 самозанятый гражданин на общую сумму 100,00 тыс. руб.</w:t>
            </w:r>
            <w:r/>
          </w:p>
        </w:tc>
      </w:tr>
      <w:tr>
        <w:trPr>
          <w:jc w:val="center"/>
          <w:trHeight w:val="1812"/>
        </w:trPr>
        <w:tc>
          <w:tcPr>
            <w:shd w:val="clear" w:color="auto" w:fill="auto"/>
            <w:tcW w:w="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4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торговли и защиты прав потребителей Администрации Красноселькупского района)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1.6.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конкурса среди предприятий торговли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по результатам конкурса.</w:t>
            </w:r>
            <w:r/>
          </w:p>
        </w:tc>
        <w:tc>
          <w:tcPr>
            <w:shd w:val="clear" w:color="auto" w:fill="auto"/>
            <w:tcW w:w="44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 2023 году проведен 1 конкурс, финансовая поддержка по результатам конкурса оказана 3 предприятиям торговли на общую сумму 100,00 тыс. руб. </w:t>
            </w:r>
            <w:r/>
          </w:p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План на 2024 год 3 предприятия торговли.</w:t>
            </w:r>
            <w:r/>
          </w:p>
        </w:tc>
      </w:tr>
      <w:tr>
        <w:trPr>
          <w:jc w:val="center"/>
          <w:trHeight w:val="279"/>
        </w:trPr>
        <w:tc>
          <w:tcPr>
            <w:shd w:val="clear" w:color="auto" w:fill="auto"/>
            <w:tcW w:w="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W w:w="136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Формирование системы обеспечения стабильного развития Красноселькупского района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/>
          </w:p>
        </w:tc>
      </w:tr>
      <w:tr>
        <w:trPr>
          <w:jc w:val="center"/>
          <w:trHeight w:val="77"/>
        </w:trPr>
        <w:tc>
          <w:tcPr>
            <w:shd w:val="clear" w:color="auto" w:fill="auto"/>
            <w:tcW w:w="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3"/>
            <w:shd w:val="clear" w:color="auto" w:fill="auto"/>
            <w:tcW w:w="136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мероприятий: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Оказание государственной поддержки производителям хлеба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/>
          </w:p>
        </w:tc>
      </w:tr>
      <w:tr>
        <w:trPr>
          <w:jc w:val="center"/>
          <w:trHeight w:val="268"/>
        </w:trPr>
        <w:tc>
          <w:tcPr>
            <w:shd w:val="clear" w:color="auto" w:fill="auto"/>
            <w:tcW w:w="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4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W w:w="46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1.4.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Оказание государственной поддержки производителям хлеба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shd w:val="clear" w:color="auto" w:fill="auto"/>
            <w:tcW w:w="44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Возмещение части фактически понесенных затрат, связанных с производством хлеба и не компенсируемых доходом от его реализации, на виды хлеба, установ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ленные Постановлением Правительства ЯНАО. На территории муниципального округа Красноселькупский район 2 производителя хлеба получают компенсацию за фактически понесенные затраты, связанные с производством хлеба и не компенсируемые доходом от его реализации</w:t>
            </w:r>
            <w:r/>
          </w:p>
        </w:tc>
      </w:tr>
      <w:tr>
        <w:trPr>
          <w:jc w:val="center"/>
          <w:trHeight w:val="624"/>
        </w:trPr>
        <w:tc>
          <w:tcPr>
            <w:shd w:val="clear" w:color="000000" w:fill="ffffff"/>
            <w:tcW w:w="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3"/>
            <w:shd w:val="clear" w:color="000000" w:fill="ffffff"/>
            <w:tcW w:w="136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мероприятий: 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Финансовая, информационная и имущественная поддержка, направленная на развитие потребительского рынка</w:t>
            </w: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/>
          </w:p>
        </w:tc>
      </w:tr>
      <w:tr>
        <w:trPr>
          <w:jc w:val="center"/>
          <w:trHeight w:val="1512"/>
        </w:trPr>
        <w:tc>
          <w:tcPr>
            <w:shd w:val="clear" w:color="000000" w:fill="ffffff"/>
            <w:tcW w:w="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44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000000" w:fill="ffffff"/>
            <w:tcW w:w="46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1.5.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Поставка и монтаж модульного торгового павильона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».</w:t>
            </w:r>
            <w:r/>
          </w:p>
        </w:tc>
        <w:tc>
          <w:tcPr>
            <w:shd w:val="clear" w:color="000000" w:fill="ffffff"/>
            <w:tcW w:w="44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Приобретение и монтаж модульного торгового павильона площадью 56 квадратных метров позволит увеличить общую площадь торговых объектов до 2966,68 м2.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».</w:t>
      </w:r>
      <w:r/>
    </w:p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</w:rPr>
      </w:r>
      <w:r/>
    </w:p>
    <w:p>
      <w:pPr>
        <w:pStyle w:val="772"/>
        <w:numPr>
          <w:ilvl w:val="0"/>
          <w:numId w:val="6"/>
        </w:numPr>
        <w:jc w:val="both"/>
        <w:tabs>
          <w:tab w:val="left" w:pos="709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аздел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«Методика по расчету показателей муниципальной программы</w:t>
      </w:r>
      <w:r>
        <w:rPr>
          <w:rFonts w:ascii="Liberation Sans" w:hAnsi="Liberation Sans" w:eastAsia="Liberation Sans" w:cs="Liberation Sans"/>
          <w:color w:val="000000" w:themeColor="text1"/>
        </w:rPr>
        <w:t xml:space="preserve">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ans" w:cs="Liberation Sans"/>
          <w:bCs/>
          <w:iCs/>
          <w:color w:val="000000" w:themeColor="text1"/>
          <w:sz w:val="28"/>
          <w:szCs w:val="24"/>
          <w:lang w:eastAsia="ru-RU"/>
        </w:rPr>
        <w:t xml:space="preserve">Экономическое развитие и инновационная экономика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» 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8"/>
        </w:rPr>
        <w:t xml:space="preserve">показатель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772"/>
        <w:ind w:firstLine="0"/>
        <w:jc w:val="both"/>
        <w:tabs>
          <w:tab w:val="left" w:pos="709" w:leader="none"/>
        </w:tabs>
        <w:rPr>
          <w:rFonts w:ascii="Liberation Sans" w:hAnsi="Liberation Sans" w:eastAsia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</w:rPr>
        <w:t xml:space="preserve">«</w:t>
      </w:r>
      <w:r/>
    </w:p>
    <w:tbl>
      <w:tblPr>
        <w:tblW w:w="14446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18"/>
        <w:gridCol w:w="4450"/>
        <w:gridCol w:w="4378"/>
      </w:tblGrid>
      <w:tr>
        <w:trPr>
          <w:trHeight w:val="276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1: Число субъектов малого и среднего предпринимательства</w:t>
            </w:r>
            <w:r/>
          </w:p>
        </w:tc>
      </w:tr>
      <w:tr>
        <w:trPr>
          <w:trHeight w:val="449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Данные Единого реестра субъектов малого и среднего предпринимательства</w:t>
            </w:r>
            <w:r/>
          </w:p>
        </w:tc>
      </w:tr>
      <w:tr>
        <w:trPr>
          <w:trHeight w:val="451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</w:tr>
      <w:tr>
        <w:trPr>
          <w:trHeight w:val="6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Общая численность субъектов малого и среднего предпринимательства, зарегистрированных на территории муниципального округа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Количество всех субъектов малого и среднего предпринимательства, зарегистрированных на территории муниципального округа</w:t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5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Число субъектов малого и среднего предпринимательства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Sсмп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Превышение показателя запланированного значения является положительной динамикой, небольшое снижение показателя, не является отрицательным значением.</w:t>
            </w:r>
            <w:r/>
          </w:p>
        </w:tc>
      </w:tr>
      <w:tr>
        <w:trPr>
          <w:trHeight w:val="576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/>
            <w:hyperlink r:id="rId14" w:tooltip="https://ofd.nalog.ru/" w:history="1">
              <w:r>
                <w:rPr>
                  <w:rFonts w:ascii="Liberation Sans" w:hAnsi="Liberation Sans" w:eastAsia="Times New Roman" w:cs="Calibri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Портал федеральной налоговой службы Единый реестр субъектов малого и среднего предпринимательства  https://ofd.nalog.ru/</w:t>
              </w:r>
            </w:hyperlink>
            <w:r/>
            <w:r/>
          </w:p>
        </w:tc>
      </w:tr>
      <w:tr>
        <w:trPr>
          <w:trHeight w:val="1104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2: Доля среднесписочной численности работников (без внешних совместителей) малых предприятий в среднесписочной численности (без внешних совместителей) всех предприятий и организаций муниципального округа</w:t>
            </w:r>
            <w:r/>
          </w:p>
        </w:tc>
      </w:tr>
      <w:tr>
        <w:trPr>
          <w:trHeight w:val="145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Постановление Губернатора Ямало-Ненец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кого автономного округа от 08.08.2017 года № 89-ПГ "О мероприятиях по реализации Указа Президента Российской Федерации от 28.04.2008 года N 607 «Об оценке эффективности деятельности органов местного самоуправления городских округов и муниципальных районов"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1104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Отношение среднесписочной численности работников (без внешних совместителей) малых предприятий муниципального района к среднесписочной численности работников (без внешних совместителей) средних предприятий муниципального округа, умноженное на 100%</w:t>
            </w:r>
            <w:r/>
          </w:p>
        </w:tc>
      </w:tr>
      <w:tr>
        <w:trPr>
          <w:trHeight w:val="118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Д=Пмх100%/(Пср+Пкр)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953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</w:t>
            </w:r>
            <w:r/>
          </w:p>
        </w:tc>
        <w:tc>
          <w:tcPr>
            <w:shd w:val="clear" w:color="auto" w:fill="auto"/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Превышение численность работников малых и средних предприятий в среднесписочной численности работников всех предприятий и организаций является положительной динамикой.</w:t>
            </w:r>
            <w:r/>
          </w:p>
        </w:tc>
      </w:tr>
      <w:tr>
        <w:trPr>
          <w:trHeight w:val="1841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среднесписочная численность работников (без внешних совместителей ма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лых (включая микро) и средних предприятий - юридических лиц (на основе формы № МП-сп «Сведения об основных показателях деятельности малого предприятия за 2015 год» и формы № 1-предприятие «Основные сведения о деятельности организации за 2015 год»), человек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Пм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29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Пср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124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Пмп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42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Федеральное статистическое наблюдение по формам № Мп-сп «Сведения об основных показателях деятельности малого предприятия за 2015 год»,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br/>
              <w:t xml:space="preserve">- № 1 - предприятие «Основные сведения о деятельности организации за 2015 год»,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br/>
              <w:t xml:space="preserve">- № П-4 «Сведения о численности и заработной плате работников»,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работников». Периодичн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ость формирования официальной статистической информации 1 раз в 5 лет в сроки проведения итогов малого и среднего предпринимательства (Федеральный закон от 24 июля 2007 г. № 209-ФЗ «О развитии малого и среднего предпринимательства в Российской Федерации»).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br/>
              <w:t xml:space="preserve">В соответствии с информацией Росстата (письмо от 16 июня 2017 г. № СЕ-04-3/70-ПМ), сведениями о количестве субъектов малого и среднего предпринимательства и среднесписочной численности работников по полному кругу малого и среднего бизнес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 располагает Федеральная налоговая служба в рамках возложенного на нее Федеральным законом от 24 июля 2007 г. № 209-ФЗ «О развитии малого и среднего предпринимательства в Российской Федерации» ведения единого реестра малого и среднего предпринимательства.</w:t>
            </w:r>
            <w:r/>
          </w:p>
        </w:tc>
      </w:tr>
      <w:tr>
        <w:trPr>
          <w:trHeight w:val="12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3: Численность занятых в сфере малого и среднего предпринимательства, включая индивидуальных предпринимателей и самозанятых граждан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Малое и среднее предпринимательство  и поддержка индивидуальной предпринимательской инициативы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Общая численность занятых в сфере малого и среднего предпринимательства (Чсмп) определяется как сумма численности занятых работников у СМП юридических лиц, ИП и числа самозанятых граждан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Чсмп = Чип+Чраб.юл+Чсам</w:t>
            </w:r>
            <w:r/>
          </w:p>
        </w:tc>
      </w:tr>
      <w:tr>
        <w:trPr>
          <w:trHeight w:val="160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79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Чсмп</w:t>
            </w:r>
            <w:r/>
          </w:p>
        </w:tc>
        <w:tc>
          <w:tcPr>
            <w:shd w:val="clear" w:color="auto" w:fill="auto"/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Превышение показателя запланированного значения является положительной динамикой, небольшое снижение показателя, не является отрицательным значением.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Число индивидуальных предпринимателей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Чип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Число работников субъектов малого и среднего предпринимательства юридических лиц и индивидуальных предпринимателей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Чраб.юл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24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Число самозанятых граждан (применяющих специальный налоговый режим «Налог на профессиональный доход»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Чсам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1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Данные Единого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реестра субъектов малого и среднего предпринимательства, а также данные Межрайонной инспекция Федеральной налоговой службы Российской Федерации по Ямало-Ненецкому автономному округу и данные Единого реестра субъектов малого и среднего предпринимательства.</w:t>
            </w:r>
            <w:r/>
          </w:p>
        </w:tc>
      </w:tr>
      <w:tr>
        <w:trPr>
          <w:trHeight w:val="77"/>
        </w:trPr>
        <w:tc>
          <w:tcPr>
            <w:gridSpan w:val="3"/>
            <w:shd w:val="clear" w:color="auto" w:fill="auto"/>
            <w:tcW w:w="144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1: "Развитие малого и среднего предпринимательства"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№1: Доля вновь созданных в течение года субъектов малого и среднего предпринимательства, которым оказана поддержка в рамках подпрограммы</w:t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rHeight w:val="154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Отношение численности начинающих субъектов малого и среднего предпринимательства, которым оказана поддержка в рамках подпрограммы к общему числу вновь созданных в течении года субъектов малого и среднего предпринимательства, умноженное на 100%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Дмсп = (Рмсп / Рмсп общий) x 100%,</w:t>
            </w:r>
            <w:r/>
          </w:p>
        </w:tc>
      </w:tr>
      <w:tr>
        <w:trPr>
          <w:trHeight w:val="1290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804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Доля вновь созданных в течение года субъектов малого и среднего предпринимательства, которым оказана поддержка в рамках подпрограммы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Дмсп</w:t>
            </w:r>
            <w:r/>
          </w:p>
        </w:tc>
        <w:tc>
          <w:tcPr>
            <w:shd w:val="clear" w:color="auto" w:fill="auto"/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Увеличение численности вновь созданных субъектов малого и среднего предпринимательства, которым оказана поддержка в течении год является положительной динамикой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количество вновь созданных в течение года субъектов малого и среднего предпринимательства, которым оказана поддержка в рамках подпрограммы.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Рмсп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количество вновь созданных в течение года субъектов малого и среднего предпринимательства (единиц).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Рмсп общий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Данные межрайонной инспекции Федеральной налоговой службы Российской Федерации по Ямало-Ненецкому автономному округу, реестр субъектов малого и среднего предпринимательства – получателей поддержки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№2: Доля субъектов малого и среднего предпринимательства, которым оказана поддержка в рамках программы</w:t>
            </w:r>
            <w:r/>
          </w:p>
        </w:tc>
      </w:tr>
      <w:tr>
        <w:trPr>
          <w:trHeight w:val="67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Отношение численности субъектов малого и среднего предпринимательства, которым оказана поддержка в рамках программы к общему числу субъектов малого и среднего предпринимательства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Дмсп получателей поддержки = (Кмсп получателей поддержки / Кмсп общий) x 100%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18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которым оказана поддержка в рамках подпрограммы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Дмсп</w:t>
            </w:r>
            <w:r/>
          </w:p>
        </w:tc>
        <w:tc>
          <w:tcPr>
            <w:shd w:val="clear" w:color="auto" w:fill="auto"/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Увеличение численности субъектов малого и среднего предпринимательства, которым оказана поддержка в течение года является положительной динамикой.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которым оказана поддержка в рамках подпрограммы.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Кмсп получателей поддержки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3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зарегистрированных на территории района.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Кмсп общий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116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Данные межрайонной инспекции Федеральной налоговой службы Российской Федерации по Ямало-Ненецкому автономному округу, данные портала федеральной налоговой службы Единый реестр субъектов малого и среднего предпринимательства – получателей поддержки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</w:t>
            </w: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3:</w:t>
            </w: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предпринимательства, получивших финансовую поддержку</w:t>
            </w:r>
            <w:r/>
          </w:p>
        </w:tc>
      </w:tr>
      <w:tr>
        <w:trPr>
          <w:trHeight w:val="127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Ямало-Ненецкого автономного округа от 25.12.2013 №1111-П "Об утверждении государственной программы Ямало-Ненецкого автономного округа "Экономическое развитие и инновационная экономика"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которым оказана финансовая поддержка в рамках подпрограммы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Кмсп получателей поддержки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984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финансовую поддержку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Кмсп получателей поддержки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 – получателей поддержки, портал федеральной налоговой службы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№4: Количество созданных (сохраненных) рабочих мест субъектами малого и среднего предпринимательства, получившими финансовую поддержку</w:t>
            </w:r>
            <w:r/>
          </w:p>
        </w:tc>
      </w:tr>
      <w:tr>
        <w:trPr>
          <w:trHeight w:val="915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Ямало-Ненецкого автономного округа от 25.12.2013 №1111-П "Об утверждении государственной программы Ямало-Ненецкого автономного округа "Экономическое развитие и инновационная экономика"</w:t>
            </w:r>
            <w:r/>
          </w:p>
        </w:tc>
      </w:tr>
      <w:tr>
        <w:trPr>
          <w:trHeight w:val="564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</w:tr>
      <w:tr>
        <w:trPr>
          <w:trHeight w:val="349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Количество созданных (сохраненных) рабочих мест субъектами малого и среднего предпринимательства, получившими финансовую поддержку в рамках подпрограммы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Краб.мест. мсп</w:t>
            </w:r>
            <w:r/>
          </w:p>
        </w:tc>
      </w:tr>
      <w:tr>
        <w:trPr>
          <w:trHeight w:val="78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38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созданных (сохраненных) рабочих мест субъектами малого и среднего предпринимательства, получившими финансовую поддержку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Краб.мест. мсп.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trHeight w:val="1416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Данные субъектов малого и среднего предпринимат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ельства, предоставляемые в заявках для участия в конкурсе, отчетность получателей поддержки и форма, а также сведения о среднесписочной численности работников за предшествующий календарный год, запрашиваемые в порядке межведомственного взаимодействия с ФНС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№5: Число самозанятых граждан, которым оказана поддержка в рамках подпрограммы</w:t>
            </w:r>
            <w:r/>
          </w:p>
        </w:tc>
      </w:tr>
      <w:tr>
        <w:trPr>
          <w:trHeight w:val="124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Ямало-Ненецкого автономного округа от 25.12.2013 №1111-П "Об утверждении государственной программы Ямало-Ненецкого автономного округа "Экономическое развитие и инновационная экономика"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</w:tr>
      <w:tr>
        <w:trPr>
          <w:trHeight w:val="220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Количество физиче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ских лиц, осуществляющее коммерческую деятельность, выявленных и поставленных на учет в налоговом органе в рамках работы межведомственной Рабочей группы по вопросам легализации заработной платы и трудовых отношений граждан, привлекаемых к трудовой деятельн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ости в хозяйствующих субъектах муниципального образования Красноселькупский района (далее по тексту – Рабочая группа), вследствие чего применяющих специальный налоговый режим «Налог на профессиональный доход», получивших финансовую поддержку в форме гранта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Кнпд</w:t>
            </w:r>
            <w:r/>
          </w:p>
        </w:tc>
      </w:tr>
      <w:tr>
        <w:trPr>
          <w:trHeight w:val="924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233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Число самозанятых граждан, которым оказана поддержка в рамках подпрограммы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Кнпд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Портал налоговой инспекции «Единый реестр субъектов малого и среднего предпринимательства – получателей поддержки»</w:t>
            </w:r>
            <w:r/>
          </w:p>
        </w:tc>
      </w:tr>
      <w:tr>
        <w:trPr>
          <w:trHeight w:val="91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№ 6: Количество объектов в перечнях муниципального имущества, предназначенного для сдачи в аренду субъектам предпринимательства</w:t>
            </w:r>
            <w:r/>
          </w:p>
        </w:tc>
      </w:tr>
      <w:tr>
        <w:trPr>
          <w:trHeight w:val="15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</w:tr>
      <w:tr>
        <w:trPr>
          <w:trHeight w:val="138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Муниципальное имущество, свободное от прав третьих лиц, включенное в перечен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24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объектов в перечнях муниципального имущества, предназначенного для сдачи в аренду субъектам предпринимательства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Рмип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Увеличение показателя более чем на 10% является положительной динамикой</w:t>
            </w:r>
            <w:r/>
          </w:p>
        </w:tc>
      </w:tr>
      <w:tr>
        <w:trPr>
          <w:trHeight w:val="38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Перечни муниципального имущества в целях предос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 общему объему муниципального имущества</w:t>
            </w:r>
            <w:r/>
          </w:p>
        </w:tc>
      </w:tr>
      <w:tr>
        <w:trPr>
          <w:trHeight w:val="1296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№7: Количество сданных в аренду объектов из перечня муниципального имущества, предназначенного для сдачи в аренду субъектам предпринимательства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</w:tr>
      <w:tr>
        <w:trPr>
          <w:trHeight w:val="112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Муниципальное имущество из перечня муниципального имущества, предназначенного для сдачи в аренду субъектам малого и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среднего предпринимательства, предоставленное в аренду или безвозмездно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предпринимательства.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93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сданных в аренду объектов из перечня муниципального имущества, предназначенного для сдачи в аренду субъектам предпринимательства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Рмип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Увеличение показателя более чем на 10% является положительной динамикой</w:t>
            </w:r>
            <w:r/>
          </w:p>
        </w:tc>
      </w:tr>
      <w:tr>
        <w:trPr>
          <w:trHeight w:val="138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Перечни муниципального имущества в целях предос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 общему объему муниципального имущества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 №8: Количество проведенных конкурсов</w:t>
            </w:r>
            <w:r/>
          </w:p>
        </w:tc>
      </w:tr>
      <w:tr>
        <w:trPr>
          <w:trHeight w:val="15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Количество проведенных конкурсов среди предприятий торговли на территории Красноселькупского района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проведенных конкурсов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Кпров. конкурсов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Увеличение запланированного показателя является положительной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динамикой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Отдел торговли и защиты прав потребителей Администрации Красноселькупского района на основании Положения о проведении конкурса среди предприятий торговли в номинации «Лучшее новогоднее оформление объектов торговли"</w:t>
            </w:r>
            <w:r/>
          </w:p>
        </w:tc>
      </w:tr>
      <w:tr>
        <w:trPr>
          <w:trHeight w:val="288"/>
        </w:trPr>
        <w:tc>
          <w:tcPr>
            <w:gridSpan w:val="3"/>
            <w:shd w:val="clear" w:color="auto" w:fill="auto"/>
            <w:tcW w:w="144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2: «Формирование системы обеспечения стабильного развития Красноселькупского района»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</w:t>
            </w: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№1: Количество произведенного и самостоятельно реализованного хлеба в розничную сеть</w:t>
            </w:r>
            <w:r/>
          </w:p>
        </w:tc>
      </w:tr>
      <w:tr>
        <w:trPr>
          <w:trHeight w:val="138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"Об утверждении Порядка исполнения отдель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округе Красноселькупский район "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Тонн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Количество произведенного и самостоятельно реализованного хлеба в розничную сеть в сельских населенных пунктах муниципального округа Красноселькупский район Ямало-Ненецкого автономного округа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Кпроизв. самост.реализованного хлеба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265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произведенного и самостоятельно реализованного хлеба в розничную сеть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Кпроизв. самост.реализованного хлеба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Увеличение запланированного показателя является положительной динамикой, допускается снижение запланированного показателя не более 15%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Отдел экономики и ценообразования Администрации Красноселькупского района на основании ежегодного отчёта производителей хлеба</w:t>
            </w:r>
            <w:r/>
          </w:p>
        </w:tc>
      </w:tr>
      <w:tr>
        <w:trPr>
          <w:trHeight w:val="82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</w:t>
            </w: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№2: Соотношение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</w:tr>
      <w:tr>
        <w:trPr>
          <w:trHeight w:val="138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"Об утверждении Порядка исполнения отдель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округе Красноселькупский район "</w:t>
            </w:r>
            <w:r/>
          </w:p>
        </w:tc>
      </w:tr>
      <w:tr>
        <w:trPr>
          <w:trHeight w:val="288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Dсх=(Pсх/Pянао)*100</w:t>
            </w:r>
            <w:r/>
          </w:p>
        </w:tc>
      </w:tr>
      <w:tr>
        <w:trPr>
          <w:trHeight w:val="6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08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Dсх</w:t>
            </w:r>
            <w:r/>
          </w:p>
        </w:tc>
        <w:tc>
          <w:tcPr>
            <w:shd w:val="clear" w:color="auto" w:fill="auto"/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Целевое значение показателя является разумным и достаточным, возможное недовыполнение показателя в разумных пределах может считаться положительным. Перевыполнение планового показателя является отрицательной динамикой.</w:t>
            </w:r>
            <w:r/>
          </w:p>
        </w:tc>
      </w:tr>
      <w:tr>
        <w:trPr>
          <w:trHeight w:val="6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Средняя розничная цена реализации 1 кг хлеба в муниципальном образовании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Рсх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5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Средняя розничная цена реализации 1 кг хлеба по автономному округу, утверждаемая Постановлением Правительства Ямало-Ненецкого автономного округа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Рянао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1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Отчёт о доходах и расходах производителей хлеба за отчётный период</w:t>
            </w:r>
            <w:r/>
          </w:p>
        </w:tc>
      </w:tr>
      <w:tr>
        <w:trPr>
          <w:trHeight w:val="552"/>
        </w:trPr>
        <w:tc>
          <w:tcPr>
            <w:shd w:val="clear" w:color="000000" w:fill="ffffff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</w:t>
            </w: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: Общая площадь торговых объектов Красноселькупского района</w:t>
            </w:r>
            <w:r/>
          </w:p>
        </w:tc>
      </w:tr>
      <w:tr>
        <w:trPr>
          <w:trHeight w:val="480"/>
        </w:trPr>
        <w:tc>
          <w:tcPr>
            <w:shd w:val="clear" w:color="000000" w:fill="ffffff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000000" w:fill="ffffff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Ямало-Ненецкого автономного округа</w:t>
            </w:r>
            <w:r/>
          </w:p>
        </w:tc>
      </w:tr>
      <w:tr>
        <w:trPr>
          <w:trHeight w:val="189"/>
        </w:trPr>
        <w:tc>
          <w:tcPr>
            <w:tcW w:w="561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 10 июля 2013 г. N 531-П "Об утверждении Порядка взаимодействия по формированию торгового реестра Ямало-Ненецкого автономного округа"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квадратных метров</w:t>
            </w:r>
            <w:r/>
          </w:p>
        </w:tc>
      </w:tr>
      <w:tr>
        <w:trPr>
          <w:trHeight w:val="552"/>
        </w:trPr>
        <w:tc>
          <w:tcPr>
            <w:shd w:val="clear" w:color="000000" w:fill="ffffff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Суммарная площадь всех торговых объектов  Красноселькупского района, содержащихся в торговом реестре Ямало-Ненецкого автономного округа</w:t>
            </w:r>
            <w:r/>
          </w:p>
        </w:tc>
      </w:tr>
      <w:tr>
        <w:trPr>
          <w:trHeight w:val="564"/>
        </w:trPr>
        <w:tc>
          <w:tcPr>
            <w:shd w:val="clear" w:color="000000" w:fill="ffffff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Sторг=(S1+S2+…Sn)</w:t>
            </w:r>
            <w:r/>
          </w:p>
        </w:tc>
      </w:tr>
      <w:tr>
        <w:trPr>
          <w:trHeight w:val="612"/>
        </w:trPr>
        <w:tc>
          <w:tcPr>
            <w:shd w:val="clear" w:color="000000" w:fill="ffffff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43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636"/>
        </w:trPr>
        <w:tc>
          <w:tcPr>
            <w:shd w:val="clear" w:color="000000" w:fill="ffffff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Общая площадь торговых объектов Красноселькупского района</w:t>
            </w:r>
            <w:r/>
          </w:p>
        </w:tc>
        <w:tc>
          <w:tcPr>
            <w:shd w:val="clear" w:color="000000" w:fill="ffffff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Sторг</w:t>
            </w:r>
            <w:r/>
          </w:p>
        </w:tc>
        <w:tc>
          <w:tcPr>
            <w:shd w:val="clear" w:color="000000" w:fill="ffffff"/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Увеличение запланированного показателя является положительной динамикой</w:t>
            </w:r>
            <w:r/>
          </w:p>
        </w:tc>
      </w:tr>
      <w:tr>
        <w:trPr>
          <w:trHeight w:val="124"/>
        </w:trPr>
        <w:tc>
          <w:tcPr>
            <w:shd w:val="clear" w:color="000000" w:fill="ffffff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Площадь объекта торговли</w:t>
            </w:r>
            <w:r/>
          </w:p>
        </w:tc>
        <w:tc>
          <w:tcPr>
            <w:shd w:val="clear" w:color="000000" w:fill="ffffff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S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7"/>
        </w:trPr>
        <w:tc>
          <w:tcPr>
            <w:shd w:val="clear" w:color="000000" w:fill="ffffff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Число объектов торговли муниципального округа Красноселькупский район</w:t>
            </w:r>
            <w:r/>
          </w:p>
        </w:tc>
        <w:tc>
          <w:tcPr>
            <w:shd w:val="clear" w:color="000000" w:fill="ffffff"/>
            <w:tcW w:w="44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n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12"/>
        </w:trPr>
        <w:tc>
          <w:tcPr>
            <w:shd w:val="clear" w:color="000000" w:fill="ffffff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Сведения из торгового реестра Ямало-Ненецкого автономного округа</w:t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W w:w="144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Направление 2: "Формирование системы обеспечения стабильного развития Красноселькупского района"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</w:t>
            </w: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№1: Количество произведенного и самостоятельно реализованного хлеба в розничную сеть</w:t>
            </w:r>
            <w:r/>
          </w:p>
        </w:tc>
      </w:tr>
      <w:tr>
        <w:trPr>
          <w:trHeight w:val="1572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"Об утверждении Порядка исполнения отдель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округе Красноселькупский район "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Тонн</w:t>
            </w:r>
            <w:r/>
          </w:p>
        </w:tc>
      </w:tr>
      <w:tr>
        <w:trPr>
          <w:trHeight w:val="29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Количество произведенного и самостоятельно реализованного хлеба в розничную сеть в сельских населенных пунктах муниципального округа Красноселькупский район Ямало-Ненецкого автономного округа</w:t>
            </w:r>
            <w:r/>
          </w:p>
        </w:tc>
      </w:tr>
      <w:tr>
        <w:trPr>
          <w:trHeight w:val="1065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Кпроизв. самост.реализованного хлеба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произведенного и самостоятельно реализованного хлеба в розничную сеть</w:t>
            </w:r>
            <w:r/>
          </w:p>
        </w:tc>
        <w:tc>
          <w:tcPr>
            <w:shd w:val="clear" w:color="auto" w:fill="auto"/>
            <w:tcW w:w="44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Кпроизв. самост.реализованного хлеба</w:t>
            </w:r>
            <w:r/>
          </w:p>
        </w:tc>
        <w:tc>
          <w:tcPr>
            <w:shd w:val="clear" w:color="auto" w:fill="auto"/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Увеличение запланированного показателя является положительной динамикой, допускается снижение запланированного показателя не более 15%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Отдел экономики и ценообразования Администрации Красноселькупского района на основании ежегодного отчёта производителей хлеба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Показатель№2: Соотношение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</w:tr>
      <w:tr>
        <w:trPr>
          <w:trHeight w:val="1584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"Об утверждении Порядка исполнения отдель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в муниципальном округе Красноселькупский район "</w:t>
            </w:r>
            <w:r/>
          </w:p>
        </w:tc>
      </w:tr>
      <w:tr>
        <w:trPr>
          <w:trHeight w:val="759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Dсх=(Pсх/Pянао)*100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Наименование и определение базовых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показателей</w:t>
            </w:r>
            <w:r/>
          </w:p>
        </w:tc>
        <w:tc>
          <w:tcPr>
            <w:shd w:val="clear" w:color="auto" w:fill="auto"/>
            <w:tcW w:w="44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Буквенное обозначение в формуле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расчета</w:t>
            </w:r>
            <w:r/>
          </w:p>
        </w:tc>
        <w:tc>
          <w:tcPr>
            <w:shd w:val="clear" w:color="auto" w:fill="auto"/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Определение положительной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динамики показателя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561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Соотношение средней розничной цены реализации 1 кг хлеба в муниципальном округе к средней розничной цене реализации 1 кг хлеба по автономному округу</w:t>
            </w:r>
            <w:r/>
          </w:p>
        </w:tc>
        <w:tc>
          <w:tcPr>
            <w:shd w:val="clear" w:color="auto" w:fill="auto"/>
            <w:tcW w:w="445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Dсх</w:t>
            </w:r>
            <w:r/>
          </w:p>
        </w:tc>
        <w:tc>
          <w:tcPr>
            <w:shd w:val="clear" w:color="auto" w:fill="auto"/>
            <w:tcW w:w="4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Целевое значение показателя является разумным и достаточным, возможное недовыполнение показателя в разумных пределах может считаться положительным. Перевыполнение планового показателя является отрицательной динамикой.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Средняя розничная цена реализации 1 кг хлеба в муниципальном образовании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Рсх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Средняя розничная цена реализации 1 кг хлеба по автономному округу, утверждаемая Постановлением Правительства Ямало-Ненецкого автономного округа</w:t>
            </w:r>
            <w:r/>
          </w:p>
        </w:tc>
        <w:tc>
          <w:tcPr>
            <w:shd w:val="clear" w:color="auto" w:fill="auto"/>
            <w:tcW w:w="445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Рянао</w:t>
            </w:r>
            <w:r/>
          </w:p>
        </w:tc>
        <w:tc>
          <w:tcPr>
            <w:tcW w:w="43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W w:w="561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auto" w:fill="auto"/>
            <w:tcW w:w="88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Отчёт о 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доходах</w:t>
            </w:r>
            <w:r>
              <w:rPr>
                <w:rFonts w:ascii="Liberation Sans" w:hAnsi="Liberation Sans" w:eastAsia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и расходах производителей хлеба за отчётный период</w:t>
            </w:r>
            <w:r/>
          </w:p>
        </w:tc>
      </w:tr>
    </w:tbl>
    <w:p>
      <w:pPr>
        <w:contextualSpacing/>
        <w:ind w:left="4248" w:right="113" w:firstLine="708"/>
        <w:jc w:val="right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».</w:t>
      </w:r>
      <w:r/>
    </w:p>
    <w:p>
      <w:pPr>
        <w:ind w:firstLine="709"/>
        <w:jc w:val="both"/>
        <w:spacing w:after="0" w:line="240" w:lineRule="auto"/>
        <w:tabs>
          <w:tab w:val="left" w:pos="9785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ru-RU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0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tabs>
          <w:tab w:val="left" w:pos="9785" w:leader="none"/>
        </w:tabs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ru-RU"/>
        </w:rPr>
        <w:t xml:space="preserve">5. Приложение №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ru-RU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ru-RU"/>
        </w:rPr>
        <w:t xml:space="preserve">. к муниципальной программе «Экономическое развитие и инновационная экономика» изложить в следующей редакции:</w:t>
      </w:r>
      <w:r/>
    </w:p>
    <w:p>
      <w:pPr>
        <w:ind w:left="10620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ru-RU"/>
        </w:rPr>
        <w:t xml:space="preserve">«Приложение № 2.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ru-RU"/>
        </w:rPr>
        <w:t xml:space="preserve">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ru-RU"/>
        </w:rPr>
        <w:t xml:space="preserve">. </w:t>
      </w:r>
      <w:r/>
    </w:p>
    <w:p>
      <w:pPr>
        <w:ind w:left="10620"/>
        <w:spacing w:after="0" w:line="240" w:lineRule="auto"/>
        <w:rPr>
          <w:rFonts w:ascii="Liberation Sans" w:hAnsi="Liberation Sans" w:eastAsia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ru-RU"/>
        </w:rPr>
        <w:t xml:space="preserve">к муниципальной программе</w:t>
      </w:r>
      <w:r/>
    </w:p>
    <w:p>
      <w:pPr>
        <w:ind w:left="10620"/>
        <w:spacing w:after="0" w:line="240" w:lineRule="auto"/>
        <w:rPr>
          <w:rFonts w:ascii="Liberation Sans" w:hAnsi="Liberation Sans" w:eastAsia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lang w:eastAsia="ru-RU"/>
        </w:rPr>
        <w:t xml:space="preserve">«Экономическое развитие и инновационная экономика»</w:t>
      </w:r>
      <w:r/>
    </w:p>
    <w:p>
      <w:pPr>
        <w:ind w:left="9204"/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мероприятий муниципальной программы «Экономическое развитие и инновационная экономика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 2024 год</w:t>
      </w:r>
      <w:r/>
    </w:p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eastAsia="Liberation Sans" w:cs="Liberation Sans"/>
          <w:color w:val="000000" w:themeColor="text1"/>
          <w:sz w:val="24"/>
          <w:szCs w:val="24"/>
        </w:rPr>
        <w:t xml:space="preserve">тыс. руб.</w:t>
      </w:r>
      <w:r/>
    </w:p>
    <w:tbl>
      <w:tblPr>
        <w:tblW w:w="14668" w:type="dxa"/>
        <w:jc w:val="center"/>
        <w:tblLook w:val="04A0" w:firstRow="1" w:lastRow="0" w:firstColumn="1" w:lastColumn="0" w:noHBand="0" w:noVBand="1"/>
      </w:tblPr>
      <w:tblGrid>
        <w:gridCol w:w="516"/>
        <w:gridCol w:w="6735"/>
        <w:gridCol w:w="2296"/>
        <w:gridCol w:w="3155"/>
        <w:gridCol w:w="1966"/>
      </w:tblGrid>
      <w:tr>
        <w:trPr>
          <w:jc w:val="center"/>
          <w:trHeight w:val="415"/>
          <w:tblHeader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N п/п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Код бюджетной классификации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Объем финансирования (тыс. руб.)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</w:t>
            </w:r>
            <w:r/>
          </w:p>
        </w:tc>
      </w:tr>
      <w:tr>
        <w:trPr>
          <w:jc w:val="center"/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Муниципальная программа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«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Экономическое развитие и инновационная экономика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»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18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593,000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606,000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987,000</w:t>
            </w:r>
            <w:r/>
          </w:p>
        </w:tc>
      </w:tr>
      <w:tr>
        <w:trPr>
          <w:jc w:val="center"/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Ответственный исполнитель: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Администрация Красноселькупского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18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593,000</w:t>
            </w:r>
            <w:r/>
          </w:p>
        </w:tc>
      </w:tr>
      <w:tr>
        <w:trPr>
          <w:jc w:val="center"/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Направление 1: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«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Развитие малого и среднего предпринимательства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»2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581,000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594,000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987,000</w:t>
            </w:r>
            <w:r/>
          </w:p>
        </w:tc>
      </w:tr>
      <w:tr>
        <w:trPr>
          <w:jc w:val="center"/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Ответственный исполнитель: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Администрация Красноселькупского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581,000</w:t>
            </w:r>
            <w:r/>
          </w:p>
        </w:tc>
      </w:tr>
      <w:tr>
        <w:trPr>
          <w:jc w:val="center"/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Комплекс процессных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мероприятий: «Финансовая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, информационная и имущественная поддержка субъектов малого и среднего предпринимательства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581,000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594,000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987,000</w:t>
            </w:r>
            <w:r/>
          </w:p>
        </w:tc>
      </w:tr>
      <w:tr>
        <w:trPr>
          <w:jc w:val="center"/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581,000</w:t>
            </w:r>
            <w:r/>
          </w:p>
        </w:tc>
      </w:tr>
      <w:tr>
        <w:trPr>
          <w:jc w:val="center"/>
          <w:trHeight w:val="838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Мероприятие 1.1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«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Грант Главы начинающим субъектам малого и среднего предпринимательства, осуществляющим деятельность на территории района, на создание собственного дела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Красноселькупского района от 29.03.2022 №121-П 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Об утверждении Порядка предоставления грантов начинающим субъектам малого и среднего предпринимательства на создание собственного дела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500,000</w:t>
            </w:r>
            <w:r/>
          </w:p>
        </w:tc>
      </w:tr>
      <w:tr>
        <w:trPr>
          <w:jc w:val="center"/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500,000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КБК-901 ЦСР-1230171400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495,000</w:t>
            </w:r>
            <w:r/>
          </w:p>
        </w:tc>
      </w:tr>
      <w:tr>
        <w:trPr>
          <w:jc w:val="center"/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КБК-901 ЦСР-12301S1400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5,000</w:t>
            </w:r>
            <w:r/>
          </w:p>
        </w:tc>
      </w:tr>
      <w:tr>
        <w:trPr>
          <w:jc w:val="center"/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КБК-901 ЦСР-12301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61712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00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,000</w:t>
            </w:r>
            <w:r/>
          </w:p>
        </w:tc>
      </w:tr>
      <w:tr>
        <w:trPr>
          <w:jc w:val="center"/>
          <w:trHeight w:val="2422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Мероприятие 1.2.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«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Частичная компенсация затрат по оплате коммунальных услуг субъектам малого и среднего предпринимательства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КБК-901 ЦСР-1230161711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Красноселькупского района от 29.03.2022 №119-П 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Об утверждении Порядка предоставления субсидии на частичную компенсацию затрат по оплате коммунальных услуг субъектам малого и среднего предпринимательства, оказывающим нас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елению услуги общественного питания, парикмахерские, гостиничные услуги, услуги по пошиву и ремонту одежды, и субъектам малого и среднего предпринимательства в сфере розничной торговли, осуществляющим деятельность в труднодоступных и отдаленных населенных 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пунктах»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981,000</w:t>
            </w:r>
            <w:r/>
          </w:p>
        </w:tc>
      </w:tr>
      <w:tr>
        <w:trPr>
          <w:jc w:val="center"/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981,000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981,000</w:t>
            </w:r>
            <w:r/>
          </w:p>
        </w:tc>
      </w:tr>
      <w:tr>
        <w:trPr>
          <w:jc w:val="center"/>
          <w:trHeight w:val="1875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Мероприятие 1.3.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«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Грант Главы физическим лицам, не являющимся индивидуальными предпринимателями и применяющим специальный налоговый режим "Налог на профессиональный доход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Красноселькупский район от 11.05.2021 №П-152 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Об утверждении Порядка предоставления грантов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100,000</w:t>
            </w:r>
            <w:r/>
          </w:p>
        </w:tc>
      </w:tr>
      <w:tr>
        <w:trPr>
          <w:jc w:val="center"/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100,000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КБК-901 ЦСР-1230171400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99,000</w:t>
            </w:r>
            <w:r/>
          </w:p>
        </w:tc>
      </w:tr>
      <w:tr>
        <w:trPr>
          <w:jc w:val="center"/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КБК-901 ЦСР-12301S1400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1,000</w:t>
            </w:r>
            <w:r/>
          </w:p>
        </w:tc>
      </w:tr>
      <w:tr>
        <w:trPr>
          <w:jc w:val="center"/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Направление 2: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«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Формирование системы обеспечения стабильного развития Красноселькупского района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012,000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012,000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012,000</w:t>
            </w:r>
            <w:r/>
          </w:p>
        </w:tc>
      </w:tr>
      <w:tr>
        <w:trPr>
          <w:jc w:val="center"/>
          <w:trHeight w:val="564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Комплекс процессных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мероприятий: «Оказание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государственной поддержки производителям хлеба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012,000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012,000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012,000</w:t>
            </w:r>
            <w:r/>
          </w:p>
        </w:tc>
      </w:tr>
      <w:tr>
        <w:trPr>
          <w:jc w:val="center"/>
          <w:trHeight w:val="1339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Мероприятие 1.4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«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Оказание государственной поддержки производителям хлеба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КБК-901 ЦСР-1230273615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Красноселькупский район от 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01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.03.202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66-П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Об утверждении Порядка предоставления государственной поддержки производителям хлеба в форме субсидирования части затрат, связанных с производством хлеба</w:t>
            </w:r>
            <w:r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b/>
                <w:bCs/>
                <w:color w:val="000000" w:themeColor="text1"/>
                <w:lang w:eastAsia="ru-RU"/>
              </w:rPr>
              <w:t xml:space="preserve">012,000</w:t>
            </w:r>
            <w:r/>
          </w:p>
        </w:tc>
      </w:tr>
      <w:tr>
        <w:trPr>
          <w:jc w:val="center"/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Ответственный исполнитель: Администрация Красноселькупского района (Отдел экономики и ценообразования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012,000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012,000</w:t>
            </w:r>
            <w:r/>
          </w:p>
        </w:tc>
      </w:tr>
      <w:tr>
        <w:trPr>
          <w:jc w:val="center"/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6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31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1966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ru-RU"/>
              </w:rPr>
            </w:pPr>
            <w:r>
              <w:rPr>
                <w:rFonts w:ascii="Arial" w:hAnsi="Arial" w:eastAsia="Times New Roman" w:cs="Arial"/>
                <w:color w:val="000000" w:themeColor="text1"/>
                <w:lang w:eastAsia="ru-RU"/>
              </w:rPr>
              <w:t xml:space="preserve">0,000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».</w:t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Liberation Sans">
    <w:panose1 w:val="020B0604020202020204"/>
  </w:font>
  <w:font w:name="Courier New">
    <w:panose1 w:val="02070309020205020404"/>
  </w:font>
  <w:font w:name="Lohit Devanagari">
    <w:panose1 w:val="020B0600000000000000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jc w:val="center"/>
      <w:rPr>
        <w:rFonts w:ascii="Liberation Sans" w:hAnsi="Liberation Sans" w:cs="Liberation Sans"/>
        <w:sz w:val="24"/>
      </w:rPr>
    </w:pPr>
    <w:r>
      <w:rPr>
        <w:rFonts w:ascii="Liberation Serif" w:hAnsi="Liberation Serif" w:eastAsia="Liberation Serif" w:cs="Liberation Serif"/>
        <w:sz w:val="24"/>
      </w:rPr>
      <w:fldChar w:fldCharType="begin"/>
    </w:r>
    <w:r>
      <w:rPr>
        <w:rFonts w:ascii="Liberation Serif" w:hAnsi="Liberation Serif" w:eastAsia="Liberation Serif" w:cs="Liberation Serif"/>
        <w:sz w:val="24"/>
      </w:rPr>
      <w:instrText xml:space="preserve"> PAGE 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ans" w:hAnsi="Liberation Sans" w:eastAsia="Liberation Serif" w:cs="Liberation Sans"/>
        <w:sz w:val="24"/>
      </w:rPr>
      <w:t xml:space="preserve">2</w:t>
    </w:r>
    <w:r>
      <w:rPr>
        <w:rFonts w:ascii="Liberation Sans" w:hAnsi="Liberation Sans" w:eastAsia="Liberation Serif" w:cs="Liberation Sans"/>
        <w:sz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jc w:val="center"/>
      <w:rPr>
        <w:rFonts w:ascii="Liberation Serif" w:hAnsi="Liberation Serif" w:eastAsia="Liberation Serif" w:cs="Liberation Serif"/>
        <w:sz w:val="24"/>
      </w:rPr>
    </w:pPr>
    <w:r>
      <w:rPr>
        <w:rFonts w:ascii="Liberation Serif" w:hAnsi="Liberation Serif" w:eastAsia="Liberation Serif" w:cs="Liberation Serif"/>
        <w:sz w:val="24"/>
      </w:rPr>
      <w:fldChar w:fldCharType="begin"/>
    </w:r>
    <w:r>
      <w:rPr>
        <w:rFonts w:ascii="Liberation Serif" w:hAnsi="Liberation Serif" w:eastAsia="Liberation Serif" w:cs="Liberation Serif"/>
        <w:sz w:val="24"/>
      </w:rPr>
      <w:instrText xml:space="preserve"> PAGE </w:instrText>
    </w:r>
    <w:r>
      <w:rPr>
        <w:rFonts w:ascii="Liberation Serif" w:hAnsi="Liberation Serif" w:eastAsia="Liberation Serif" w:cs="Liberation Serif"/>
        <w:sz w:val="24"/>
      </w:rPr>
      <w:fldChar w:fldCharType="separate"/>
    </w:r>
    <w:r>
      <w:rPr>
        <w:rFonts w:ascii="Liberation Serif" w:hAnsi="Liberation Serif" w:eastAsia="Liberation Serif" w:cs="Liberation Serif"/>
        <w:sz w:val="24"/>
      </w:rPr>
      <w:t xml:space="preserve">33</w:t>
    </w:r>
    <w:r>
      <w:rPr>
        <w:rFonts w:ascii="Liberation Serif" w:hAnsi="Liberation Serif" w:eastAsia="Liberation Serif" w:cs="Liberation Serif"/>
        <w:sz w:val="24"/>
      </w:rPr>
      <w:fldChar w:fldCharType="end"/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hint="default" w:ascii="Liberation Sans" w:hAnsi="Liberation Sans" w:eastAsia="Liberation Sans" w:cs="Liberation Sans"/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Liberation Sans" w:hAnsi="Liberation Sans" w:eastAsia="Liberation Sans" w:cs="Liberation Sans"/>
        <w:b w:val="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rFonts w:ascii="Liberation Sans" w:hAnsi="Liberation Sans" w:eastAsia="Liberation Sans" w:cs="Liberation Sans"/>
        <w:b w:val="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  <w:pPr>
      <w:spacing w:after="200" w:line="276" w:lineRule="auto"/>
    </w:pPr>
  </w:style>
  <w:style w:type="paragraph" w:styleId="696">
    <w:name w:val="Heading 1"/>
    <w:basedOn w:val="695"/>
    <w:next w:val="695"/>
    <w:link w:val="72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97">
    <w:name w:val="Heading 2"/>
    <w:basedOn w:val="695"/>
    <w:next w:val="695"/>
    <w:link w:val="72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8">
    <w:name w:val="Heading 3"/>
    <w:basedOn w:val="695"/>
    <w:next w:val="695"/>
    <w:link w:val="745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699">
    <w:name w:val="Heading 4"/>
    <w:basedOn w:val="695"/>
    <w:next w:val="695"/>
    <w:link w:val="72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695"/>
    <w:next w:val="695"/>
    <w:link w:val="72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1">
    <w:name w:val="Heading 6"/>
    <w:basedOn w:val="695"/>
    <w:next w:val="695"/>
    <w:link w:val="72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2">
    <w:name w:val="Heading 7"/>
    <w:basedOn w:val="695"/>
    <w:next w:val="695"/>
    <w:link w:val="72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3">
    <w:name w:val="Heading 8"/>
    <w:basedOn w:val="695"/>
    <w:next w:val="695"/>
    <w:link w:val="72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4">
    <w:name w:val="Heading 9"/>
    <w:basedOn w:val="695"/>
    <w:next w:val="695"/>
    <w:link w:val="73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uiPriority w:val="9"/>
    <w:qFormat/>
    <w:rPr>
      <w:rFonts w:ascii="Arial" w:hAnsi="Arial" w:eastAsia="Arial" w:cs="Arial"/>
      <w:sz w:val="40"/>
      <w:szCs w:val="40"/>
    </w:rPr>
  </w:style>
  <w:style w:type="character" w:styleId="709" w:customStyle="1">
    <w:name w:val="Heading 2 Char"/>
    <w:basedOn w:val="705"/>
    <w:uiPriority w:val="9"/>
    <w:qFormat/>
    <w:rPr>
      <w:rFonts w:ascii="Arial" w:hAnsi="Arial" w:eastAsia="Arial" w:cs="Arial"/>
      <w:sz w:val="34"/>
    </w:rPr>
  </w:style>
  <w:style w:type="character" w:styleId="710" w:customStyle="1">
    <w:name w:val="Heading 4 Char"/>
    <w:basedOn w:val="705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1" w:customStyle="1">
    <w:name w:val="Heading 5 Char"/>
    <w:basedOn w:val="70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2" w:customStyle="1">
    <w:name w:val="Heading 6 Char"/>
    <w:basedOn w:val="70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3" w:customStyle="1">
    <w:name w:val="Heading 7 Char"/>
    <w:basedOn w:val="70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4" w:customStyle="1">
    <w:name w:val="Heading 8 Char"/>
    <w:basedOn w:val="70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5" w:customStyle="1">
    <w:name w:val="Heading 9 Char"/>
    <w:basedOn w:val="70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6" w:customStyle="1">
    <w:name w:val="Title Char"/>
    <w:basedOn w:val="705"/>
    <w:uiPriority w:val="10"/>
    <w:qFormat/>
    <w:rPr>
      <w:sz w:val="48"/>
      <w:szCs w:val="48"/>
    </w:rPr>
  </w:style>
  <w:style w:type="character" w:styleId="717" w:customStyle="1">
    <w:name w:val="Subtitle Char"/>
    <w:basedOn w:val="705"/>
    <w:uiPriority w:val="11"/>
    <w:qFormat/>
    <w:rPr>
      <w:sz w:val="24"/>
      <w:szCs w:val="24"/>
    </w:rPr>
  </w:style>
  <w:style w:type="character" w:styleId="718" w:customStyle="1">
    <w:name w:val="Quote Char"/>
    <w:uiPriority w:val="29"/>
    <w:qFormat/>
    <w:rPr>
      <w:i/>
    </w:rPr>
  </w:style>
  <w:style w:type="character" w:styleId="719" w:customStyle="1">
    <w:name w:val="Intense Quote Char"/>
    <w:uiPriority w:val="30"/>
    <w:qFormat/>
    <w:rPr>
      <w:i/>
    </w:rPr>
  </w:style>
  <w:style w:type="character" w:styleId="720" w:customStyle="1">
    <w:name w:val="Footnote Text Char"/>
    <w:uiPriority w:val="99"/>
    <w:qFormat/>
    <w:rPr>
      <w:sz w:val="18"/>
    </w:rPr>
  </w:style>
  <w:style w:type="character" w:styleId="721" w:customStyle="1">
    <w:name w:val="Endnote Text Char"/>
    <w:uiPriority w:val="99"/>
    <w:qFormat/>
    <w:rPr>
      <w:sz w:val="20"/>
    </w:rPr>
  </w:style>
  <w:style w:type="character" w:styleId="722" w:customStyle="1">
    <w:name w:val="Заголовок 1 Знак"/>
    <w:basedOn w:val="705"/>
    <w:link w:val="696"/>
    <w:uiPriority w:val="9"/>
    <w:qFormat/>
    <w:rPr>
      <w:rFonts w:ascii="Arial" w:hAnsi="Arial" w:eastAsia="Arial" w:cs="Arial"/>
      <w:sz w:val="40"/>
      <w:szCs w:val="40"/>
    </w:rPr>
  </w:style>
  <w:style w:type="character" w:styleId="723" w:customStyle="1">
    <w:name w:val="Заголовок 2 Знак"/>
    <w:basedOn w:val="705"/>
    <w:link w:val="697"/>
    <w:uiPriority w:val="9"/>
    <w:qFormat/>
    <w:rPr>
      <w:rFonts w:ascii="Arial" w:hAnsi="Arial" w:eastAsia="Arial" w:cs="Arial"/>
      <w:sz w:val="34"/>
    </w:rPr>
  </w:style>
  <w:style w:type="character" w:styleId="724" w:customStyle="1">
    <w:name w:val="Heading 3 Char"/>
    <w:basedOn w:val="705"/>
    <w:uiPriority w:val="9"/>
    <w:qFormat/>
    <w:rPr>
      <w:rFonts w:ascii="Arial" w:hAnsi="Arial" w:eastAsia="Arial" w:cs="Arial"/>
      <w:sz w:val="30"/>
      <w:szCs w:val="30"/>
    </w:rPr>
  </w:style>
  <w:style w:type="character" w:styleId="725" w:customStyle="1">
    <w:name w:val="Заголовок 4 Знак"/>
    <w:basedOn w:val="705"/>
    <w:link w:val="699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6" w:customStyle="1">
    <w:name w:val="Заголовок 5 Знак"/>
    <w:basedOn w:val="705"/>
    <w:link w:val="70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7" w:customStyle="1">
    <w:name w:val="Заголовок 6 Знак"/>
    <w:basedOn w:val="705"/>
    <w:link w:val="70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8" w:customStyle="1">
    <w:name w:val="Заголовок 7 Знак"/>
    <w:basedOn w:val="705"/>
    <w:link w:val="70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9" w:customStyle="1">
    <w:name w:val="Заголовок 8 Знак"/>
    <w:basedOn w:val="705"/>
    <w:link w:val="703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30" w:customStyle="1">
    <w:name w:val="Заголовок 9 Знак"/>
    <w:basedOn w:val="705"/>
    <w:link w:val="70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31" w:customStyle="1">
    <w:name w:val="Заголовок Знак"/>
    <w:basedOn w:val="705"/>
    <w:link w:val="751"/>
    <w:uiPriority w:val="10"/>
    <w:qFormat/>
    <w:rPr>
      <w:sz w:val="48"/>
      <w:szCs w:val="48"/>
    </w:rPr>
  </w:style>
  <w:style w:type="character" w:styleId="732" w:customStyle="1">
    <w:name w:val="Подзаголовок Знак"/>
    <w:basedOn w:val="705"/>
    <w:link w:val="756"/>
    <w:uiPriority w:val="11"/>
    <w:qFormat/>
    <w:rPr>
      <w:sz w:val="24"/>
      <w:szCs w:val="24"/>
    </w:rPr>
  </w:style>
  <w:style w:type="character" w:styleId="733" w:customStyle="1">
    <w:name w:val="Цитата 2 Знак"/>
    <w:link w:val="757"/>
    <w:uiPriority w:val="29"/>
    <w:qFormat/>
    <w:rPr>
      <w:i/>
    </w:rPr>
  </w:style>
  <w:style w:type="character" w:styleId="734" w:customStyle="1">
    <w:name w:val="Выделенная цитата Знак"/>
    <w:link w:val="758"/>
    <w:uiPriority w:val="30"/>
    <w:qFormat/>
    <w:rPr>
      <w:i/>
    </w:rPr>
  </w:style>
  <w:style w:type="character" w:styleId="735" w:customStyle="1">
    <w:name w:val="Header Char"/>
    <w:basedOn w:val="705"/>
    <w:uiPriority w:val="99"/>
    <w:qFormat/>
  </w:style>
  <w:style w:type="character" w:styleId="736" w:customStyle="1">
    <w:name w:val="Footer Char"/>
    <w:basedOn w:val="705"/>
    <w:uiPriority w:val="99"/>
    <w:qFormat/>
  </w:style>
  <w:style w:type="character" w:styleId="737" w:customStyle="1">
    <w:name w:val="Caption Char"/>
    <w:uiPriority w:val="99"/>
    <w:qFormat/>
  </w:style>
  <w:style w:type="character" w:styleId="738">
    <w:name w:val="Hyperlink"/>
    <w:uiPriority w:val="99"/>
    <w:unhideWhenUsed/>
    <w:rPr>
      <w:color w:val="0000ff" w:themeColor="hyperlink"/>
      <w:u w:val="single"/>
    </w:rPr>
  </w:style>
  <w:style w:type="character" w:styleId="739" w:customStyle="1">
    <w:name w:val="Текст сноски Знак"/>
    <w:link w:val="759"/>
    <w:uiPriority w:val="99"/>
    <w:qFormat/>
    <w:rPr>
      <w:sz w:val="18"/>
    </w:rPr>
  </w:style>
  <w:style w:type="character" w:styleId="740" w:customStyle="1">
    <w:name w:val="Символ сноски"/>
    <w:basedOn w:val="705"/>
    <w:uiPriority w:val="99"/>
    <w:unhideWhenUsed/>
    <w:qFormat/>
    <w:rPr>
      <w:vertAlign w:val="superscript"/>
    </w:rPr>
  </w:style>
  <w:style w:type="character" w:styleId="741">
    <w:name w:val="footnote reference"/>
    <w:rPr>
      <w:vertAlign w:val="superscript"/>
    </w:rPr>
  </w:style>
  <w:style w:type="character" w:styleId="742" w:customStyle="1">
    <w:name w:val="Текст концевой сноски Знак"/>
    <w:link w:val="760"/>
    <w:uiPriority w:val="99"/>
    <w:qFormat/>
    <w:rPr>
      <w:sz w:val="20"/>
    </w:rPr>
  </w:style>
  <w:style w:type="character" w:styleId="743" w:customStyle="1">
    <w:name w:val="Символ концевой сноски"/>
    <w:basedOn w:val="705"/>
    <w:uiPriority w:val="99"/>
    <w:semiHidden/>
    <w:unhideWhenUsed/>
    <w:qFormat/>
    <w:rPr>
      <w:vertAlign w:val="superscript"/>
    </w:rPr>
  </w:style>
  <w:style w:type="character" w:styleId="744">
    <w:name w:val="endnote reference"/>
    <w:rPr>
      <w:vertAlign w:val="superscript"/>
    </w:rPr>
  </w:style>
  <w:style w:type="character" w:styleId="745" w:customStyle="1">
    <w:name w:val="Заголовок 3 Знак"/>
    <w:basedOn w:val="705"/>
    <w:link w:val="698"/>
    <w:uiPriority w:val="99"/>
    <w:qFormat/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746" w:customStyle="1">
    <w:name w:val="Основной текст Знак"/>
    <w:basedOn w:val="705"/>
    <w:link w:val="752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47" w:customStyle="1">
    <w:name w:val="Абзац списка Знак"/>
    <w:link w:val="772"/>
    <w:uiPriority w:val="34"/>
    <w:qFormat/>
    <w:rPr>
      <w:rFonts w:ascii="Calibri" w:hAnsi="Calibri" w:eastAsia="Calibri" w:cs="Times New Roman"/>
    </w:rPr>
  </w:style>
  <w:style w:type="character" w:styleId="748" w:customStyle="1">
    <w:name w:val="Верхний колонтитул Знак"/>
    <w:basedOn w:val="705"/>
    <w:link w:val="775"/>
    <w:uiPriority w:val="99"/>
    <w:qFormat/>
  </w:style>
  <w:style w:type="character" w:styleId="749" w:customStyle="1">
    <w:name w:val="Нижний колонтитул Знак"/>
    <w:basedOn w:val="705"/>
    <w:link w:val="776"/>
    <w:uiPriority w:val="99"/>
    <w:qFormat/>
  </w:style>
  <w:style w:type="character" w:styleId="750" w:customStyle="1">
    <w:name w:val="Текст выноски Знак"/>
    <w:basedOn w:val="705"/>
    <w:link w:val="778"/>
    <w:uiPriority w:val="99"/>
    <w:semiHidden/>
    <w:qFormat/>
    <w:rPr>
      <w:rFonts w:ascii="Tahoma" w:hAnsi="Tahoma" w:cs="Tahoma"/>
      <w:sz w:val="16"/>
      <w:szCs w:val="16"/>
    </w:rPr>
  </w:style>
  <w:style w:type="paragraph" w:styleId="751">
    <w:name w:val="Title"/>
    <w:basedOn w:val="695"/>
    <w:next w:val="752"/>
    <w:link w:val="731"/>
    <w:uiPriority w:val="10"/>
    <w:qFormat/>
    <w:pPr>
      <w:contextualSpacing/>
      <w:spacing w:before="300"/>
    </w:pPr>
    <w:rPr>
      <w:sz w:val="48"/>
      <w:szCs w:val="48"/>
    </w:rPr>
  </w:style>
  <w:style w:type="paragraph" w:styleId="752">
    <w:name w:val="Body Text"/>
    <w:basedOn w:val="695"/>
    <w:link w:val="746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53">
    <w:name w:val="List"/>
    <w:basedOn w:val="752"/>
    <w:rPr>
      <w:rFonts w:cs="Lohit Devanagari"/>
    </w:rPr>
  </w:style>
  <w:style w:type="paragraph" w:styleId="754">
    <w:name w:val="Caption"/>
    <w:basedOn w:val="695"/>
    <w:next w:val="69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55">
    <w:name w:val="index heading"/>
    <w:basedOn w:val="751"/>
  </w:style>
  <w:style w:type="paragraph" w:styleId="756">
    <w:name w:val="Subtitle"/>
    <w:basedOn w:val="695"/>
    <w:next w:val="695"/>
    <w:link w:val="732"/>
    <w:uiPriority w:val="11"/>
    <w:qFormat/>
    <w:pPr>
      <w:spacing w:before="200"/>
    </w:pPr>
    <w:rPr>
      <w:sz w:val="24"/>
      <w:szCs w:val="24"/>
    </w:rPr>
  </w:style>
  <w:style w:type="paragraph" w:styleId="757">
    <w:name w:val="Quote"/>
    <w:basedOn w:val="695"/>
    <w:next w:val="695"/>
    <w:link w:val="733"/>
    <w:uiPriority w:val="29"/>
    <w:qFormat/>
    <w:pPr>
      <w:ind w:left="720" w:right="720"/>
    </w:pPr>
    <w:rPr>
      <w:i/>
    </w:rPr>
  </w:style>
  <w:style w:type="paragraph" w:styleId="758">
    <w:name w:val="Intense Quote"/>
    <w:basedOn w:val="695"/>
    <w:next w:val="695"/>
    <w:link w:val="7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9">
    <w:name w:val="footnote text"/>
    <w:basedOn w:val="695"/>
    <w:link w:val="739"/>
    <w:uiPriority w:val="99"/>
    <w:semiHidden/>
    <w:unhideWhenUsed/>
    <w:pPr>
      <w:spacing w:after="40" w:line="240" w:lineRule="auto"/>
    </w:pPr>
    <w:rPr>
      <w:sz w:val="18"/>
    </w:rPr>
  </w:style>
  <w:style w:type="paragraph" w:styleId="760">
    <w:name w:val="endnote text"/>
    <w:basedOn w:val="695"/>
    <w:link w:val="742"/>
    <w:uiPriority w:val="99"/>
    <w:semiHidden/>
    <w:unhideWhenUsed/>
    <w:pPr>
      <w:spacing w:after="0" w:line="240" w:lineRule="auto"/>
    </w:pPr>
    <w:rPr>
      <w:sz w:val="20"/>
    </w:rPr>
  </w:style>
  <w:style w:type="paragraph" w:styleId="761">
    <w:name w:val="toc 1"/>
    <w:basedOn w:val="695"/>
    <w:next w:val="695"/>
    <w:uiPriority w:val="39"/>
    <w:unhideWhenUsed/>
    <w:pPr>
      <w:spacing w:after="57"/>
    </w:pPr>
  </w:style>
  <w:style w:type="paragraph" w:styleId="762">
    <w:name w:val="toc 2"/>
    <w:basedOn w:val="695"/>
    <w:next w:val="695"/>
    <w:uiPriority w:val="39"/>
    <w:unhideWhenUsed/>
    <w:pPr>
      <w:ind w:left="283"/>
      <w:spacing w:after="57"/>
    </w:pPr>
  </w:style>
  <w:style w:type="paragraph" w:styleId="763">
    <w:name w:val="toc 3"/>
    <w:basedOn w:val="695"/>
    <w:next w:val="695"/>
    <w:uiPriority w:val="39"/>
    <w:unhideWhenUsed/>
    <w:pPr>
      <w:ind w:left="567"/>
      <w:spacing w:after="57"/>
    </w:pPr>
  </w:style>
  <w:style w:type="paragraph" w:styleId="764">
    <w:name w:val="toc 4"/>
    <w:basedOn w:val="695"/>
    <w:next w:val="695"/>
    <w:uiPriority w:val="39"/>
    <w:unhideWhenUsed/>
    <w:pPr>
      <w:ind w:left="850"/>
      <w:spacing w:after="57"/>
    </w:pPr>
  </w:style>
  <w:style w:type="paragraph" w:styleId="765">
    <w:name w:val="toc 5"/>
    <w:basedOn w:val="695"/>
    <w:next w:val="695"/>
    <w:uiPriority w:val="39"/>
    <w:unhideWhenUsed/>
    <w:pPr>
      <w:ind w:left="1134"/>
      <w:spacing w:after="57"/>
    </w:pPr>
  </w:style>
  <w:style w:type="paragraph" w:styleId="766">
    <w:name w:val="toc 6"/>
    <w:basedOn w:val="695"/>
    <w:next w:val="695"/>
    <w:uiPriority w:val="39"/>
    <w:unhideWhenUsed/>
    <w:pPr>
      <w:ind w:left="1417"/>
      <w:spacing w:after="57"/>
    </w:pPr>
  </w:style>
  <w:style w:type="paragraph" w:styleId="767">
    <w:name w:val="toc 7"/>
    <w:basedOn w:val="695"/>
    <w:next w:val="695"/>
    <w:uiPriority w:val="39"/>
    <w:unhideWhenUsed/>
    <w:pPr>
      <w:ind w:left="1701"/>
      <w:spacing w:after="57"/>
    </w:pPr>
  </w:style>
  <w:style w:type="paragraph" w:styleId="768">
    <w:name w:val="toc 8"/>
    <w:basedOn w:val="695"/>
    <w:next w:val="695"/>
    <w:uiPriority w:val="39"/>
    <w:unhideWhenUsed/>
    <w:pPr>
      <w:ind w:left="1984"/>
      <w:spacing w:after="57"/>
    </w:pPr>
  </w:style>
  <w:style w:type="paragraph" w:styleId="769">
    <w:name w:val="toc 9"/>
    <w:basedOn w:val="695"/>
    <w:next w:val="695"/>
    <w:uiPriority w:val="39"/>
    <w:unhideWhenUsed/>
    <w:pPr>
      <w:ind w:left="2268"/>
      <w:spacing w:after="57"/>
    </w:pPr>
  </w:style>
  <w:style w:type="paragraph" w:styleId="770">
    <w:name w:val="TOC Heading"/>
    <w:uiPriority w:val="39"/>
    <w:unhideWhenUsed/>
    <w:qFormat/>
    <w:pPr>
      <w:spacing w:after="200" w:line="276" w:lineRule="auto"/>
    </w:pPr>
  </w:style>
  <w:style w:type="paragraph" w:styleId="771">
    <w:name w:val="table of figures"/>
    <w:basedOn w:val="695"/>
    <w:next w:val="695"/>
    <w:uiPriority w:val="99"/>
    <w:unhideWhenUsed/>
    <w:pPr>
      <w:spacing w:after="0"/>
    </w:pPr>
  </w:style>
  <w:style w:type="paragraph" w:styleId="772">
    <w:name w:val="List Paragraph"/>
    <w:basedOn w:val="695"/>
    <w:link w:val="747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773">
    <w:name w:val="No Spacing"/>
    <w:uiPriority w:val="1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74" w:customStyle="1">
    <w:name w:val="Колонтитул"/>
    <w:basedOn w:val="695"/>
    <w:qFormat/>
  </w:style>
  <w:style w:type="paragraph" w:styleId="775">
    <w:name w:val="Header"/>
    <w:basedOn w:val="695"/>
    <w:link w:val="7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776">
    <w:name w:val="Footer"/>
    <w:basedOn w:val="695"/>
    <w:link w:val="7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777" w:customStyle="1">
    <w:name w:val="ConsPlusNormal"/>
    <w:qFormat/>
    <w:pPr>
      <w:widowControl w:val="off"/>
    </w:pPr>
    <w:rPr>
      <w:rFonts w:eastAsia="Times New Roman" w:cs="Calibri"/>
      <w:lang w:eastAsia="ru-RU"/>
    </w:rPr>
  </w:style>
  <w:style w:type="paragraph" w:styleId="778">
    <w:name w:val="Balloon Text"/>
    <w:basedOn w:val="695"/>
    <w:link w:val="75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79" w:customStyle="1">
    <w:name w:val="Содержимое таблицы"/>
    <w:basedOn w:val="695"/>
    <w:qFormat/>
    <w:pPr>
      <w:widowControl w:val="off"/>
      <w:suppressLineNumbers/>
    </w:pPr>
  </w:style>
  <w:style w:type="paragraph" w:styleId="780" w:customStyle="1">
    <w:name w:val="Заголовок таблицы"/>
    <w:basedOn w:val="779"/>
    <w:qFormat/>
    <w:pPr>
      <w:jc w:val="center"/>
    </w:pPr>
    <w:rPr>
      <w:b/>
      <w:bCs/>
    </w:rPr>
  </w:style>
  <w:style w:type="table" w:styleId="781">
    <w:name w:val="Table Grid"/>
    <w:basedOn w:val="70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2" w:customStyle="1">
    <w:name w:val="Table Grid Light"/>
    <w:basedOn w:val="70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3">
    <w:name w:val="Plain Table 1"/>
    <w:basedOn w:val="706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fffff" w:themeFill="text1" w:themeFillTint="00"/>
      </w:tcPr>
    </w:tblStylePr>
    <w:tblStylePr w:type="band1Vert">
      <w:tcPr>
        <w:shd w:val="clear" w:color="f2f2f2" w:fill="ffffff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84">
    <w:name w:val="Plain Table 2"/>
    <w:basedOn w:val="706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85">
    <w:name w:val="Plain Table 3"/>
    <w:basedOn w:val="706"/>
    <w:uiPriority w:val="99"/>
    <w:tblPr>
      <w:tblStyleRowBandSize w:val="1"/>
      <w:tblStyleColBandSize w:val="1"/>
    </w:tblPr>
    <w:tblStylePr w:type="band1Horz">
      <w:rPr>
        <w:sz w:val="22"/>
      </w:rPr>
      <w:tcPr>
        <w:shd w:val="clear" w:color="f2f2f2" w:fill="ffffff" w:themeFill="text1" w:themeFillTint="00"/>
      </w:tcPr>
    </w:tblStylePr>
    <w:tblStylePr w:type="band1Vert">
      <w:rPr>
        <w:sz w:val="22"/>
      </w:rPr>
      <w:tcPr>
        <w:shd w:val="clear" w:color="f2f2f2" w:fill="ffffff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786">
    <w:name w:val="Plain Table 4"/>
    <w:basedOn w:val="706"/>
    <w:uiPriority w:val="99"/>
    <w:tblPr>
      <w:tblStyleRowBandSize w:val="1"/>
      <w:tblStyleColBandSize w:val="1"/>
    </w:tblPr>
    <w:tblStylePr w:type="band1Horz">
      <w:rPr>
        <w:sz w:val="22"/>
      </w:rPr>
      <w:tcPr>
        <w:shd w:val="clear" w:color="f2f2f2" w:fill="ffffff" w:themeFill="text1" w:themeFillTint="00"/>
      </w:tcPr>
    </w:tblStylePr>
    <w:tblStylePr w:type="band1Vert">
      <w:rPr>
        <w:sz w:val="22"/>
      </w:rPr>
      <w:tcPr>
        <w:shd w:val="clear" w:color="f2f2f2" w:fill="ffffff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787">
    <w:name w:val="Plain Table 5"/>
    <w:basedOn w:val="706"/>
    <w:uiPriority w:val="99"/>
    <w:tblPr>
      <w:tblStyleRowBandSize w:val="1"/>
      <w:tblStyleColBandSize w:val="1"/>
    </w:tblPr>
    <w:tblStylePr w:type="band1Horz">
      <w:rPr>
        <w:sz w:val="22"/>
      </w:rPr>
      <w:tcPr>
        <w:shd w:val="clear" w:color="f2f2f2" w:fill="ffffff" w:themeFill="text1" w:themeFillTint="00"/>
      </w:tcPr>
    </w:tblStylePr>
    <w:tblStylePr w:type="band1Vert">
      <w:rPr>
        <w:sz w:val="22"/>
      </w:rPr>
      <w:tcPr>
        <w:shd w:val="clear" w:color="f2f2f2" w:fill="ffffff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8">
    <w:name w:val="Grid Table 1 Light"/>
    <w:basedOn w:val="706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89" w:customStyle="1">
    <w:name w:val="Grid Table 1 Light - Accent 1"/>
    <w:basedOn w:val="706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90" w:customStyle="1">
    <w:name w:val="Grid Table 1 Light - Accent 2"/>
    <w:basedOn w:val="706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91" w:customStyle="1">
    <w:name w:val="Grid Table 1 Light - Accent 3"/>
    <w:basedOn w:val="706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92" w:customStyle="1">
    <w:name w:val="Grid Table 1 Light - Accent 4"/>
    <w:basedOn w:val="706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93" w:customStyle="1">
    <w:name w:val="Grid Table 1 Light - Accent 5"/>
    <w:basedOn w:val="706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94" w:customStyle="1">
    <w:name w:val="Grid Table 1 Light - Accent 6"/>
    <w:basedOn w:val="70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95">
    <w:name w:val="Grid Table 2"/>
    <w:basedOn w:val="70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sz w:val="22"/>
      </w:rPr>
      <w:tcPr>
        <w:shd w:val="clear" w:color="cbcbcb" w:fill="cbcbcb" w:themeFill="text1" w:themeFillTint="34"/>
      </w:tcPr>
    </w:tblStylePr>
    <w:tblStylePr w:type="band1Vert">
      <w:rPr>
        <w:sz w:val="22"/>
      </w:rPr>
      <w:tcPr>
        <w:shd w:val="clear" w:color="cbcbcb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1"/>
    <w:basedOn w:val="706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sz w:val="22"/>
      </w:rPr>
      <w:tcPr>
        <w:shd w:val="clear" w:color="dae5f1" w:fill="dae5f1" w:themeFill="accent1" w:themeFillTint="34"/>
      </w:tcPr>
    </w:tblStylePr>
    <w:tblStylePr w:type="band1Vert">
      <w:rPr>
        <w:sz w:val="22"/>
      </w:rPr>
      <w:tcPr>
        <w:shd w:val="clear" w:color="dae5f1" w:fill="dae5f1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2"/>
    <w:basedOn w:val="706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sz w:val="22"/>
      </w:rPr>
      <w:tcPr>
        <w:shd w:val="clear" w:color="f2dcdc" w:fill="f2dcdc" w:themeFill="accent2" w:themeFillTint="32"/>
      </w:tcPr>
    </w:tblStylePr>
    <w:tblStylePr w:type="band1Vert">
      <w:rPr>
        <w:sz w:val="22"/>
      </w:rPr>
      <w:tcPr>
        <w:shd w:val="clear" w:color="f2dcdc" w:fill="f2dcdc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3"/>
    <w:basedOn w:val="706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sz w:val="22"/>
      </w:rPr>
      <w:tcPr>
        <w:shd w:val="clear" w:color="eaf1dc" w:fill="eaf1dc" w:themeFill="accent3" w:themeFillTint="34"/>
      </w:tcPr>
    </w:tblStylePr>
    <w:tblStylePr w:type="band1Vert">
      <w:rPr>
        <w:sz w:val="22"/>
      </w:rPr>
      <w:tcPr>
        <w:shd w:val="clear" w:color="eaf1dc" w:fill="eaf1dc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4"/>
    <w:basedOn w:val="706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sz w:val="22"/>
      </w:rPr>
      <w:tcPr>
        <w:shd w:val="clear" w:color="e5dfec" w:fill="e5dfec" w:themeFill="accent4" w:themeFillTint="34"/>
      </w:tcPr>
    </w:tblStylePr>
    <w:tblStylePr w:type="band1Vert">
      <w:rPr>
        <w:sz w:val="22"/>
      </w:rPr>
      <w:tcPr>
        <w:shd w:val="clear" w:color="e5dfec" w:fill="e5dfec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5"/>
    <w:basedOn w:val="706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sz w:val="22"/>
      </w:rPr>
      <w:tcPr>
        <w:shd w:val="clear" w:color="daeef3" w:fill="daeef3" w:themeFill="accent5" w:themeFillTint="34"/>
      </w:tcPr>
    </w:tblStylePr>
    <w:tblStylePr w:type="band1Vert">
      <w:rPr>
        <w:sz w:val="22"/>
      </w:rPr>
      <w:tcPr>
        <w:shd w:val="clear" w:color="daeef3" w:fill="daeef3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6"/>
    <w:basedOn w:val="70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sz w:val="22"/>
      </w:rPr>
      <w:tcPr>
        <w:shd w:val="clear" w:color="fde9d8" w:fill="fde9d8" w:themeFill="accent6" w:themeFillTint="34"/>
      </w:tcPr>
    </w:tblStylePr>
    <w:tblStylePr w:type="band1Vert">
      <w:rPr>
        <w:sz w:val="22"/>
      </w:rPr>
      <w:tcPr>
        <w:shd w:val="clear" w:color="fde9d8" w:fill="fde9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"/>
    <w:basedOn w:val="706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sz w:val="22"/>
      </w:rPr>
      <w:tcPr>
        <w:shd w:val="clear" w:color="cbcbcb" w:fill="cbcbcb" w:themeFill="text1" w:themeFillTint="34"/>
      </w:tcPr>
    </w:tblStylePr>
    <w:tblStylePr w:type="band1Vert">
      <w:rPr>
        <w:sz w:val="22"/>
      </w:rPr>
      <w:tcPr>
        <w:shd w:val="clear" w:color="cbcbcb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1"/>
    <w:basedOn w:val="706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sz w:val="22"/>
      </w:rPr>
      <w:tcPr>
        <w:shd w:val="clear" w:color="dae5f1" w:fill="dae5f1" w:themeFill="accent1" w:themeFillTint="34"/>
      </w:tcPr>
    </w:tblStylePr>
    <w:tblStylePr w:type="band1Vert">
      <w:rPr>
        <w:sz w:val="22"/>
      </w:rPr>
      <w:tcPr>
        <w:shd w:val="clear" w:color="dae5f1" w:fill="dae5f1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2"/>
    <w:basedOn w:val="706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sz w:val="22"/>
      </w:rPr>
      <w:tcPr>
        <w:shd w:val="clear" w:color="f2dcdc" w:fill="f2dcdc" w:themeFill="accent2" w:themeFillTint="32"/>
      </w:tcPr>
    </w:tblStylePr>
    <w:tblStylePr w:type="band1Vert">
      <w:rPr>
        <w:sz w:val="22"/>
      </w:rPr>
      <w:tcPr>
        <w:shd w:val="clear" w:color="f2dcdc" w:fill="f2dcdc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3"/>
    <w:basedOn w:val="706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sz w:val="22"/>
      </w:rPr>
      <w:tcPr>
        <w:shd w:val="clear" w:color="eaf1dc" w:fill="eaf1dc" w:themeFill="accent3" w:themeFillTint="34"/>
      </w:tcPr>
    </w:tblStylePr>
    <w:tblStylePr w:type="band1Vert">
      <w:rPr>
        <w:sz w:val="22"/>
      </w:rPr>
      <w:tcPr>
        <w:shd w:val="clear" w:color="eaf1dc" w:fill="eaf1dc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4"/>
    <w:basedOn w:val="706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sz w:val="22"/>
      </w:rPr>
      <w:tcPr>
        <w:shd w:val="clear" w:color="e5dfec" w:fill="e5dfec" w:themeFill="accent4" w:themeFillTint="34"/>
      </w:tcPr>
    </w:tblStylePr>
    <w:tblStylePr w:type="band1Vert">
      <w:rPr>
        <w:sz w:val="22"/>
      </w:rPr>
      <w:tcPr>
        <w:shd w:val="clear" w:color="e5dfec" w:fill="e5dfec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5"/>
    <w:basedOn w:val="706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sz w:val="22"/>
      </w:rPr>
      <w:tcPr>
        <w:shd w:val="clear" w:color="daeef3" w:fill="daeef3" w:themeFill="accent5" w:themeFillTint="34"/>
      </w:tcPr>
    </w:tblStylePr>
    <w:tblStylePr w:type="band1Vert">
      <w:rPr>
        <w:sz w:val="22"/>
      </w:rPr>
      <w:tcPr>
        <w:shd w:val="clear" w:color="daeef3" w:fill="daeef3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6"/>
    <w:basedOn w:val="70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sz w:val="22"/>
      </w:rPr>
      <w:tcPr>
        <w:shd w:val="clear" w:color="fde9d8" w:fill="fde9d8" w:themeFill="accent6" w:themeFillTint="34"/>
      </w:tcPr>
    </w:tblStylePr>
    <w:tblStylePr w:type="band1Vert">
      <w:rPr>
        <w:sz w:val="22"/>
      </w:rPr>
      <w:tcPr>
        <w:shd w:val="clear" w:color="fde9d8" w:fill="fde9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4"/>
    <w:basedOn w:val="706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sz w:val="22"/>
      </w:rPr>
      <w:tcPr>
        <w:shd w:val="clear" w:color="cbcbcb" w:fill="cbcbcb" w:themeFill="text1" w:themeFillTint="34"/>
      </w:tcPr>
    </w:tblStylePr>
    <w:tblStylePr w:type="band1Vert">
      <w:rPr>
        <w:sz w:val="22"/>
      </w:rPr>
      <w:tcPr>
        <w:shd w:val="clear" w:color="cbcbcb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810" w:customStyle="1">
    <w:name w:val="Grid Table 4 - Accent 1"/>
    <w:basedOn w:val="706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sz w:val="22"/>
      </w:rPr>
      <w:tcPr>
        <w:shd w:val="clear" w:color="dce6f2" w:fill="dce6f2" w:themeFill="accent1" w:themeFillTint="32"/>
      </w:tcPr>
    </w:tblStylePr>
    <w:tblStylePr w:type="band1Vert">
      <w:rPr>
        <w:sz w:val="22"/>
      </w:rPr>
      <w:tcPr>
        <w:shd w:val="clear" w:color="dce6f2" w:fill="dce6f2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5d8ac2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</w:tcBorders>
      </w:tcPr>
    </w:tblStylePr>
  </w:style>
  <w:style w:type="table" w:styleId="811" w:customStyle="1">
    <w:name w:val="Grid Table 4 - Accent 2"/>
    <w:basedOn w:val="706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sz w:val="22"/>
      </w:rPr>
      <w:tcPr>
        <w:shd w:val="clear" w:color="f2dcdc" w:fill="f2dcdc" w:themeFill="accent2" w:themeFillTint="32"/>
      </w:tcPr>
    </w:tblStylePr>
    <w:tblStylePr w:type="band1Vert">
      <w:rPr>
        <w:sz w:val="22"/>
      </w:rPr>
      <w:tcPr>
        <w:shd w:val="clear" w:color="f2dcdc" w:fill="f2dcdc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d99695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</w:tcBorders>
      </w:tcPr>
    </w:tblStylePr>
  </w:style>
  <w:style w:type="table" w:styleId="812" w:customStyle="1">
    <w:name w:val="Grid Table 4 - Accent 3"/>
    <w:basedOn w:val="706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sz w:val="22"/>
      </w:rPr>
      <w:tcPr>
        <w:shd w:val="clear" w:color="eaf1dc" w:fill="eaf1dc" w:themeFill="accent3" w:themeFillTint="34"/>
      </w:tcPr>
    </w:tblStylePr>
    <w:tblStylePr w:type="band1Vert">
      <w:rPr>
        <w:sz w:val="22"/>
      </w:rPr>
      <w:tcPr>
        <w:shd w:val="clear" w:color="eaf1dc" w:fill="eaf1dc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9abb59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</w:tcBorders>
      </w:tcPr>
    </w:tblStylePr>
  </w:style>
  <w:style w:type="table" w:styleId="813" w:customStyle="1">
    <w:name w:val="Grid Table 4 - Accent 4"/>
    <w:basedOn w:val="706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sz w:val="22"/>
      </w:rPr>
      <w:tcPr>
        <w:shd w:val="clear" w:color="e5dfec" w:fill="e5dfec" w:themeFill="accent4" w:themeFillTint="34"/>
      </w:tcPr>
    </w:tblStylePr>
    <w:tblStylePr w:type="band1Vert">
      <w:rPr>
        <w:sz w:val="22"/>
      </w:rPr>
      <w:tcPr>
        <w:shd w:val="clear" w:color="e5dfec" w:fill="e5dfec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b2a1c6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</w:tcBorders>
      </w:tcPr>
    </w:tblStylePr>
  </w:style>
  <w:style w:type="table" w:styleId="814" w:customStyle="1">
    <w:name w:val="Grid Table 4 - Accent 5"/>
    <w:basedOn w:val="706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sz w:val="22"/>
      </w:rPr>
      <w:tcPr>
        <w:shd w:val="clear" w:color="daeef3" w:fill="daeef3" w:themeFill="accent5" w:themeFillTint="34"/>
      </w:tcPr>
    </w:tblStylePr>
    <w:tblStylePr w:type="band1Vert">
      <w:rPr>
        <w:sz w:val="22"/>
      </w:rPr>
      <w:tcPr>
        <w:shd w:val="clear" w:color="daeef3" w:fill="daeef3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</w:tcBorders>
      </w:tcPr>
    </w:tblStylePr>
  </w:style>
  <w:style w:type="table" w:styleId="815" w:customStyle="1">
    <w:name w:val="Grid Table 4 - Accent 6"/>
    <w:basedOn w:val="70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sz w:val="22"/>
      </w:rPr>
      <w:tcPr>
        <w:shd w:val="clear" w:color="fde9d8" w:fill="fde9d8" w:themeFill="accent6" w:themeFillTint="34"/>
      </w:tcPr>
    </w:tblStylePr>
    <w:tblStylePr w:type="band1Vert">
      <w:rPr>
        <w:sz w:val="22"/>
      </w:rPr>
      <w:tcPr>
        <w:shd w:val="clear" w:color="fde9d8" w:fill="fde9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</w:tcBorders>
      </w:tcPr>
    </w:tblStylePr>
  </w:style>
  <w:style w:type="table" w:styleId="816">
    <w:name w:val="Grid Table 5 Dark"/>
    <w:basedOn w:val="70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sz w:val="22"/>
      </w:rPr>
      <w:tcPr>
        <w:shd w:val="clear" w:color="000000" w:fill="000000" w:themeFill="text1"/>
      </w:tcPr>
    </w:tblStylePr>
    <w:tblStylePr w:type="firstRow">
      <w:rPr>
        <w:b/>
        <w:sz w:val="22"/>
      </w:rPr>
      <w:tcPr>
        <w:shd w:val="clear" w:color="000000" w:fill="000000" w:themeFill="text1"/>
      </w:tcPr>
    </w:tblStylePr>
    <w:tblStylePr w:type="lastCol">
      <w:rPr>
        <w:b/>
        <w:sz w:val="22"/>
      </w:rPr>
      <w:tcPr>
        <w:shd w:val="clear" w:color="000000" w:fill="000000" w:themeFill="text1"/>
      </w:tcPr>
    </w:tblStylePr>
    <w:tblStylePr w:type="lastRow">
      <w:rPr>
        <w:b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1"/>
    <w:basedOn w:val="70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sz w:val="22"/>
      </w:rPr>
      <w:tcPr>
        <w:shd w:val="clear" w:color="4f81bd" w:fill="4f81bd" w:themeFill="accent1"/>
      </w:tcPr>
    </w:tblStylePr>
    <w:tblStylePr w:type="firstRow">
      <w:rPr>
        <w:b/>
        <w:sz w:val="22"/>
      </w:rPr>
      <w:tcPr>
        <w:shd w:val="clear" w:color="4f81bd" w:fill="4f81bd" w:themeFill="accent1"/>
      </w:tcPr>
    </w:tblStylePr>
    <w:tblStylePr w:type="lastCol">
      <w:rPr>
        <w:b/>
        <w:sz w:val="22"/>
      </w:rPr>
      <w:tcPr>
        <w:shd w:val="clear" w:color="4f81bd" w:fill="4f81bd" w:themeFill="accent1"/>
      </w:tcPr>
    </w:tblStylePr>
    <w:tblStylePr w:type="lastRow">
      <w:rPr>
        <w:b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2"/>
    <w:basedOn w:val="70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sz w:val="22"/>
      </w:rPr>
      <w:tcPr>
        <w:shd w:val="clear" w:color="c0504d" w:fill="c0504d" w:themeFill="accent2"/>
      </w:tcPr>
    </w:tblStylePr>
    <w:tblStylePr w:type="firstRow">
      <w:rPr>
        <w:b/>
        <w:sz w:val="22"/>
      </w:rPr>
      <w:tcPr>
        <w:shd w:val="clear" w:color="c0504d" w:fill="c0504d" w:themeFill="accent2"/>
      </w:tcPr>
    </w:tblStylePr>
    <w:tblStylePr w:type="lastCol">
      <w:rPr>
        <w:b/>
        <w:sz w:val="22"/>
      </w:rPr>
      <w:tcPr>
        <w:shd w:val="clear" w:color="c0504d" w:fill="c0504d" w:themeFill="accent2"/>
      </w:tcPr>
    </w:tblStylePr>
    <w:tblStylePr w:type="lastRow">
      <w:rPr>
        <w:b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3"/>
    <w:basedOn w:val="70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sz w:val="22"/>
      </w:rPr>
      <w:tcPr>
        <w:shd w:val="clear" w:color="9bbb59" w:fill="9bbb59" w:themeFill="accent3"/>
      </w:tcPr>
    </w:tblStylePr>
    <w:tblStylePr w:type="firstRow">
      <w:rPr>
        <w:b/>
        <w:sz w:val="22"/>
      </w:rPr>
      <w:tcPr>
        <w:shd w:val="clear" w:color="9bbb59" w:fill="9bbb59" w:themeFill="accent3"/>
      </w:tcPr>
    </w:tblStylePr>
    <w:tblStylePr w:type="lastCol">
      <w:rPr>
        <w:b/>
        <w:sz w:val="22"/>
      </w:rPr>
      <w:tcPr>
        <w:shd w:val="clear" w:color="9bbb59" w:fill="9bbb59" w:themeFill="accent3"/>
      </w:tcPr>
    </w:tblStylePr>
    <w:tblStylePr w:type="lastRow">
      <w:rPr>
        <w:b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4"/>
    <w:basedOn w:val="70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sz w:val="22"/>
      </w:rPr>
      <w:tcPr>
        <w:shd w:val="clear" w:color="8064a2" w:fill="8064a2" w:themeFill="accent4"/>
      </w:tcPr>
    </w:tblStylePr>
    <w:tblStylePr w:type="firstRow">
      <w:rPr>
        <w:b/>
        <w:sz w:val="22"/>
      </w:rPr>
      <w:tcPr>
        <w:shd w:val="clear" w:color="8064a2" w:fill="8064a2" w:themeFill="accent4"/>
      </w:tcPr>
    </w:tblStylePr>
    <w:tblStylePr w:type="lastCol">
      <w:rPr>
        <w:b/>
        <w:sz w:val="22"/>
      </w:rPr>
      <w:tcPr>
        <w:shd w:val="clear" w:color="8064a2" w:fill="8064a2" w:themeFill="accent4"/>
      </w:tcPr>
    </w:tblStylePr>
    <w:tblStylePr w:type="lastRow">
      <w:rPr>
        <w:b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5"/>
    <w:basedOn w:val="70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sz w:val="22"/>
      </w:rPr>
      <w:tcPr>
        <w:shd w:val="clear" w:color="4bacc6" w:fill="4bacc6" w:themeFill="accent5"/>
      </w:tcPr>
    </w:tblStylePr>
    <w:tblStylePr w:type="firstRow">
      <w:rPr>
        <w:b/>
        <w:sz w:val="22"/>
      </w:rPr>
      <w:tcPr>
        <w:shd w:val="clear" w:color="4bacc6" w:fill="4bacc6" w:themeFill="accent5"/>
      </w:tcPr>
    </w:tblStylePr>
    <w:tblStylePr w:type="lastCol">
      <w:rPr>
        <w:b/>
        <w:sz w:val="22"/>
      </w:rPr>
      <w:tcPr>
        <w:shd w:val="clear" w:color="4bacc6" w:fill="4bacc6" w:themeFill="accent5"/>
      </w:tcPr>
    </w:tblStylePr>
    <w:tblStylePr w:type="lastRow">
      <w:rPr>
        <w:b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6"/>
    <w:basedOn w:val="70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sz w:val="22"/>
      </w:rPr>
      <w:tcPr>
        <w:shd w:val="clear" w:color="f79646" w:fill="f79646" w:themeFill="accent6"/>
      </w:tcPr>
    </w:tblStylePr>
    <w:tblStylePr w:type="firstRow">
      <w:rPr>
        <w:b/>
        <w:sz w:val="22"/>
      </w:rPr>
      <w:tcPr>
        <w:shd w:val="clear" w:color="f79646" w:fill="f79646" w:themeFill="accent6"/>
      </w:tcPr>
    </w:tblStylePr>
    <w:tblStylePr w:type="lastCol">
      <w:rPr>
        <w:b/>
        <w:sz w:val="22"/>
      </w:rPr>
      <w:tcPr>
        <w:shd w:val="clear" w:color="f79646" w:fill="f79646" w:themeFill="accent6"/>
      </w:tcPr>
    </w:tblStylePr>
    <w:tblStylePr w:type="lastRow">
      <w:rPr>
        <w:b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23">
    <w:name w:val="Grid Table 6 Colorful"/>
    <w:basedOn w:val="706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4" w:customStyle="1">
    <w:name w:val="Grid Table 6 Colorful - Accent 1"/>
    <w:basedOn w:val="706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5" w:customStyle="1">
    <w:name w:val="Grid Table 6 Colorful - Accent 2"/>
    <w:basedOn w:val="706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6" w:customStyle="1">
    <w:name w:val="Grid Table 6 Colorful - Accent 3"/>
    <w:basedOn w:val="706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7" w:customStyle="1">
    <w:name w:val="Grid Table 6 Colorful - Accent 4"/>
    <w:basedOn w:val="706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8" w:customStyle="1">
    <w:name w:val="Grid Table 6 Colorful - Accent 5"/>
    <w:basedOn w:val="706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 w:customStyle="1">
    <w:name w:val="Grid Table 6 Colorful - Accent 6"/>
    <w:basedOn w:val="70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>
    <w:name w:val="Grid Table 7 Colorful"/>
    <w:basedOn w:val="706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fffff" w:themeFill="text1" w:themeFillTint="00"/>
      </w:tcPr>
    </w:tblStylePr>
    <w:tblStylePr w:type="band1Vert"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1"/>
    <w:basedOn w:val="706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2"/>
    <w:basedOn w:val="706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3"/>
    <w:basedOn w:val="706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4"/>
    <w:basedOn w:val="706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5"/>
    <w:basedOn w:val="706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6"/>
    <w:basedOn w:val="70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"/>
    <w:basedOn w:val="706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1"/>
    <w:basedOn w:val="706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2"/>
    <w:basedOn w:val="706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3"/>
    <w:basedOn w:val="706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4"/>
    <w:basedOn w:val="706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5"/>
    <w:basedOn w:val="706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6"/>
    <w:basedOn w:val="706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2"/>
    <w:basedOn w:val="706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sz w:val="22"/>
      </w:rPr>
      <w:tcPr>
        <w:shd w:val="clear" w:color="bfbfbf" w:fill="bfbfbf" w:themeFill="text1" w:themeFillTint="40"/>
      </w:tcPr>
    </w:tblStylePr>
    <w:tblStylePr w:type="band1Vert">
      <w:rPr>
        <w:sz w:val="22"/>
      </w:rPr>
      <w:tcPr>
        <w:shd w:val="clear" w:color="bfbfb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45" w:customStyle="1">
    <w:name w:val="List Table 2 - Accent 1"/>
    <w:basedOn w:val="706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sz w:val="22"/>
      </w:rPr>
      <w:tcPr>
        <w:shd w:val="clear" w:color="d2dfee" w:fill="d2dfee" w:themeFill="accent1" w:themeFillTint="40"/>
      </w:tcPr>
    </w:tblStylePr>
    <w:tblStylePr w:type="band1Vert">
      <w:rPr>
        <w:sz w:val="22"/>
      </w:rPr>
      <w:tcPr>
        <w:shd w:val="clear" w:color="d2dfee" w:fill="d2dfee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46" w:customStyle="1">
    <w:name w:val="List Table 2 - Accent 2"/>
    <w:basedOn w:val="706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sz w:val="22"/>
      </w:rPr>
      <w:tcPr>
        <w:shd w:val="clear" w:color="efd2d2" w:fill="efd2d2" w:themeFill="accent2" w:themeFillTint="40"/>
      </w:tcPr>
    </w:tblStylePr>
    <w:tblStylePr w:type="band1Vert">
      <w:rPr>
        <w:sz w:val="22"/>
      </w:rPr>
      <w:tcPr>
        <w:shd w:val="clear" w:color="efd2d2" w:fill="efd2d2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47" w:customStyle="1">
    <w:name w:val="List Table 2 - Accent 3"/>
    <w:basedOn w:val="706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sz w:val="22"/>
      </w:rPr>
      <w:tcPr>
        <w:shd w:val="clear" w:color="e5eed5" w:fill="e5eed5" w:themeFill="accent3" w:themeFillTint="40"/>
      </w:tcPr>
    </w:tblStylePr>
    <w:tblStylePr w:type="band1Vert">
      <w:rPr>
        <w:sz w:val="22"/>
      </w:rPr>
      <w:tcPr>
        <w:shd w:val="clear" w:color="e5eed5" w:fill="e5eed5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48" w:customStyle="1">
    <w:name w:val="List Table 2 - Accent 4"/>
    <w:basedOn w:val="706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sz w:val="22"/>
      </w:rPr>
      <w:tcPr>
        <w:shd w:val="clear" w:color="dfd8e7" w:fill="dfd8e7" w:themeFill="accent4" w:themeFillTint="40"/>
      </w:tcPr>
    </w:tblStylePr>
    <w:tblStylePr w:type="band1Vert">
      <w:rPr>
        <w:sz w:val="22"/>
      </w:rPr>
      <w:tcPr>
        <w:shd w:val="clear" w:color="dfd8e7" w:fill="dfd8e7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49" w:customStyle="1">
    <w:name w:val="List Table 2 - Accent 5"/>
    <w:basedOn w:val="706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sz w:val="22"/>
      </w:rPr>
      <w:tcPr>
        <w:shd w:val="clear" w:color="d1eaf0" w:fill="d1eaf0" w:themeFill="accent5" w:themeFillTint="40"/>
      </w:tcPr>
    </w:tblStylePr>
    <w:tblStylePr w:type="band1Vert">
      <w:rPr>
        <w:sz w:val="22"/>
      </w:rPr>
      <w:tcPr>
        <w:shd w:val="clear" w:color="d1eaf0" w:fill="d1ea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50" w:customStyle="1">
    <w:name w:val="List Table 2 - Accent 6"/>
    <w:basedOn w:val="70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sz w:val="22"/>
      </w:rPr>
      <w:tcPr>
        <w:shd w:val="clear" w:color="fde4d0" w:fill="fde4d0" w:themeFill="accent6" w:themeFillTint="40"/>
      </w:tcPr>
    </w:tblStylePr>
    <w:tblStylePr w:type="band1Vert">
      <w:rPr>
        <w:sz w:val="22"/>
      </w:rPr>
      <w:tcPr>
        <w:shd w:val="clear" w:color="fde4d0" w:fill="fde4d0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51">
    <w:name w:val="List Table 3"/>
    <w:basedOn w:val="70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000000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2" w:customStyle="1">
    <w:name w:val="List Table 3 - Accent 1"/>
    <w:basedOn w:val="706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f81bd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3" w:customStyle="1">
    <w:name w:val="List Table 3 - Accent 2"/>
    <w:basedOn w:val="706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d99695" w:fill="d99695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4" w:customStyle="1">
    <w:name w:val="List Table 3 - Accent 3"/>
    <w:basedOn w:val="706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c3d69b" w:fill="c3d69b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5" w:customStyle="1">
    <w:name w:val="List Table 3 - Accent 4"/>
    <w:basedOn w:val="706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b2a1c6" w:fill="b2a1c6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6" w:customStyle="1">
    <w:name w:val="List Table 3 - Accent 5"/>
    <w:basedOn w:val="706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92ccdc" w:fill="92ccdc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7" w:customStyle="1">
    <w:name w:val="List Table 3 - Accent 6"/>
    <w:basedOn w:val="70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ac090" w:fill="fac090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8">
    <w:name w:val="List Table 4"/>
    <w:basedOn w:val="706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cPr>
        <w:shd w:val="clear" w:color="bfbfbf" w:fill="bfbfbf" w:themeFill="text1" w:themeFillTint="40"/>
      </w:tcPr>
    </w:tblStylePr>
    <w:tblStylePr w:type="band1Vert">
      <w:rPr>
        <w:sz w:val="22"/>
      </w:rPr>
      <w:tcPr>
        <w:shd w:val="clear" w:color="bfbfb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000000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59" w:customStyle="1">
    <w:name w:val="List Table 4 - Accent 1"/>
    <w:basedOn w:val="706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sz w:val="22"/>
      </w:rPr>
      <w:tcPr>
        <w:shd w:val="clear" w:color="d2dfee" w:fill="d2dfee" w:themeFill="accent1" w:themeFillTint="40"/>
      </w:tcPr>
    </w:tblStylePr>
    <w:tblStylePr w:type="band1Vert">
      <w:rPr>
        <w:sz w:val="22"/>
      </w:rPr>
      <w:tcPr>
        <w:shd w:val="clear" w:color="d2dfee" w:fill="d2dfee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f81bd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60" w:customStyle="1">
    <w:name w:val="List Table 4 - Accent 2"/>
    <w:basedOn w:val="706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sz w:val="22"/>
      </w:rPr>
      <w:tcPr>
        <w:shd w:val="clear" w:color="efd2d2" w:fill="efd2d2" w:themeFill="accent2" w:themeFillTint="40"/>
      </w:tcPr>
    </w:tblStylePr>
    <w:tblStylePr w:type="band1Vert">
      <w:rPr>
        <w:sz w:val="22"/>
      </w:rPr>
      <w:tcPr>
        <w:shd w:val="clear" w:color="efd2d2" w:fill="efd2d2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c0504d" w:fill="c0504d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61" w:customStyle="1">
    <w:name w:val="List Table 4 - Accent 3"/>
    <w:basedOn w:val="706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sz w:val="22"/>
      </w:rPr>
      <w:tcPr>
        <w:shd w:val="clear" w:color="e5eed5" w:fill="e5eed5" w:themeFill="accent3" w:themeFillTint="40"/>
      </w:tcPr>
    </w:tblStylePr>
    <w:tblStylePr w:type="band1Vert">
      <w:rPr>
        <w:sz w:val="22"/>
      </w:rPr>
      <w:tcPr>
        <w:shd w:val="clear" w:color="e5eed5" w:fill="e5eed5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9bbb59" w:fill="9bbb59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62" w:customStyle="1">
    <w:name w:val="List Table 4 - Accent 4"/>
    <w:basedOn w:val="706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sz w:val="22"/>
      </w:rPr>
      <w:tcPr>
        <w:shd w:val="clear" w:color="dfd8e7" w:fill="dfd8e7" w:themeFill="accent4" w:themeFillTint="40"/>
      </w:tcPr>
    </w:tblStylePr>
    <w:tblStylePr w:type="band1Vert">
      <w:rPr>
        <w:sz w:val="22"/>
      </w:rPr>
      <w:tcPr>
        <w:shd w:val="clear" w:color="dfd8e7" w:fill="dfd8e7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8064a2" w:fill="8064a2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63" w:customStyle="1">
    <w:name w:val="List Table 4 - Accent 5"/>
    <w:basedOn w:val="706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sz w:val="22"/>
      </w:rPr>
      <w:tcPr>
        <w:shd w:val="clear" w:color="d1eaf0" w:fill="d1eaf0" w:themeFill="accent5" w:themeFillTint="40"/>
      </w:tcPr>
    </w:tblStylePr>
    <w:tblStylePr w:type="band1Vert">
      <w:rPr>
        <w:sz w:val="22"/>
      </w:rPr>
      <w:tcPr>
        <w:shd w:val="clear" w:color="d1eaf0" w:fill="d1ea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4bacc6" w:fill="4bacc6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64" w:customStyle="1">
    <w:name w:val="List Table 4 - Accent 6"/>
    <w:basedOn w:val="70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sz w:val="22"/>
      </w:rPr>
      <w:tcPr>
        <w:shd w:val="clear" w:color="fde4d0" w:fill="fde4d0" w:themeFill="accent6" w:themeFillTint="40"/>
      </w:tcPr>
    </w:tblStylePr>
    <w:tblStylePr w:type="band1Vert">
      <w:rPr>
        <w:sz w:val="22"/>
      </w:rPr>
      <w:tcPr>
        <w:shd w:val="clear" w:color="fde4d0" w:fill="fde4d0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79646" w:fill="f79646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65">
    <w:name w:val="List Table 5 Dark"/>
    <w:basedOn w:val="706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6" w:customStyle="1">
    <w:name w:val="List Table 5 Dark - Accent 1"/>
    <w:basedOn w:val="706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7" w:customStyle="1">
    <w:name w:val="List Table 5 Dark - Accent 2"/>
    <w:basedOn w:val="706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8" w:customStyle="1">
    <w:name w:val="List Table 5 Dark - Accent 3"/>
    <w:basedOn w:val="706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9" w:customStyle="1">
    <w:name w:val="List Table 5 Dark - Accent 4"/>
    <w:basedOn w:val="706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0" w:customStyle="1">
    <w:name w:val="List Table 5 Dark - Accent 5"/>
    <w:basedOn w:val="706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1" w:customStyle="1">
    <w:name w:val="List Table 5 Dark - Accent 6"/>
    <w:basedOn w:val="70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2">
    <w:name w:val="List Table 6 Colorful"/>
    <w:basedOn w:val="706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73" w:customStyle="1">
    <w:name w:val="List Table 6 Colorful - Accent 1"/>
    <w:basedOn w:val="706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4" w:customStyle="1">
    <w:name w:val="List Table 6 Colorful - Accent 2"/>
    <w:basedOn w:val="706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75" w:customStyle="1">
    <w:name w:val="List Table 6 Colorful - Accent 3"/>
    <w:basedOn w:val="706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76" w:customStyle="1">
    <w:name w:val="List Table 6 Colorful - Accent 4"/>
    <w:basedOn w:val="706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77" w:customStyle="1">
    <w:name w:val="List Table 6 Colorful - Accent 5"/>
    <w:basedOn w:val="706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78" w:customStyle="1">
    <w:name w:val="List Table 6 Colorful - Accent 6"/>
    <w:basedOn w:val="70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79">
    <w:name w:val="List Table 7 Colorful"/>
    <w:basedOn w:val="706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1"/>
    <w:basedOn w:val="706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2"/>
    <w:basedOn w:val="706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3"/>
    <w:basedOn w:val="706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4"/>
    <w:basedOn w:val="706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5"/>
    <w:basedOn w:val="706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6"/>
    <w:basedOn w:val="70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ned - Accent"/>
    <w:basedOn w:val="706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f2f2" w:fill="ffffff" w:themeFill="text1" w:themeFillTint="00"/>
      </w:tcPr>
    </w:tblStylePr>
    <w:tblStylePr w:type="band2Vert">
      <w:rPr>
        <w:sz w:val="22"/>
      </w:rPr>
      <w:tcPr>
        <w:shd w:val="clear" w:color="f2f2f2" w:fill="ffffff" w:themeFill="text1" w:themeFillTint="00"/>
      </w:tcPr>
    </w:tblStylePr>
    <w:tblStylePr w:type="firstCol">
      <w:rPr>
        <w:sz w:val="22"/>
      </w:rPr>
      <w:tcPr>
        <w:shd w:val="clear" w:color="7f7f7f" w:fill="7f7f7f" w:themeFill="text1" w:themeFillTint="80"/>
      </w:tcPr>
    </w:tblStylePr>
    <w:tblStylePr w:type="firstRow">
      <w:rPr>
        <w:sz w:val="22"/>
      </w:rPr>
      <w:tcPr>
        <w:shd w:val="clear" w:color="7f7f7f" w:fill="7f7f7f" w:themeFill="text1" w:themeFillTint="80"/>
      </w:tcPr>
    </w:tblStylePr>
    <w:tblStylePr w:type="lastCol">
      <w:rPr>
        <w:sz w:val="22"/>
      </w:rPr>
      <w:tcPr>
        <w:shd w:val="clear" w:color="7f7f7f" w:fill="7f7f7f" w:themeFill="text1" w:themeFillTint="80"/>
      </w:tcPr>
    </w:tblStylePr>
    <w:tblStylePr w:type="lastRow">
      <w:rPr>
        <w:sz w:val="22"/>
      </w:rPr>
      <w:tcPr>
        <w:shd w:val="clear" w:color="7f7f7f" w:fill="7f7f7f" w:themeFill="text1" w:themeFillTint="80"/>
      </w:tcPr>
    </w:tblStylePr>
  </w:style>
  <w:style w:type="table" w:styleId="887" w:customStyle="1">
    <w:name w:val="Lined - Accent 1"/>
    <w:basedOn w:val="706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c7d7ea" w:fill="c7d7ea" w:themeFill="accent1" w:themeFillTint="50"/>
      </w:tcPr>
    </w:tblStylePr>
    <w:tblStylePr w:type="band2Vert">
      <w:rPr>
        <w:sz w:val="22"/>
      </w:rPr>
      <w:tcPr>
        <w:shd w:val="clear" w:color="c7d7ea" w:fill="c7d7ea" w:themeFill="accent1" w:themeFillTint="50"/>
      </w:tcPr>
    </w:tblStylePr>
    <w:tblStylePr w:type="firstCol">
      <w:rPr>
        <w:sz w:val="22"/>
      </w:rPr>
      <w:tcPr>
        <w:shd w:val="clear" w:color="5d8ac2" w:fill="5d8ac2" w:themeFill="accent1" w:themeFillTint="EA"/>
      </w:tcPr>
    </w:tblStylePr>
    <w:tblStylePr w:type="firstRow">
      <w:rPr>
        <w:sz w:val="22"/>
      </w:rPr>
      <w:tcPr>
        <w:shd w:val="clear" w:color="5d8ac2" w:fill="5d8ac2" w:themeFill="accent1" w:themeFillTint="EA"/>
      </w:tcPr>
    </w:tblStylePr>
    <w:tblStylePr w:type="lastCol">
      <w:rPr>
        <w:sz w:val="22"/>
      </w:rPr>
      <w:tcPr>
        <w:shd w:val="clear" w:color="5d8ac2" w:fill="5d8ac2" w:themeFill="accent1" w:themeFillTint="EA"/>
      </w:tcPr>
    </w:tblStylePr>
    <w:tblStylePr w:type="lastRow">
      <w:rPr>
        <w:sz w:val="22"/>
      </w:rPr>
      <w:tcPr>
        <w:shd w:val="clear" w:color="5d8ac2" w:fill="5d8ac2" w:themeFill="accent1" w:themeFillTint="EA"/>
      </w:tcPr>
    </w:tblStylePr>
  </w:style>
  <w:style w:type="table" w:styleId="888" w:customStyle="1">
    <w:name w:val="Lined - Accent 2"/>
    <w:basedOn w:val="706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dcdc" w:fill="f2dcdc" w:themeFill="accent2" w:themeFillTint="32"/>
      </w:tcPr>
    </w:tblStylePr>
    <w:tblStylePr w:type="band2Vert">
      <w:rPr>
        <w:sz w:val="22"/>
      </w:rPr>
      <w:tcPr>
        <w:shd w:val="clear" w:color="f2dcdc" w:fill="f2dcdc" w:themeFill="accent2" w:themeFillTint="32"/>
      </w:tcPr>
    </w:tblStylePr>
    <w:tblStylePr w:type="firstCol">
      <w:rPr>
        <w:sz w:val="22"/>
      </w:rPr>
      <w:tcPr>
        <w:shd w:val="clear" w:color="d99695" w:fill="d99695" w:themeFill="accent2" w:themeFillTint="97"/>
      </w:tcPr>
    </w:tblStylePr>
    <w:tblStylePr w:type="firstRow">
      <w:rPr>
        <w:sz w:val="22"/>
      </w:rPr>
      <w:tcPr>
        <w:shd w:val="clear" w:color="d99695" w:fill="d99695" w:themeFill="accent2" w:themeFillTint="97"/>
      </w:tcPr>
    </w:tblStylePr>
    <w:tblStylePr w:type="lastCol">
      <w:rPr>
        <w:sz w:val="22"/>
      </w:rPr>
      <w:tcPr>
        <w:shd w:val="clear" w:color="d99695" w:fill="d99695" w:themeFill="accent2" w:themeFillTint="97"/>
      </w:tcPr>
    </w:tblStylePr>
    <w:tblStylePr w:type="lastRow">
      <w:rPr>
        <w:sz w:val="22"/>
      </w:rPr>
      <w:tcPr>
        <w:shd w:val="clear" w:color="d99695" w:fill="d99695" w:themeFill="accent2" w:themeFillTint="97"/>
      </w:tcPr>
    </w:tblStylePr>
  </w:style>
  <w:style w:type="table" w:styleId="889" w:customStyle="1">
    <w:name w:val="Lined - Accent 3"/>
    <w:basedOn w:val="706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af1dc" w:fill="eaf1dc" w:themeFill="accent3" w:themeFillTint="34"/>
      </w:tcPr>
    </w:tblStylePr>
    <w:tblStylePr w:type="band2Vert">
      <w:rPr>
        <w:sz w:val="22"/>
      </w:rPr>
      <w:tcPr>
        <w:shd w:val="clear" w:color="eaf1dc" w:fill="eaf1dc" w:themeFill="accent3" w:themeFillTint="34"/>
      </w:tcPr>
    </w:tblStylePr>
    <w:tblStylePr w:type="firstCol">
      <w:rPr>
        <w:sz w:val="22"/>
      </w:rPr>
      <w:tcPr>
        <w:shd w:val="clear" w:color="9abb59" w:fill="9abb59" w:themeFill="accent3" w:themeFillTint="FE"/>
      </w:tcPr>
    </w:tblStylePr>
    <w:tblStylePr w:type="firstRow">
      <w:rPr>
        <w:sz w:val="22"/>
      </w:rPr>
      <w:tcPr>
        <w:shd w:val="clear" w:color="9abb59" w:fill="9abb59" w:themeFill="accent3" w:themeFillTint="FE"/>
      </w:tcPr>
    </w:tblStylePr>
    <w:tblStylePr w:type="lastCol">
      <w:rPr>
        <w:sz w:val="22"/>
      </w:rPr>
      <w:tcPr>
        <w:shd w:val="clear" w:color="9abb59" w:fill="9abb59" w:themeFill="accent3" w:themeFillTint="FE"/>
      </w:tcPr>
    </w:tblStylePr>
    <w:tblStylePr w:type="lastRow">
      <w:rPr>
        <w:sz w:val="22"/>
      </w:rPr>
      <w:tcPr>
        <w:shd w:val="clear" w:color="9abb59" w:fill="9abb59" w:themeFill="accent3" w:themeFillTint="FE"/>
      </w:tcPr>
    </w:tblStylePr>
  </w:style>
  <w:style w:type="table" w:styleId="890" w:customStyle="1">
    <w:name w:val="Lined - Accent 4"/>
    <w:basedOn w:val="706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5dfec" w:fill="e5dfec" w:themeFill="accent4" w:themeFillTint="34"/>
      </w:tcPr>
    </w:tblStylePr>
    <w:tblStylePr w:type="band2Vert">
      <w:rPr>
        <w:sz w:val="22"/>
      </w:rPr>
      <w:tcPr>
        <w:shd w:val="clear" w:color="e5dfec" w:fill="e5dfec" w:themeFill="accent4" w:themeFillTint="34"/>
      </w:tcPr>
    </w:tblStylePr>
    <w:tblStylePr w:type="firstCol">
      <w:rPr>
        <w:sz w:val="22"/>
      </w:rPr>
      <w:tcPr>
        <w:shd w:val="clear" w:color="b2a1c6" w:fill="b2a1c6" w:themeFill="accent4" w:themeFillTint="9A"/>
      </w:tcPr>
    </w:tblStylePr>
    <w:tblStylePr w:type="firstRow">
      <w:rPr>
        <w:sz w:val="22"/>
      </w:rPr>
      <w:tcPr>
        <w:shd w:val="clear" w:color="b2a1c6" w:fill="b2a1c6" w:themeFill="accent4" w:themeFillTint="9A"/>
      </w:tcPr>
    </w:tblStylePr>
    <w:tblStylePr w:type="lastCol">
      <w:rPr>
        <w:sz w:val="22"/>
      </w:rPr>
      <w:tcPr>
        <w:shd w:val="clear" w:color="b2a1c6" w:fill="b2a1c6" w:themeFill="accent4" w:themeFillTint="9A"/>
      </w:tcPr>
    </w:tblStylePr>
    <w:tblStylePr w:type="lastRow">
      <w:rPr>
        <w:sz w:val="22"/>
      </w:rPr>
      <w:tcPr>
        <w:shd w:val="clear" w:color="b2a1c6" w:fill="b2a1c6" w:themeFill="accent4" w:themeFillTint="9A"/>
      </w:tcPr>
    </w:tblStylePr>
  </w:style>
  <w:style w:type="table" w:styleId="891" w:customStyle="1">
    <w:name w:val="Lined - Accent 5"/>
    <w:basedOn w:val="706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daeef3" w:fill="daeef3" w:themeFill="accent5" w:themeFillTint="34"/>
      </w:tcPr>
    </w:tblStylePr>
    <w:tblStylePr w:type="band2Vert">
      <w:rPr>
        <w:sz w:val="22"/>
      </w:rPr>
      <w:tcPr>
        <w:shd w:val="clear" w:color="daeef3" w:fill="daeef3" w:themeFill="accent5" w:themeFillTint="34"/>
      </w:tcPr>
    </w:tblStylePr>
    <w:tblStylePr w:type="firstCol">
      <w:rPr>
        <w:sz w:val="22"/>
      </w:rPr>
      <w:tcPr>
        <w:shd w:val="clear" w:color="4bacc6" w:fill="4bacc6" w:themeFill="accent5"/>
      </w:tcPr>
    </w:tblStylePr>
    <w:tblStylePr w:type="firstRow">
      <w:rPr>
        <w:sz w:val="22"/>
      </w:rPr>
      <w:tcPr>
        <w:shd w:val="clear" w:color="4bacc6" w:fill="4bacc6" w:themeFill="accent5"/>
      </w:tcPr>
    </w:tblStylePr>
    <w:tblStylePr w:type="lastCol">
      <w:rPr>
        <w:sz w:val="22"/>
      </w:rPr>
      <w:tcPr>
        <w:shd w:val="clear" w:color="4bacc6" w:fill="4bacc6" w:themeFill="accent5"/>
      </w:tcPr>
    </w:tblStylePr>
    <w:tblStylePr w:type="lastRow">
      <w:rPr>
        <w:sz w:val="22"/>
      </w:rPr>
      <w:tcPr>
        <w:shd w:val="clear" w:color="4bacc6" w:fill="4bacc6" w:themeFill="accent5"/>
      </w:tcPr>
    </w:tblStylePr>
  </w:style>
  <w:style w:type="table" w:styleId="892" w:customStyle="1">
    <w:name w:val="Lined - Accent 6"/>
    <w:basedOn w:val="706"/>
    <w:uiPriority w:val="99"/>
    <w:rPr>
      <w:sz w:val="20"/>
      <w:szCs w:val="20"/>
      <w:lang w:eastAsia="ru-RU"/>
    </w:rPr>
    <w:tblPr>
      <w:tblStyleRowBandSize w:val="1"/>
      <w:tblStyleColBandSize w:val="1"/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de9d8" w:fill="fde9d8" w:themeFill="accent6" w:themeFillTint="34"/>
      </w:tcPr>
    </w:tblStylePr>
    <w:tblStylePr w:type="band2Vert">
      <w:rPr>
        <w:sz w:val="22"/>
      </w:rPr>
      <w:tcPr>
        <w:shd w:val="clear" w:color="fde9d8" w:fill="fde9d8" w:themeFill="accent6" w:themeFillTint="34"/>
      </w:tcPr>
    </w:tblStylePr>
    <w:tblStylePr w:type="firstCol">
      <w:rPr>
        <w:sz w:val="22"/>
      </w:rPr>
      <w:tcPr>
        <w:shd w:val="clear" w:color="f79646" w:fill="f79646" w:themeFill="accent6"/>
      </w:tcPr>
    </w:tblStylePr>
    <w:tblStylePr w:type="firstRow">
      <w:rPr>
        <w:sz w:val="22"/>
      </w:rPr>
      <w:tcPr>
        <w:shd w:val="clear" w:color="f79646" w:fill="f79646" w:themeFill="accent6"/>
      </w:tcPr>
    </w:tblStylePr>
    <w:tblStylePr w:type="lastCol">
      <w:rPr>
        <w:sz w:val="22"/>
      </w:rPr>
      <w:tcPr>
        <w:shd w:val="clear" w:color="f79646" w:fill="f79646" w:themeFill="accent6"/>
      </w:tcPr>
    </w:tblStylePr>
    <w:tblStylePr w:type="lastRow">
      <w:rPr>
        <w:sz w:val="22"/>
      </w:rPr>
      <w:tcPr>
        <w:shd w:val="clear" w:color="f79646" w:fill="f79646" w:themeFill="accent6"/>
      </w:tcPr>
    </w:tblStylePr>
  </w:style>
  <w:style w:type="table" w:styleId="893" w:customStyle="1">
    <w:name w:val="Bordered &amp; Lined - Accent"/>
    <w:basedOn w:val="706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f2f2" w:fill="ffffff" w:themeFill="text1" w:themeFillTint="00"/>
      </w:tcPr>
    </w:tblStylePr>
    <w:tblStylePr w:type="band2Vert">
      <w:rPr>
        <w:sz w:val="22"/>
      </w:rPr>
      <w:tcPr>
        <w:shd w:val="clear" w:color="f2f2f2" w:fill="ffffff" w:themeFill="text1" w:themeFillTint="00"/>
      </w:tcPr>
    </w:tblStylePr>
    <w:tblStylePr w:type="firstCol">
      <w:rPr>
        <w:sz w:val="22"/>
      </w:rPr>
      <w:tcPr>
        <w:shd w:val="clear" w:color="7f7f7f" w:fill="7f7f7f" w:themeFill="text1" w:themeFillTint="80"/>
      </w:tcPr>
    </w:tblStylePr>
    <w:tblStylePr w:type="firstRow">
      <w:rPr>
        <w:sz w:val="22"/>
      </w:rPr>
      <w:tcPr>
        <w:shd w:val="clear" w:color="7f7f7f" w:fill="7f7f7f" w:themeFill="text1" w:themeFillTint="80"/>
      </w:tcPr>
    </w:tblStylePr>
    <w:tblStylePr w:type="lastCol">
      <w:rPr>
        <w:sz w:val="22"/>
      </w:rPr>
      <w:tcPr>
        <w:shd w:val="clear" w:color="7f7f7f" w:fill="7f7f7f" w:themeFill="text1" w:themeFillTint="80"/>
      </w:tcPr>
    </w:tblStylePr>
    <w:tblStylePr w:type="lastRow">
      <w:rPr>
        <w:sz w:val="22"/>
      </w:rPr>
      <w:tcPr>
        <w:shd w:val="clear" w:color="7f7f7f" w:fill="7f7f7f" w:themeFill="text1" w:themeFillTint="80"/>
      </w:tcPr>
    </w:tblStylePr>
  </w:style>
  <w:style w:type="table" w:styleId="894" w:customStyle="1">
    <w:name w:val="Bordered &amp; Lined - Accent 1"/>
    <w:basedOn w:val="706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c7d7ea" w:fill="c7d7ea" w:themeFill="accent1" w:themeFillTint="50"/>
      </w:tcPr>
    </w:tblStylePr>
    <w:tblStylePr w:type="band2Vert">
      <w:rPr>
        <w:sz w:val="22"/>
      </w:rPr>
      <w:tcPr>
        <w:shd w:val="clear" w:color="c7d7ea" w:fill="c7d7ea" w:themeFill="accent1" w:themeFillTint="50"/>
      </w:tcPr>
    </w:tblStylePr>
    <w:tblStylePr w:type="firstCol">
      <w:rPr>
        <w:sz w:val="22"/>
      </w:rPr>
      <w:tcPr>
        <w:shd w:val="clear" w:color="5d8ac2" w:fill="5d8ac2" w:themeFill="accent1" w:themeFillTint="EA"/>
      </w:tcPr>
    </w:tblStylePr>
    <w:tblStylePr w:type="firstRow">
      <w:rPr>
        <w:sz w:val="22"/>
      </w:rPr>
      <w:tcPr>
        <w:shd w:val="clear" w:color="5d8ac2" w:fill="5d8ac2" w:themeFill="accent1" w:themeFillTint="EA"/>
      </w:tcPr>
    </w:tblStylePr>
    <w:tblStylePr w:type="lastCol">
      <w:rPr>
        <w:sz w:val="22"/>
      </w:rPr>
      <w:tcPr>
        <w:shd w:val="clear" w:color="5d8ac2" w:fill="5d8ac2" w:themeFill="accent1" w:themeFillTint="EA"/>
      </w:tcPr>
    </w:tblStylePr>
    <w:tblStylePr w:type="lastRow">
      <w:rPr>
        <w:sz w:val="22"/>
      </w:rPr>
      <w:tcPr>
        <w:shd w:val="clear" w:color="5d8ac2" w:fill="5d8ac2" w:themeFill="accent1" w:themeFillTint="EA"/>
      </w:tcPr>
    </w:tblStylePr>
  </w:style>
  <w:style w:type="table" w:styleId="895" w:customStyle="1">
    <w:name w:val="Bordered &amp; Lined - Accent 2"/>
    <w:basedOn w:val="706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2dcdc" w:fill="f2dcdc" w:themeFill="accent2" w:themeFillTint="32"/>
      </w:tcPr>
    </w:tblStylePr>
    <w:tblStylePr w:type="band2Vert">
      <w:rPr>
        <w:sz w:val="22"/>
      </w:rPr>
      <w:tcPr>
        <w:shd w:val="clear" w:color="f2dcdc" w:fill="f2dcdc" w:themeFill="accent2" w:themeFillTint="32"/>
      </w:tcPr>
    </w:tblStylePr>
    <w:tblStylePr w:type="firstCol">
      <w:rPr>
        <w:sz w:val="22"/>
      </w:rPr>
      <w:tcPr>
        <w:shd w:val="clear" w:color="d99695" w:fill="d99695" w:themeFill="accent2" w:themeFillTint="97"/>
      </w:tcPr>
    </w:tblStylePr>
    <w:tblStylePr w:type="firstRow">
      <w:rPr>
        <w:sz w:val="22"/>
      </w:rPr>
      <w:tcPr>
        <w:shd w:val="clear" w:color="d99695" w:fill="d99695" w:themeFill="accent2" w:themeFillTint="97"/>
      </w:tcPr>
    </w:tblStylePr>
    <w:tblStylePr w:type="lastCol">
      <w:rPr>
        <w:sz w:val="22"/>
      </w:rPr>
      <w:tcPr>
        <w:shd w:val="clear" w:color="d99695" w:fill="d99695" w:themeFill="accent2" w:themeFillTint="97"/>
      </w:tcPr>
    </w:tblStylePr>
    <w:tblStylePr w:type="lastRow">
      <w:rPr>
        <w:sz w:val="22"/>
      </w:rPr>
      <w:tcPr>
        <w:shd w:val="clear" w:color="d99695" w:fill="d99695" w:themeFill="accent2" w:themeFillTint="97"/>
      </w:tcPr>
    </w:tblStylePr>
  </w:style>
  <w:style w:type="table" w:styleId="896" w:customStyle="1">
    <w:name w:val="Bordered &amp; Lined - Accent 3"/>
    <w:basedOn w:val="706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af1dc" w:fill="eaf1dc" w:themeFill="accent3" w:themeFillTint="34"/>
      </w:tcPr>
    </w:tblStylePr>
    <w:tblStylePr w:type="band2Vert">
      <w:rPr>
        <w:sz w:val="22"/>
      </w:rPr>
      <w:tcPr>
        <w:shd w:val="clear" w:color="eaf1dc" w:fill="eaf1dc" w:themeFill="accent3" w:themeFillTint="34"/>
      </w:tcPr>
    </w:tblStylePr>
    <w:tblStylePr w:type="firstCol">
      <w:rPr>
        <w:sz w:val="22"/>
      </w:rPr>
      <w:tcPr>
        <w:shd w:val="clear" w:color="9abb59" w:fill="9abb59" w:themeFill="accent3" w:themeFillTint="FE"/>
      </w:tcPr>
    </w:tblStylePr>
    <w:tblStylePr w:type="firstRow">
      <w:rPr>
        <w:sz w:val="22"/>
      </w:rPr>
      <w:tcPr>
        <w:shd w:val="clear" w:color="9abb59" w:fill="9abb59" w:themeFill="accent3" w:themeFillTint="FE"/>
      </w:tcPr>
    </w:tblStylePr>
    <w:tblStylePr w:type="lastCol">
      <w:rPr>
        <w:sz w:val="22"/>
      </w:rPr>
      <w:tcPr>
        <w:shd w:val="clear" w:color="9abb59" w:fill="9abb59" w:themeFill="accent3" w:themeFillTint="FE"/>
      </w:tcPr>
    </w:tblStylePr>
    <w:tblStylePr w:type="lastRow">
      <w:rPr>
        <w:sz w:val="22"/>
      </w:rPr>
      <w:tcPr>
        <w:shd w:val="clear" w:color="9abb59" w:fill="9abb59" w:themeFill="accent3" w:themeFillTint="FE"/>
      </w:tcPr>
    </w:tblStylePr>
  </w:style>
  <w:style w:type="table" w:styleId="897" w:customStyle="1">
    <w:name w:val="Bordered &amp; Lined - Accent 4"/>
    <w:basedOn w:val="706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e5dfec" w:fill="e5dfec" w:themeFill="accent4" w:themeFillTint="34"/>
      </w:tcPr>
    </w:tblStylePr>
    <w:tblStylePr w:type="band2Vert">
      <w:rPr>
        <w:sz w:val="22"/>
      </w:rPr>
      <w:tcPr>
        <w:shd w:val="clear" w:color="e5dfec" w:fill="e5dfec" w:themeFill="accent4" w:themeFillTint="34"/>
      </w:tcPr>
    </w:tblStylePr>
    <w:tblStylePr w:type="firstCol">
      <w:rPr>
        <w:sz w:val="22"/>
      </w:rPr>
      <w:tcPr>
        <w:shd w:val="clear" w:color="b2a1c6" w:fill="b2a1c6" w:themeFill="accent4" w:themeFillTint="9A"/>
      </w:tcPr>
    </w:tblStylePr>
    <w:tblStylePr w:type="firstRow">
      <w:rPr>
        <w:sz w:val="22"/>
      </w:rPr>
      <w:tcPr>
        <w:shd w:val="clear" w:color="b2a1c6" w:fill="b2a1c6" w:themeFill="accent4" w:themeFillTint="9A"/>
      </w:tcPr>
    </w:tblStylePr>
    <w:tblStylePr w:type="lastCol">
      <w:rPr>
        <w:sz w:val="22"/>
      </w:rPr>
      <w:tcPr>
        <w:shd w:val="clear" w:color="b2a1c6" w:fill="b2a1c6" w:themeFill="accent4" w:themeFillTint="9A"/>
      </w:tcPr>
    </w:tblStylePr>
    <w:tblStylePr w:type="lastRow">
      <w:rPr>
        <w:sz w:val="22"/>
      </w:rPr>
      <w:tcPr>
        <w:shd w:val="clear" w:color="b2a1c6" w:fill="b2a1c6" w:themeFill="accent4" w:themeFillTint="9A"/>
      </w:tcPr>
    </w:tblStylePr>
  </w:style>
  <w:style w:type="table" w:styleId="898" w:customStyle="1">
    <w:name w:val="Bordered &amp; Lined - Accent 5"/>
    <w:basedOn w:val="706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daeef3" w:fill="daeef3" w:themeFill="accent5" w:themeFillTint="34"/>
      </w:tcPr>
    </w:tblStylePr>
    <w:tblStylePr w:type="band2Vert">
      <w:rPr>
        <w:sz w:val="22"/>
      </w:rPr>
      <w:tcPr>
        <w:shd w:val="clear" w:color="daeef3" w:fill="daeef3" w:themeFill="accent5" w:themeFillTint="34"/>
      </w:tcPr>
    </w:tblStylePr>
    <w:tblStylePr w:type="firstCol">
      <w:rPr>
        <w:sz w:val="22"/>
      </w:rPr>
      <w:tcPr>
        <w:shd w:val="clear" w:color="4bacc6" w:fill="4bacc6" w:themeFill="accent5"/>
      </w:tcPr>
    </w:tblStylePr>
    <w:tblStylePr w:type="firstRow">
      <w:rPr>
        <w:sz w:val="22"/>
      </w:rPr>
      <w:tcPr>
        <w:shd w:val="clear" w:color="4bacc6" w:fill="4bacc6" w:themeFill="accent5"/>
      </w:tcPr>
    </w:tblStylePr>
    <w:tblStylePr w:type="lastCol">
      <w:rPr>
        <w:sz w:val="22"/>
      </w:rPr>
      <w:tcPr>
        <w:shd w:val="clear" w:color="4bacc6" w:fill="4bacc6" w:themeFill="accent5"/>
      </w:tcPr>
    </w:tblStylePr>
    <w:tblStylePr w:type="lastRow">
      <w:rPr>
        <w:sz w:val="22"/>
      </w:rPr>
      <w:tcPr>
        <w:shd w:val="clear" w:color="4bacc6" w:fill="4bacc6" w:themeFill="accent5"/>
      </w:tcPr>
    </w:tblStylePr>
  </w:style>
  <w:style w:type="table" w:styleId="899" w:customStyle="1">
    <w:name w:val="Bordered &amp; Lined - Accent 6"/>
    <w:basedOn w:val="706"/>
    <w:uiPriority w:val="99"/>
    <w:rPr>
      <w:sz w:val="20"/>
      <w:szCs w:val="20"/>
      <w:lang w:eastAsia="ru-RU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de9d8" w:fill="fde9d8" w:themeFill="accent6" w:themeFillTint="34"/>
      </w:tcPr>
    </w:tblStylePr>
    <w:tblStylePr w:type="band2Vert">
      <w:rPr>
        <w:sz w:val="22"/>
      </w:rPr>
      <w:tcPr>
        <w:shd w:val="clear" w:color="fde9d8" w:fill="fde9d8" w:themeFill="accent6" w:themeFillTint="34"/>
      </w:tcPr>
    </w:tblStylePr>
    <w:tblStylePr w:type="firstCol">
      <w:rPr>
        <w:sz w:val="22"/>
      </w:rPr>
      <w:tcPr>
        <w:shd w:val="clear" w:color="f79646" w:fill="f79646" w:themeFill="accent6"/>
      </w:tcPr>
    </w:tblStylePr>
    <w:tblStylePr w:type="firstRow">
      <w:rPr>
        <w:sz w:val="22"/>
      </w:rPr>
      <w:tcPr>
        <w:shd w:val="clear" w:color="f79646" w:fill="f79646" w:themeFill="accent6"/>
      </w:tcPr>
    </w:tblStylePr>
    <w:tblStylePr w:type="lastCol">
      <w:rPr>
        <w:sz w:val="22"/>
      </w:rPr>
      <w:tcPr>
        <w:shd w:val="clear" w:color="f79646" w:fill="f79646" w:themeFill="accent6"/>
      </w:tcPr>
    </w:tblStylePr>
    <w:tblStylePr w:type="lastRow">
      <w:rPr>
        <w:sz w:val="22"/>
      </w:rPr>
      <w:tcPr>
        <w:shd w:val="clear" w:color="f79646" w:fill="f79646" w:themeFill="accent6"/>
      </w:tcPr>
    </w:tblStylePr>
  </w:style>
  <w:style w:type="table" w:styleId="900" w:customStyle="1">
    <w:name w:val="Bordered"/>
    <w:basedOn w:val="706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01" w:customStyle="1">
    <w:name w:val="Bordered - Accent 1"/>
    <w:basedOn w:val="706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2" w:customStyle="1">
    <w:name w:val="Bordered - Accent 2"/>
    <w:basedOn w:val="706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903" w:customStyle="1">
    <w:name w:val="Bordered - Accent 3"/>
    <w:basedOn w:val="706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904" w:customStyle="1">
    <w:name w:val="Bordered - Accent 4"/>
    <w:basedOn w:val="706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905" w:customStyle="1">
    <w:name w:val="Bordered - Accent 5"/>
    <w:basedOn w:val="706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906" w:customStyle="1">
    <w:name w:val="Bordered - Accent 6"/>
    <w:basedOn w:val="70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sz w:val="22"/>
      </w:rPr>
      <w:tcPr>
        <w:tcBorders>
          <w:top w:val="single" w:color="F79646" w:themeColor="accent6" w:sz="12" w:space="0"/>
        </w:tcBorders>
      </w:tcPr>
    </w:tblStylePr>
  </w:style>
  <w:style w:type="character" w:styleId="907">
    <w:name w:val="FollowedHyperlink"/>
    <w:basedOn w:val="705"/>
    <w:uiPriority w:val="99"/>
    <w:semiHidden/>
    <w:unhideWhenUsed/>
    <w:rPr>
      <w:color w:val="954f72"/>
      <w:u w:val="single"/>
    </w:rPr>
  </w:style>
  <w:style w:type="paragraph" w:styleId="908" w:customStyle="1">
    <w:name w:val="msonormal"/>
    <w:basedOn w:val="6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9" w:customStyle="1">
    <w:name w:val="xl65"/>
    <w:basedOn w:val="695"/>
    <w:pPr>
      <w:jc w:val="center"/>
      <w:spacing w:before="100" w:beforeAutospacing="1" w:after="100" w:afterAutospacing="1" w:line="240" w:lineRule="auto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10" w:customStyle="1">
    <w:name w:val="xl66"/>
    <w:basedOn w:val="695"/>
    <w:pPr>
      <w:jc w:val="center"/>
      <w:spacing w:before="100" w:beforeAutospacing="1" w:after="100" w:afterAutospacing="1" w:line="240" w:lineRule="auto"/>
      <w:pBdr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11" w:customStyle="1">
    <w:name w:val="xl67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b/>
      <w:bCs/>
      <w:sz w:val="24"/>
      <w:szCs w:val="24"/>
      <w:lang w:eastAsia="ru-RU"/>
    </w:rPr>
  </w:style>
  <w:style w:type="paragraph" w:styleId="912" w:customStyle="1">
    <w:name w:val="xl68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b/>
      <w:bCs/>
      <w:sz w:val="24"/>
      <w:szCs w:val="24"/>
      <w:lang w:eastAsia="ru-RU"/>
    </w:rPr>
  </w:style>
  <w:style w:type="paragraph" w:styleId="913" w:customStyle="1">
    <w:name w:val="xl69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b/>
      <w:bCs/>
      <w:sz w:val="24"/>
      <w:szCs w:val="24"/>
      <w:lang w:eastAsia="ru-RU"/>
    </w:rPr>
  </w:style>
  <w:style w:type="paragraph" w:styleId="914" w:customStyle="1">
    <w:name w:val="xl70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15" w:customStyle="1">
    <w:name w:val="xl71"/>
    <w:basedOn w:val="69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16" w:customStyle="1">
    <w:name w:val="xl72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color w:val="000000"/>
      <w:sz w:val="24"/>
      <w:szCs w:val="24"/>
      <w:lang w:eastAsia="ru-RU"/>
    </w:rPr>
  </w:style>
  <w:style w:type="paragraph" w:styleId="917" w:customStyle="1">
    <w:name w:val="xl73"/>
    <w:basedOn w:val="695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18" w:customStyle="1">
    <w:name w:val="xl74"/>
    <w:basedOn w:val="69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b/>
      <w:bCs/>
      <w:sz w:val="24"/>
      <w:szCs w:val="24"/>
      <w:lang w:eastAsia="ru-RU"/>
    </w:rPr>
  </w:style>
  <w:style w:type="paragraph" w:styleId="919" w:customStyle="1">
    <w:name w:val="xl75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20" w:customStyle="1">
    <w:name w:val="xl76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21" w:customStyle="1">
    <w:name w:val="xl77"/>
    <w:basedOn w:val="695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22" w:customStyle="1">
    <w:name w:val="xl78"/>
    <w:basedOn w:val="695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23" w:customStyle="1">
    <w:name w:val="xl79"/>
    <w:basedOn w:val="695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24" w:customStyle="1">
    <w:name w:val="xl80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25" w:customStyle="1">
    <w:name w:val="xl81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26" w:customStyle="1">
    <w:name w:val="xl82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27" w:customStyle="1">
    <w:name w:val="xl83"/>
    <w:basedOn w:val="695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28" w:customStyle="1">
    <w:name w:val="xl84"/>
    <w:basedOn w:val="695"/>
    <w:pPr>
      <w:jc w:val="center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29" w:customStyle="1">
    <w:name w:val="xl85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30" w:customStyle="1">
    <w:name w:val="xl86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31" w:customStyle="1">
    <w:name w:val="xl87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32" w:customStyle="1">
    <w:name w:val="xl88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33" w:customStyle="1">
    <w:name w:val="xl89"/>
    <w:basedOn w:val="695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34" w:customStyle="1">
    <w:name w:val="xl90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35" w:customStyle="1">
    <w:name w:val="xl91"/>
    <w:basedOn w:val="695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36" w:customStyle="1">
    <w:name w:val="xl92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37" w:customStyle="1">
    <w:name w:val="xl93"/>
    <w:basedOn w:val="695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38" w:customStyle="1">
    <w:name w:val="xl94"/>
    <w:basedOn w:val="695"/>
    <w:pPr>
      <w:jc w:val="center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39" w:customStyle="1">
    <w:name w:val="xl95"/>
    <w:basedOn w:val="695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b/>
      <w:bCs/>
      <w:sz w:val="24"/>
      <w:szCs w:val="24"/>
      <w:lang w:eastAsia="ru-RU"/>
    </w:rPr>
  </w:style>
  <w:style w:type="paragraph" w:styleId="940" w:customStyle="1">
    <w:name w:val="xl96"/>
    <w:basedOn w:val="695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41" w:customStyle="1">
    <w:name w:val="xl97"/>
    <w:basedOn w:val="695"/>
    <w:pPr>
      <w:spacing w:before="100" w:beforeAutospacing="1" w:after="100" w:afterAutospacing="1" w:line="240" w:lineRule="auto"/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42" w:customStyle="1">
    <w:name w:val="xl98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43" w:customStyle="1">
    <w:name w:val="xl99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44" w:customStyle="1">
    <w:name w:val="xl100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45" w:customStyle="1">
    <w:name w:val="xl101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46" w:customStyle="1">
    <w:name w:val="xl102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47" w:customStyle="1">
    <w:name w:val="xl103"/>
    <w:basedOn w:val="695"/>
    <w:pPr>
      <w:jc w:val="center"/>
      <w:spacing w:before="100" w:beforeAutospacing="1" w:after="100" w:afterAutospacing="1" w:line="240" w:lineRule="auto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48" w:customStyle="1">
    <w:name w:val="xl104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color w:val="0563c1"/>
      <w:sz w:val="24"/>
      <w:szCs w:val="24"/>
      <w:u w:val="single"/>
      <w:lang w:eastAsia="ru-RU"/>
    </w:rPr>
  </w:style>
  <w:style w:type="paragraph" w:styleId="949" w:customStyle="1">
    <w:name w:val="xl105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color w:val="0563c1"/>
      <w:sz w:val="24"/>
      <w:szCs w:val="24"/>
      <w:u w:val="single"/>
      <w:lang w:eastAsia="ru-RU"/>
    </w:rPr>
  </w:style>
  <w:style w:type="paragraph" w:styleId="950" w:customStyle="1">
    <w:name w:val="xl106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51" w:customStyle="1">
    <w:name w:val="xl107"/>
    <w:basedOn w:val="695"/>
    <w:pPr>
      <w:jc w:val="center"/>
      <w:spacing w:before="100" w:beforeAutospacing="1" w:after="100" w:afterAutospacing="1" w:line="240" w:lineRule="auto"/>
      <w:pBdr>
        <w:left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52" w:customStyle="1">
    <w:name w:val="xl108"/>
    <w:basedOn w:val="695"/>
    <w:pPr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53" w:customStyle="1">
    <w:name w:val="xl109"/>
    <w:basedOn w:val="695"/>
    <w:pPr>
      <w:spacing w:before="100" w:beforeAutospacing="1" w:after="100" w:afterAutospacing="1" w:line="240" w:lineRule="auto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54" w:customStyle="1">
    <w:name w:val="xl110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color w:val="000000"/>
      <w:sz w:val="24"/>
      <w:szCs w:val="24"/>
      <w:lang w:eastAsia="ru-RU"/>
    </w:rPr>
  </w:style>
  <w:style w:type="paragraph" w:styleId="955" w:customStyle="1">
    <w:name w:val="xl111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color w:val="000000"/>
      <w:sz w:val="24"/>
      <w:szCs w:val="24"/>
      <w:lang w:eastAsia="ru-RU"/>
    </w:rPr>
  </w:style>
  <w:style w:type="paragraph" w:styleId="956" w:customStyle="1">
    <w:name w:val="xl112"/>
    <w:basedOn w:val="695"/>
    <w:pPr>
      <w:jc w:val="center"/>
      <w:spacing w:before="100" w:beforeAutospacing="1" w:after="100" w:afterAutospacing="1" w:line="240" w:lineRule="auto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b/>
      <w:bCs/>
      <w:sz w:val="24"/>
      <w:szCs w:val="24"/>
      <w:lang w:eastAsia="ru-RU"/>
    </w:rPr>
  </w:style>
  <w:style w:type="paragraph" w:styleId="957" w:customStyle="1">
    <w:name w:val="xl113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958" w:customStyle="1">
    <w:name w:val="xl114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959" w:customStyle="1">
    <w:name w:val="xl115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left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60" w:customStyle="1">
    <w:name w:val="xl116"/>
    <w:basedOn w:val="695"/>
    <w:pPr>
      <w:jc w:val="center"/>
      <w:spacing w:before="100" w:beforeAutospacing="1" w:after="100" w:afterAutospacing="1" w:line="240" w:lineRule="auto"/>
      <w:pBdr>
        <w:top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61" w:customStyle="1">
    <w:name w:val="xl117"/>
    <w:basedOn w:val="695"/>
    <w:pPr>
      <w:jc w:val="center"/>
      <w:spacing w:before="100" w:beforeAutospacing="1" w:after="100" w:afterAutospacing="1" w:line="240" w:lineRule="auto"/>
      <w:pBdr>
        <w:left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62" w:customStyle="1">
    <w:name w:val="xl118"/>
    <w:basedOn w:val="695"/>
    <w:pPr>
      <w:jc w:val="center"/>
      <w:spacing w:before="100" w:beforeAutospacing="1" w:after="100" w:afterAutospacing="1" w:line="240" w:lineRule="auto"/>
      <w:pBdr>
        <w:right w:val="single" w:color="000000" w:sz="8" w:space="0"/>
      </w:pBdr>
    </w:pPr>
    <w:rPr>
      <w:rFonts w:ascii="Liberation Sans" w:hAnsi="Liberation Sans" w:eastAsia="Times New Roman" w:cs="Times New Roman"/>
      <w:sz w:val="24"/>
      <w:szCs w:val="24"/>
      <w:lang w:eastAsia="ru-RU"/>
    </w:rPr>
  </w:style>
  <w:style w:type="paragraph" w:styleId="963" w:customStyle="1">
    <w:name w:val="xl119"/>
    <w:basedOn w:val="695"/>
    <w:pPr>
      <w:jc w:val="center"/>
      <w:spacing w:before="100" w:beforeAutospacing="1" w:after="100" w:afterAutospacing="1" w:line="240" w:lineRule="auto"/>
      <w:pBdr>
        <w:left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b/>
      <w:bCs/>
      <w:sz w:val="24"/>
      <w:szCs w:val="24"/>
      <w:lang w:eastAsia="ru-RU"/>
    </w:rPr>
  </w:style>
  <w:style w:type="paragraph" w:styleId="964" w:customStyle="1">
    <w:name w:val="xl120"/>
    <w:basedOn w:val="695"/>
    <w:pPr>
      <w:jc w:val="center"/>
      <w:spacing w:before="100" w:beforeAutospacing="1" w:after="100" w:afterAutospacing="1" w:line="240" w:lineRule="auto"/>
      <w:pBdr>
        <w:left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65" w:customStyle="1">
    <w:name w:val="xl121"/>
    <w:basedOn w:val="695"/>
    <w:pPr>
      <w:jc w:val="center"/>
      <w:spacing w:before="100" w:beforeAutospacing="1" w:after="100" w:afterAutospacing="1" w:line="240" w:lineRule="auto"/>
      <w:pBdr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b/>
      <w:bCs/>
      <w:i/>
      <w:iCs/>
      <w:sz w:val="24"/>
      <w:szCs w:val="24"/>
      <w:lang w:eastAsia="ru-RU"/>
    </w:rPr>
  </w:style>
  <w:style w:type="paragraph" w:styleId="966" w:customStyle="1">
    <w:name w:val="xl122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967" w:customStyle="1">
    <w:name w:val="xl123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color w:val="000000"/>
      <w:sz w:val="24"/>
      <w:szCs w:val="24"/>
      <w:lang w:eastAsia="ru-RU"/>
    </w:rPr>
  </w:style>
  <w:style w:type="paragraph" w:styleId="968" w:customStyle="1">
    <w:name w:val="xl124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left w:val="single" w:color="000000" w:sz="8" w:space="0"/>
      </w:pBdr>
    </w:pPr>
    <w:rPr>
      <w:rFonts w:ascii="Liberation Sans" w:hAnsi="Liberation Sans" w:eastAsia="Times New Roman" w:cs="Times New Roman"/>
      <w:color w:val="000000"/>
      <w:sz w:val="24"/>
      <w:szCs w:val="24"/>
      <w:lang w:eastAsia="ru-RU"/>
    </w:rPr>
  </w:style>
  <w:style w:type="paragraph" w:styleId="969" w:customStyle="1">
    <w:name w:val="xl125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color w:val="000000"/>
      <w:sz w:val="24"/>
      <w:szCs w:val="24"/>
      <w:lang w:eastAsia="ru-RU"/>
    </w:rPr>
  </w:style>
  <w:style w:type="paragraph" w:styleId="970" w:customStyle="1">
    <w:name w:val="xl126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</w:pBdr>
    </w:pPr>
    <w:rPr>
      <w:rFonts w:ascii="Liberation Sans" w:hAnsi="Liberation Sans" w:eastAsia="Times New Roman" w:cs="Times New Roman"/>
      <w:color w:val="000000"/>
      <w:sz w:val="24"/>
      <w:szCs w:val="24"/>
      <w:lang w:eastAsia="ru-RU"/>
    </w:rPr>
  </w:style>
  <w:style w:type="paragraph" w:styleId="971" w:customStyle="1">
    <w:name w:val="xl127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color w:val="000000"/>
      <w:sz w:val="24"/>
      <w:szCs w:val="24"/>
      <w:lang w:eastAsia="ru-RU"/>
    </w:rPr>
  </w:style>
  <w:style w:type="paragraph" w:styleId="972" w:customStyle="1">
    <w:name w:val="xl128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b/>
      <w:bCs/>
      <w:color w:val="000000"/>
      <w:sz w:val="24"/>
      <w:szCs w:val="24"/>
      <w:lang w:eastAsia="ru-RU"/>
    </w:rPr>
  </w:style>
  <w:style w:type="paragraph" w:styleId="973" w:customStyle="1">
    <w:name w:val="xl129"/>
    <w:basedOn w:val="695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000000" w:sz="8" w:space="0"/>
        <w:right w:val="single" w:color="000000" w:sz="8" w:space="0"/>
      </w:pBdr>
    </w:pPr>
    <w:rPr>
      <w:rFonts w:ascii="Liberation Sans" w:hAnsi="Liberation Sans"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Relationship Id="rId14" Type="http://schemas.openxmlformats.org/officeDocument/2006/relationships/hyperlink" Target="https://ofd.nalog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Кочукова Елена Алексеевна</dc:creator>
  <dc:description/>
  <dc:language>ru-RU</dc:language>
  <cp:revision>149</cp:revision>
  <dcterms:created xsi:type="dcterms:W3CDTF">2021-12-08T13:27:00Z</dcterms:created>
  <dcterms:modified xsi:type="dcterms:W3CDTF">2024-04-26T13:41:08Z</dcterms:modified>
</cp:coreProperties>
</file>