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ans" w:cs="Liberation Sans"/>
          <w:sz w:val="27"/>
          <w:szCs w:val="27"/>
        </w:rPr>
      </w:r>
      <w:r>
        <w:rPr>
          <w:rFonts w:ascii="Liberation Sans" w:hAnsi="Liberation Sans" w:eastAsia="Liberation Sans" w:cs="Liberation Sans"/>
          <w:sz w:val="27"/>
          <w:szCs w:val="27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6pt;mso-wrap-distance-left:0.0pt;mso-wrap-distance-top:0.0pt;mso-wrap-distance-right:0.0pt;mso-wrap-distance-bottom:0.0pt;" filled="f" stroked="f">
            <v:path textboxrect="0,0,0,0"/>
            <v:imagedata r:id="rId14" o:title=""/>
          </v:shape>
          <o:OLEObject DrawAspect="Content" r:id="rId15" ObjectID="_1525040" ProgID="Word.Document.12" ShapeID="_x0000_i0" Type="Embed"/>
        </w:objec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969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sz w:val="28"/>
          <w:szCs w:val="28"/>
        </w:rPr>
      </w:r>
    </w:p>
    <w:p>
      <w:pPr>
        <w:pStyle w:val="775"/>
        <w:spacing w:line="240" w:lineRule="auto"/>
        <w:tabs>
          <w:tab w:val="left" w:pos="18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sz w:val="28"/>
          <w:szCs w:val="28"/>
        </w:rPr>
      </w:r>
    </w:p>
    <w:p>
      <w:pPr>
        <w:spacing w:after="0" w:line="240" w:lineRule="auto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sz w:val="28"/>
          <w:szCs w:val="28"/>
        </w:rPr>
      </w:r>
    </w:p>
    <w:p>
      <w:pPr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«19» апреля 2024 г.                                                                           № 128-П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  <w:sz w:val="27"/>
          <w:szCs w:val="27"/>
        </w:rPr>
      </w:pPr>
      <w:r>
        <w:rPr>
          <w:rFonts w:ascii="Liberation Sans" w:hAnsi="Liberation Sans" w:eastAsia="Liberation Sans" w:cs="Liberation Sans"/>
          <w:color w:val="000000"/>
          <w:sz w:val="27"/>
          <w:szCs w:val="27"/>
        </w:rPr>
        <w:t xml:space="preserve">с. </w:t>
      </w:r>
      <w:r>
        <w:rPr>
          <w:rFonts w:ascii="Liberation Sans" w:hAnsi="Liberation Sans" w:eastAsia="Liberation Sans" w:cs="Liberation Sans"/>
          <w:color w:val="000000"/>
          <w:sz w:val="27"/>
          <w:szCs w:val="27"/>
        </w:rPr>
        <w:t xml:space="preserve">Красноселькуп</w:t>
      </w:r>
      <w:r>
        <w:rPr>
          <w:rFonts w:ascii="Liberation Sans" w:hAnsi="Liberation Sans" w:eastAsia="Liberation Sans" w:cs="Liberation Sans"/>
          <w:color w:val="000000"/>
          <w:sz w:val="27"/>
          <w:szCs w:val="27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7"/>
          <w:szCs w:val="27"/>
        </w:rPr>
      </w:pPr>
      <w:r>
        <w:rPr>
          <w:rFonts w:ascii="Liberation Sans" w:hAnsi="Liberation Sans" w:cs="Liberation Sans"/>
          <w:color w:val="000000"/>
          <w:sz w:val="27"/>
          <w:szCs w:val="27"/>
        </w:rPr>
      </w:r>
      <w:r>
        <w:rPr>
          <w:rFonts w:ascii="Liberation Sans" w:hAnsi="Liberation Sans" w:cs="Liberation Sans"/>
          <w:color w:val="000000"/>
          <w:sz w:val="27"/>
          <w:szCs w:val="27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7"/>
          <w:szCs w:val="27"/>
        </w:rPr>
      </w:pPr>
      <w:r>
        <w:rPr>
          <w:rFonts w:ascii="Liberation Sans" w:hAnsi="Liberation Sans" w:cs="Liberation Sans"/>
          <w:color w:val="000000"/>
          <w:sz w:val="27"/>
          <w:szCs w:val="27"/>
        </w:rPr>
      </w:r>
      <w:r>
        <w:rPr>
          <w:rFonts w:ascii="Liberation Sans" w:hAnsi="Liberation Sans" w:cs="Liberation Sans"/>
          <w:color w:val="000000"/>
          <w:sz w:val="27"/>
          <w:szCs w:val="27"/>
        </w:rPr>
      </w:r>
      <w:r/>
    </w:p>
    <w:p>
      <w:pPr>
        <w:jc w:val="center"/>
        <w:spacing w:after="0" w:line="240" w:lineRule="auto"/>
        <w:rPr>
          <w:rStyle w:val="986"/>
          <w:rFonts w:ascii="Liberation Sans" w:hAnsi="Liberation Sans" w:cs="Liberation Sans"/>
          <w:sz w:val="27"/>
          <w:szCs w:val="27"/>
        </w:rPr>
      </w:pPr>
      <w:r>
        <w:rPr>
          <w:rStyle w:val="986"/>
          <w:rFonts w:ascii="Liberation Sans" w:hAnsi="Liberation Sans" w:eastAsia="Liberation Sans" w:cs="Liberation Sans"/>
          <w:sz w:val="27"/>
          <w:szCs w:val="27"/>
        </w:rPr>
        <w:t xml:space="preserve">О</w:t>
      </w:r>
      <w:r>
        <w:rPr>
          <w:rFonts w:ascii="Liberation Sans" w:hAnsi="Liberation Sans" w:eastAsia="Liberation Sans" w:cs="Liberation Sans"/>
          <w:b/>
          <w:bCs/>
          <w:sz w:val="27"/>
          <w:szCs w:val="27"/>
        </w:rPr>
        <w:t xml:space="preserve"> комиссии по соблюдению требований к служебному поведению руководителей муниципальных учреждений,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 </w:t>
      </w:r>
      <w:r>
        <w:rPr>
          <w:rStyle w:val="986"/>
          <w:rFonts w:ascii="Liberation Sans" w:hAnsi="Liberation Sans" w:eastAsia="Liberation Sans" w:cs="Liberation Sans"/>
          <w:sz w:val="27"/>
          <w:szCs w:val="27"/>
        </w:rPr>
        <w:t xml:space="preserve">функции учредителя которых выполняет Администрация Красноселькупского района, </w:t>
      </w:r>
      <w:r>
        <w:rPr>
          <w:rStyle w:val="986"/>
          <w:rFonts w:ascii="Liberation Sans" w:hAnsi="Liberation Sans" w:cs="Liberation Sans"/>
          <w:sz w:val="27"/>
          <w:szCs w:val="27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7"/>
          <w:szCs w:val="27"/>
        </w:rPr>
      </w:pPr>
      <w:r>
        <w:rPr>
          <w:rStyle w:val="986"/>
          <w:rFonts w:ascii="Liberation Sans" w:hAnsi="Liberation Sans" w:eastAsia="Liberation Sans" w:cs="Liberation Sans"/>
          <w:sz w:val="27"/>
          <w:szCs w:val="27"/>
        </w:rPr>
        <w:t xml:space="preserve">и урегулированию конфликта интересов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ans" w:cs="Liberation Sans"/>
          <w:sz w:val="27"/>
          <w:szCs w:val="27"/>
        </w:rPr>
        <w:t xml:space="preserve">В соответствии с Федеральным законом от 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25.12.2008 № 273-ФЗ «О противодействии коррупции», в целях содействия в обеспечении соблюдения руководителями муниципальных учреждений муниципального округа Красноселькупский район требований к служебному поведению, урегулированию конфликта интересов, спос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обного привести к причинению вреда правам и законным интересам граждан, организаций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7"/>
          <w:szCs w:val="27"/>
        </w:rPr>
        <w:t xml:space="preserve"> 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bCs/>
          <w:sz w:val="27"/>
          <w:szCs w:val="27"/>
        </w:rPr>
        <w:t xml:space="preserve">постановляет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: 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976"/>
        <w:ind w:firstLine="709"/>
        <w:jc w:val="both"/>
        <w:spacing w:after="6"/>
        <w:rPr>
          <w:rFonts w:ascii="Liberation Sans" w:hAnsi="Liberation Sans" w:cs="Liberation Sans"/>
          <w:b w:val="0"/>
          <w:color w:val="000000" w:themeColor="text1"/>
          <w:sz w:val="27"/>
          <w:szCs w:val="27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7"/>
          <w:szCs w:val="27"/>
        </w:rPr>
        <w:t xml:space="preserve">1. Утверди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7"/>
          <w:szCs w:val="27"/>
        </w:rPr>
        <w:t xml:space="preserve">ть: </w:t>
      </w:r>
      <w:r>
        <w:rPr>
          <w:rFonts w:ascii="Liberation Sans" w:hAnsi="Liberation Sans" w:cs="Liberation Sans"/>
          <w:b w:val="0"/>
          <w:color w:val="000000" w:themeColor="text1"/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ans" w:cs="Liberation Sans"/>
          <w:color w:val="000000"/>
          <w:sz w:val="27"/>
          <w:szCs w:val="27"/>
        </w:rPr>
        <w:t xml:space="preserve">1.1. Положение о комиссии по соблюдению требований 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к служебному поведению руководителей муниципальных учреждений, </w:t>
      </w:r>
      <w:r>
        <w:rPr>
          <w:rStyle w:val="986"/>
          <w:rFonts w:ascii="Liberation Sans" w:hAnsi="Liberation Sans" w:eastAsia="Liberation Sans" w:cs="Liberation Sans"/>
          <w:b w:val="0"/>
          <w:bCs w:val="0"/>
          <w:sz w:val="27"/>
          <w:szCs w:val="27"/>
        </w:rPr>
        <w:t xml:space="preserve">функции учредителя которых выполняет Администрация Красноселькупского района, и урегулированию конфликта интересов</w:t>
      </w:r>
      <w:r>
        <w:rPr>
          <w:rFonts w:ascii="Liberation Sans" w:hAnsi="Liberation Sans" w:eastAsia="Liberation Sans" w:cs="Liberation Sans"/>
          <w:color w:val="000000"/>
          <w:sz w:val="27"/>
          <w:szCs w:val="27"/>
        </w:rPr>
        <w:t xml:space="preserve">, согласно приложению № 1 к настоящему постановлению.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ans" w:cs="Liberation Sans"/>
          <w:color w:val="000000"/>
          <w:sz w:val="27"/>
          <w:szCs w:val="27"/>
        </w:rPr>
        <w:t xml:space="preserve">1.2. Состав комиссии по соблюдению требований 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к служебному поведению руководителей муниципальных учреждений, </w:t>
      </w:r>
      <w:r>
        <w:rPr>
          <w:rStyle w:val="986"/>
          <w:rFonts w:ascii="Liberation Sans" w:hAnsi="Liberation Sans" w:eastAsia="Liberation Sans" w:cs="Liberation Sans"/>
          <w:b w:val="0"/>
          <w:bCs w:val="0"/>
          <w:sz w:val="27"/>
          <w:szCs w:val="27"/>
        </w:rPr>
        <w:t xml:space="preserve">функции учредителя которых выполняет Администрация Красноселькупского района, и урегулировани</w:t>
      </w:r>
      <w:r>
        <w:rPr>
          <w:rStyle w:val="986"/>
          <w:rFonts w:ascii="Liberation Sans" w:hAnsi="Liberation Sans" w:eastAsia="Liberation Sans" w:cs="Liberation Sans"/>
          <w:b w:val="0"/>
          <w:bCs w:val="0"/>
          <w:sz w:val="27"/>
          <w:szCs w:val="27"/>
        </w:rPr>
        <w:t xml:space="preserve">ю конфликта интересов</w:t>
      </w:r>
      <w:r>
        <w:rPr>
          <w:rFonts w:ascii="Liberation Sans" w:hAnsi="Liberation Sans" w:eastAsia="Liberation Sans" w:cs="Liberation Sans"/>
          <w:color w:val="000000"/>
          <w:sz w:val="27"/>
          <w:szCs w:val="27"/>
        </w:rPr>
        <w:t xml:space="preserve">, согласно приложению № 2 к настоящему постановлению.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ans" w:cs="Liberation Sans"/>
          <w:bCs/>
          <w:sz w:val="27"/>
          <w:szCs w:val="27"/>
        </w:rPr>
        <w:t xml:space="preserve">2. Признать утратившим силу постановление Администрации муниципального образования Красноселькупский район от 23.11.2020 </w:t>
        <w:br/>
        <w:t xml:space="preserve">№ П-379 «О комиссии по соблюдению требований к служебному по</w:t>
      </w:r>
      <w:r>
        <w:rPr>
          <w:rFonts w:ascii="Liberation Sans" w:hAnsi="Liberation Sans" w:eastAsia="Liberation Sans" w:cs="Liberation Sans"/>
          <w:bCs/>
          <w:sz w:val="27"/>
          <w:szCs w:val="27"/>
        </w:rPr>
        <w:t xml:space="preserve">ведению руководителей муниципальных учреждений, функции учредителя которых выполняет Администрация муниципального образования Красноселькупский район, и урегулированию конфликта интересов».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ans" w:cs="Liberation Sans"/>
          <w:bCs/>
          <w:sz w:val="27"/>
          <w:szCs w:val="27"/>
        </w:rPr>
        <w:t xml:space="preserve">3. Опубликовать настоящее постановление в газете «Северный Край» и</w:t>
      </w:r>
      <w:r>
        <w:rPr>
          <w:rFonts w:ascii="Liberation Sans" w:hAnsi="Liberation Sans" w:eastAsia="Liberation Sans" w:cs="Liberation Sans"/>
          <w:bCs/>
          <w:sz w:val="27"/>
          <w:szCs w:val="27"/>
        </w:rPr>
        <w:t xml:space="preserve">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7"/>
          <w:szCs w:val="27"/>
        </w:rPr>
      </w:pPr>
      <w:r>
        <w:rPr>
          <w:rFonts w:ascii="Liberation Sans" w:hAnsi="Liberation Sans" w:cs="Liberation Sans"/>
          <w:color w:val="000000"/>
          <w:sz w:val="27"/>
          <w:szCs w:val="27"/>
        </w:rPr>
      </w:r>
      <w:r>
        <w:rPr>
          <w:rFonts w:ascii="Liberation Sans" w:hAnsi="Liberation Sans" w:cs="Liberation Sans"/>
          <w:color w:val="000000"/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7"/>
          <w:szCs w:val="27"/>
        </w:rPr>
      </w:pPr>
      <w:r>
        <w:rPr>
          <w:rFonts w:ascii="Liberation Sans" w:hAnsi="Liberation Sans" w:cs="Liberation Sans"/>
          <w:color w:val="000000"/>
          <w:sz w:val="27"/>
          <w:szCs w:val="27"/>
        </w:rPr>
      </w:r>
      <w:r>
        <w:rPr>
          <w:rFonts w:ascii="Liberation Sans" w:hAnsi="Liberation Sans" w:cs="Liberation Sans"/>
          <w:color w:val="000000"/>
          <w:sz w:val="27"/>
          <w:szCs w:val="27"/>
        </w:rPr>
      </w:r>
      <w:r/>
    </w:p>
    <w:p>
      <w:pPr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  <w:sectPr>
          <w:headerReference w:type="default" r:id="rId9"/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/>
          <w:sz w:val="27"/>
          <w:szCs w:val="27"/>
        </w:rPr>
        <w:t xml:space="preserve">Глава Красноселькупского района                                                  Ю.В. Фишер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  <w:sectPr>
          <w:headerReference w:type="defaul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ind w:left="5102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1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103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103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УТВЕРЖДЕНО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103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  <w:lang w:eastAsia="en-US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постановлением Администрации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</w:r>
      <w:r/>
    </w:p>
    <w:p>
      <w:pPr>
        <w:ind w:left="5103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102" w:right="0" w:firstLine="0"/>
        <w:spacing w:after="0" w:line="240" w:lineRule="auto"/>
        <w:widowControl w:val="off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от 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«19» апреля 2024 г. № 128-П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88"/>
        <w:jc w:val="center"/>
        <w:spacing w:before="0" w:beforeAutospacing="0" w:after="0" w:afterAutospacing="0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ПОЛОЖЕНИЕ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88"/>
        <w:jc w:val="center"/>
        <w:spacing w:before="0" w:beforeAutospacing="0" w:after="0" w:afterAutospacing="0"/>
        <w:rPr>
          <w:rStyle w:val="986"/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 комиссии по соблюдению требований к служебному поведению руководителей муниципальных учреждений, </w:t>
      </w:r>
      <w:r>
        <w:rPr>
          <w:rStyle w:val="986"/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функции учредителя которых выполняет Администрация Красноселькупского района, </w:t>
      </w:r>
      <w:r>
        <w:rPr>
          <w:rStyle w:val="986"/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88"/>
        <w:jc w:val="center"/>
        <w:spacing w:before="0" w:beforeAutospacing="0" w:after="0" w:afterAutospacing="0"/>
        <w:rPr>
          <w:rStyle w:val="986"/>
          <w:rFonts w:ascii="Liberation Sans" w:hAnsi="Liberation Sans" w:cs="Liberation Sans"/>
          <w:sz w:val="28"/>
        </w:rPr>
      </w:pPr>
      <w:r>
        <w:rPr>
          <w:rStyle w:val="986"/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и урегулированию конфликта интересов</w:t>
      </w:r>
      <w:r>
        <w:rPr>
          <w:rStyle w:val="986"/>
          <w:rFonts w:ascii="Liberation Sans" w:hAnsi="Liberation Sans" w:cs="Liberation Sans"/>
          <w:sz w:val="28"/>
        </w:rPr>
      </w:r>
      <w:r/>
    </w:p>
    <w:p>
      <w:pPr>
        <w:pStyle w:val="988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  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88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88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 Настоящим Положением определяется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ормирование  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деятельность комиссии по соблюдению требований к служебному поведению руководителей муниципальных учреждений,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Style w:val="986"/>
          <w:rFonts w:ascii="Liberation Sans" w:hAnsi="Liberation Sans" w:eastAsia="Liberation Sans" w:cs="Liberation Sans"/>
          <w:b w:val="0"/>
          <w:sz w:val="28"/>
          <w:szCs w:val="28"/>
        </w:rPr>
        <w:t xml:space="preserve">функции учредителя которых выполняет Администрация Красноселькупского района, и урегулированию конфликта интересов (далее – комисси</w:t>
      </w:r>
      <w:r>
        <w:rPr>
          <w:rStyle w:val="986"/>
          <w:rFonts w:ascii="Liberation Sans" w:hAnsi="Liberation Sans" w:eastAsia="Liberation Sans" w:cs="Liberation Sans"/>
          <w:b w:val="0"/>
          <w:sz w:val="28"/>
          <w:szCs w:val="28"/>
        </w:rPr>
        <w:t xml:space="preserve">я, руководитель)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 Комиссия в своей деятельности руководствуется </w:t>
      </w:r>
      <w:hyperlink r:id="rId16" w:tooltip="consultantplus://offline/ref=E8133BE13AF69D9B5D5C7B4B6A51DBFB1AC91D308247E122D37DF387E20F2998EC99B9CA8A6F4FDA494Dw22CE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Конституцией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Ямало-Ненецкого автономного округа, а также настоящим Положение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 Основными задачами комиссии являются: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содействие в обеспечении соблюдения руководителями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едеральным </w:t>
      </w:r>
      <w:hyperlink r:id="rId17" w:tooltip="consultantplus://offline/ref=E8133BE13AF69D9B5D5C7B4B6A51DBFA17CF1A3FD210E3738673F68FB255399CA5CEB7D6887150D8574D2CF4wA22E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законом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 осуществление в муниципальн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ых учреждениях, </w:t>
      </w:r>
      <w:r>
        <w:rPr>
          <w:rStyle w:val="986"/>
          <w:rFonts w:ascii="Liberation Sans" w:hAnsi="Liberation Sans" w:eastAsia="Liberation Sans" w:cs="Liberation Sans"/>
          <w:b w:val="0"/>
          <w:sz w:val="28"/>
          <w:szCs w:val="28"/>
        </w:rPr>
        <w:t xml:space="preserve">функции учредителя которых выполняет Администрация Красноселькупского района (далее – муниципальные учреждения),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мер по предупреждению коррупции.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руководителя.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Состав комиссии формируется таким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 Заседание комиссии считается правомочным, если на нем присутствует не менее дву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 третей от общего числа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временного отсутствия секретаря комиссии ег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обязанности исполняет лицо, исполняющее его обязанности по должности.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/>
      <w:bookmarkStart w:id="0" w:name="Par9"/>
      <w:r/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8. Основаниями для проведения заседания комиссии являются: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/>
      <w:bookmarkStart w:id="1" w:name="Par10"/>
      <w:r/>
      <w:bookmarkEnd w:id="1"/>
      <w:r>
        <w:rPr>
          <w:rFonts w:ascii="Liberation Sans" w:hAnsi="Liberation Sans" w:eastAsia="Liberation Sans" w:cs="Liberation Sans"/>
          <w:sz w:val="28"/>
          <w:szCs w:val="28"/>
        </w:rPr>
        <w:t xml:space="preserve">а) поступившее в управление мун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иципальной службы и кадрового обеспечения Администрации Красноселькупского района (далее – управление):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/>
      <w:bookmarkStart w:id="2" w:name="Par11"/>
      <w:r/>
      <w:bookmarkEnd w:id="2"/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заявление руководителя о невозможности по объективным причинам представить сведения о доходах, об имуществе и обязательствах имущественного характера св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оих супруги (супруга) и несовершеннолетних детей;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</w:rPr>
      </w:pPr>
      <w:r/>
      <w:bookmarkStart w:id="3" w:name="Par12"/>
      <w:r/>
      <w:bookmarkEnd w:id="3"/>
      <w:r>
        <w:rPr>
          <w:rFonts w:ascii="Liberation Sans" w:hAnsi="Liberation Sans" w:eastAsia="Liberation Sans" w:cs="Liberation Sans"/>
          <w:sz w:val="28"/>
          <w:szCs w:val="28"/>
        </w:rPr>
        <w:t xml:space="preserve">уведомление руководителя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rFonts w:ascii="Liberation Sans" w:hAnsi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/>
      <w:bookmarkStart w:id="4" w:name="Par13"/>
      <w:r/>
      <w:bookmarkEnd w:id="4"/>
      <w:r>
        <w:rPr>
          <w:rFonts w:ascii="Liberation Sans" w:hAnsi="Liberation Sans" w:eastAsia="Liberation Sans" w:cs="Liberation Sans"/>
          <w:sz w:val="28"/>
          <w:szCs w:val="28"/>
        </w:rPr>
        <w:t xml:space="preserve">б)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представление работодателем (его пре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дставителем), управлением или любым членом комиссии информации и (или) материалов,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касающихся обеспечения соблюдения руководителем требований к служебному поведению и (или) требований об урегулировании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конфликта интересов либо осуществления в муниципальном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учреждении мер по предупреждению коррупции.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9. Комиссия не рассматривает сообщения о преступлениях и административных правонарушениях, а также анонимные обращения, не проводит провер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ки по фактам нарушения служебной дисциплины.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10. Уведомление, указанное в </w:t>
      </w:r>
      <w:hyperlink w:tooltip="#Par12" w:anchor="Par12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абзаце третьем подпункта «а» пункта 8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Положения, рассматривается управлением, которое осуществляет подготовку мотивированного заключен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ия по результатам рассмотрения уведомления.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/>
      <w:bookmarkStart w:id="5" w:name="Par16"/>
      <w:r/>
      <w:bookmarkEnd w:id="5"/>
      <w:r>
        <w:rPr>
          <w:rFonts w:ascii="Liberation Sans" w:hAnsi="Liberation Sans" w:eastAsia="Liberation Sans" w:cs="Liberation Sans"/>
          <w:sz w:val="28"/>
          <w:szCs w:val="28"/>
        </w:rPr>
        <w:t xml:space="preserve">11. При подготовке мотивированного заключения по результатам рассмотрения уведомления, указанного в </w:t>
      </w:r>
      <w:hyperlink w:tooltip="#Par12" w:anchor="Par12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абзаце третьем подпункта «а» пункта 8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Положения, должностные лиц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 управления имеют право проводить собеседование с руководителем, представившим уведомление, получать от него письменные пояснения, а также направлять в установленном порядке запросы в государственные органы, органы местного самоуправления и заинтересованн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ые организации. Уведомление, а также заключение и другие материалы в течение 7 рабочих дней со дня поступления уведомления представляются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председателю комиссии.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направления запросов уведомление, а также заключение и другие материалы представляются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председателю комиссии в течение 45 дней со дня поступления уведомления. Указанный срок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может быть продлен, но не более чем на 30 дней.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12. Мотивированное заключение, предусмотренное </w:t>
      </w:r>
      <w:hyperlink w:tooltip="#Par16" w:anchor="Par16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пунктом 11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Положения, должно содержать: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информацию, изложенную в уведомлении, указанном в </w:t>
      </w:r>
      <w:hyperlink w:tooltip="#Par12" w:anchor="Par12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абзаце третьем подпункта «а» пункта 8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 информацию, полученную от государственных органов, органов мес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тного самоуправления и заинтересованных организаций на основании запросов;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в) мотивированный вывод по результатам предварительного рассмотрения уведомления, указанного в </w:t>
      </w:r>
      <w:hyperlink w:tooltip="#Par12" w:anchor="Par12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абзаце третьем подпункта «а» пункта 8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Положения, а также рекомендации для принятия одного из решений в соответствии с </w:t>
      </w:r>
      <w:hyperlink w:tooltip="#Par35" w:anchor="Par35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пунктом 20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 или иного решения.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13. Председатель комиссии при поступлении к нему информации, содержащей основания для пр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оведения заседания комиссии: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tooltip="#Par24" w:anchor="Par24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пунктом 14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 организует ознакомление руководителя,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его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представителя,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членов комиссии и других лиц, участвующих в заседании комиссии, с информацией, поступившей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должностному лицу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управление, и с результатами ее проверки.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/>
      <w:bookmarkStart w:id="6" w:name="Par24"/>
      <w:r/>
      <w:bookmarkEnd w:id="6"/>
      <w:r>
        <w:rPr>
          <w:rFonts w:ascii="Liberation Sans" w:hAnsi="Liberation Sans" w:eastAsia="Liberation Sans" w:cs="Liberation Sans"/>
          <w:sz w:val="28"/>
          <w:szCs w:val="28"/>
        </w:rPr>
        <w:t xml:space="preserve">14. Заседание комиссии по рассмотрению заявления, указанного в </w:t>
      </w:r>
      <w:hyperlink w:tooltip="#Par11" w:anchor="Par11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абзаце втором подпункта «а» пункта 8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проводится, как правило,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5. Заседание комиссии проводится, как правило, в присутствии руководителя,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 заседании комиссии руководитель указывает в заявлении или уведомлении, представляемых в соответствии с подпунктом «а» пункта 8 настоящего Положения.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16. Заседания комиссии могут проводиться в отсутствие руководителя в случае: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если в заявлении или ув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едомлении, предусмотренных </w:t>
      </w:r>
      <w:hyperlink r:id="rId18" w:tooltip="consultantplus://offline/ref=6AC421D2BBBD692B1B1BC1A148F26422E4BF11D5445A18BA32F101AA705F74040DBD16DF0B79395F5EDCD8256517EC698CE50824B29542B432ED18mBu7F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подпунктом «а» пункта 8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Положения, не содержится указание о намерении руководителя лично присутствовать на заседании комиссии;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 если руководитель,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17. На заседании комиссии заслушиваются пояснения руководителя (с его согласи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я) и иных лиц, рассматриваются материалы по существу вынесенных на данное заседание вопросов, а также дополнительные материалы.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18. Члены комиссии и лица, участвовавшие в заседании, не вправе разглашать сведения, ставшие им известными в ходе работы комисси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/>
      <w:bookmarkStart w:id="7" w:name="Par31"/>
      <w:r/>
      <w:bookmarkEnd w:id="7"/>
      <w:r>
        <w:rPr>
          <w:rFonts w:ascii="Liberation Sans" w:hAnsi="Liberation Sans" w:eastAsia="Liberation Sans" w:cs="Liberation Sans"/>
          <w:sz w:val="28"/>
          <w:szCs w:val="28"/>
        </w:rPr>
        <w:t xml:space="preserve">19. По итогам рассмотрения вопроса, указанного в </w:t>
      </w:r>
      <w:hyperlink w:tooltip="#Par11" w:anchor="Par11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абзаце втором подпункта «а» пункта 8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Положения, комиссия принимает одно из следующих решений: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признать, что причина непредставления руководителем сведени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 признать, что причина непредставления руководителем сведений о доходах, об имуществе и обязательс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принять меры по представлению указанных сведений;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в) признать, что причина непредставления руководите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лем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работодател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ю (его представителю) применить к руководителю меру дисциплинарной ответственности.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/>
      <w:bookmarkStart w:id="8" w:name="Par35"/>
      <w:r/>
      <w:bookmarkEnd w:id="8"/>
      <w:r>
        <w:rPr>
          <w:rFonts w:ascii="Liberation Sans" w:hAnsi="Liberation Sans" w:eastAsia="Liberation Sans" w:cs="Liberation Sans"/>
          <w:sz w:val="28"/>
          <w:szCs w:val="28"/>
        </w:rPr>
        <w:t xml:space="preserve">20. По итогам рассмотрения вопроса, указанного в </w:t>
      </w:r>
      <w:hyperlink w:tooltip="#Par12" w:anchor="Par12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абзаце третьем подпункта «а» пункта 8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Положения, комиссия принимает одно из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следующих решений: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признать, что при исполнении руководителем должностных обязанностей конфликт интересов отсутствует;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 признать, что при исполнении руководителем должностных обязанностей личная заинтересованность приводит или может привести к конфли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кту интересов. В этом случае комиссия рекомендует работодателю (его представителю)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(или) руководителю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принять меры по урегулированию конфликта интересов или по недопущению его возникновения;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в) признать, что руководитель не соблюдал требования об урегулировании конфликта интересов. В этом случае комиссия рекомендует работодателю (его представителю) применить к руководителю меру дисциплинарной ответственности.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21. По итогам рассмотрения вопросо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в, указанных в </w:t>
      </w:r>
      <w:hyperlink w:tooltip="#Par10" w:anchor="Par10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подпункте «а» пункта 8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tooltip="#Par31" w:anchor="Par31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пунктами 19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hyperlink w:tooltip="#Par35" w:anchor="Par35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20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22. По итогам рассмотрения вопроса, предусмотренного </w:t>
      </w:r>
      <w:hyperlink w:tooltip="#Par13" w:anchor="Par13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подпунктом «б» пункта 8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тоящего Положения, комиссия принимает соответствующее решение.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23. Решения комиссии по вопросам, указанным в </w:t>
      </w:r>
      <w:hyperlink w:tooltip="#Par9" w:anchor="Par9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пункте 8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льшинством голосов присутствующих на заседании членов комиссии.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24. В протоколе заседания комиссии указываются: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присутствующих на заседании;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 формулировка каждого из рассм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атриваемых на заседании комиссии вопросов с указанием фамилии, имени, отчества, должности руководителя,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предъявляемые к руководителю претензии, материалы, на которых они основываются;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г) содержание пояснений руководителя и других лиц по существу предъявляемых претензий;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д) фамилии, имена, отчества выступивших на заседании лиц и краткое изложение их выступлен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ий;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управление;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ж) другие сведения;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з) результаты голосования;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и) решение и обоснование его принятия.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25. Член комиссии, не согласный с ее решение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26. Копия протокола заседания комиссии в 7-дневный срок со дня заседания направляет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ся работодателю (его представителю), полностью или в виде выписок из него – руководителю, а также по решению комиссии – иным заинтересованным лицам.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27. Работодатель (его представитель) обязан рассмотреть протокол заседания комиссии и вправе учесть в преде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лах своей компетенции содержащиеся в нем рекомендации при принятии решения о применении к руководителю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Решение работодателя (его представителя) оглашается на ближайшем заседании комиссии и принимается к сведению без обсуждения.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28. В случае установления комиссией признаков дисциплинарного проступка в действиях (бездействии) руководителя информация об этом 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редставляется работодателю (его представителю) 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29. В случае установления комиссией факта совершения руководителем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здействии) и подтверждающие такой факт документы в правоохранительные органы в 3-дневный срок, а при необходимости – немедленно.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sectPr>
          <w:headerReference w:type="default" r:id="rId11"/>
          <w:footerReference w:type="default" r:id="rId12"/>
          <w:footerReference w:type="first" r:id="rId13"/>
          <w:footnotePr/>
          <w:endnotePr/>
          <w:type w:val="continuous"/>
          <w:pgSz w:w="11906" w:h="16838" w:orient="portrait"/>
          <w:pgMar w:top="1134" w:right="567" w:bottom="1134" w:left="1701" w:header="709" w:footer="703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30. Организационно-техническое и документационное обеспечение деятельности комиссии, а также информирование членов комиссии о 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управления.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5102"/>
        <w:spacing w:after="6" w:line="240" w:lineRule="auto"/>
        <w:rPr>
          <w:rFonts w:ascii="Times New Roman" w:hAnsi="Times New Roman"/>
          <w:sz w:val="24"/>
          <w:szCs w:val="24"/>
        </w:rPr>
      </w:pPr>
      <w:r>
        <w:rPr>
          <w:rFonts w:ascii="Liberation Sans" w:hAnsi="Liberation Sans"/>
          <w:color w:val="000000"/>
          <w:sz w:val="28"/>
          <w:szCs w:val="28"/>
        </w:rPr>
        <w:t xml:space="preserve">Приложение № 2</w:t>
      </w:r>
      <w:r>
        <w:rPr>
          <w:rFonts w:ascii="Times New Roman" w:hAnsi="Times New Roman"/>
          <w:sz w:val="24"/>
          <w:szCs w:val="24"/>
        </w:rPr>
      </w:r>
      <w:r/>
    </w:p>
    <w:p>
      <w:pPr>
        <w:ind w:left="5102"/>
        <w:spacing w:after="6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</w:r>
      <w:r/>
    </w:p>
    <w:p>
      <w:pPr>
        <w:ind w:left="5102"/>
        <w:spacing w:after="6" w:line="240" w:lineRule="auto"/>
        <w:rPr>
          <w:rFonts w:ascii="Times New Roman" w:hAnsi="Times New Roman"/>
          <w:sz w:val="24"/>
          <w:szCs w:val="24"/>
        </w:rPr>
      </w:pPr>
      <w:r>
        <w:rPr>
          <w:rFonts w:ascii="Liberation Sans" w:hAnsi="Liberation Sans"/>
          <w:color w:val="000000"/>
          <w:sz w:val="28"/>
          <w:szCs w:val="28"/>
        </w:rPr>
        <w:t xml:space="preserve">УТВЕРЖДЁН</w:t>
      </w:r>
      <w:r>
        <w:rPr>
          <w:rFonts w:ascii="Times New Roman" w:hAnsi="Times New Roman"/>
          <w:sz w:val="24"/>
          <w:szCs w:val="24"/>
        </w:rPr>
      </w:r>
      <w:r/>
    </w:p>
    <w:p>
      <w:pPr>
        <w:ind w:left="5102"/>
        <w:spacing w:after="6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постановлением Администрации </w:t>
      </w:r>
      <w:r>
        <w:rPr>
          <w:rFonts w:ascii="Times New Roman" w:hAnsi="Times New Roman"/>
          <w:sz w:val="24"/>
          <w:szCs w:val="24"/>
        </w:rPr>
      </w:r>
      <w:r/>
    </w:p>
    <w:p>
      <w:pPr>
        <w:ind w:left="5102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102" w:right="0" w:firstLine="0"/>
        <w:spacing w:after="0" w:line="240" w:lineRule="auto"/>
        <w:widowControl w:val="off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от 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«19» апреля 2024 г. № 128-П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jc w:val="center"/>
        <w:spacing w:after="6" w:line="240" w:lineRule="auto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6" w:line="240" w:lineRule="auto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6" w:line="240" w:lineRule="auto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СОСТАВ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88"/>
        <w:jc w:val="center"/>
        <w:spacing w:before="0" w:beforeAutospacing="0" w:after="0" w:afterAutospacing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комиссии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 соблюдению требований к служебному поведению руководителей муниципальных учрежден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ий, </w:t>
      </w:r>
      <w:r>
        <w:rPr>
          <w:rStyle w:val="986"/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функции учредителя которых выполняет Администрация Красноселькупского района,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keepNext/>
        <w:spacing w:after="6" w:line="240" w:lineRule="auto"/>
        <w:rPr>
          <w:rFonts w:ascii="Times New Roman" w:hAnsi="Times New Roman"/>
          <w:sz w:val="24"/>
          <w:szCs w:val="24"/>
        </w:rPr>
      </w:pPr>
      <w:r>
        <w:rPr>
          <w:rStyle w:val="986"/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и урегулированию конфликта интересов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keepNext/>
        <w:spacing w:after="6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keepNext/>
        <w:spacing w:after="6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178"/>
        <w:gridCol w:w="5318"/>
      </w:tblGrid>
      <w:tr>
        <w:trPr>
          <w:tblCellSpacing w:w="0" w:type="dxa"/>
        </w:trPr>
        <w:tc>
          <w:tcPr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Председатель комиссии: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971"/>
        </w:trPr>
        <w:tc>
          <w:tcPr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Иманов</w:t>
            </w: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 Максим Михайлович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806"/>
              <w:numPr>
                <w:ilvl w:val="0"/>
                <w:numId w:val="25"/>
              </w:numPr>
              <w:ind w:left="425" w:hanging="283"/>
              <w:jc w:val="both"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первый заместитель Главы Администрации Красноселькупского района;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Заместитель председателя: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609"/>
        </w:trPr>
        <w:tc>
          <w:tcPr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Леменков</w:t>
            </w: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 Денис Викторович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806"/>
              <w:numPr>
                <w:ilvl w:val="0"/>
                <w:numId w:val="26"/>
              </w:numPr>
              <w:ind w:left="425" w:hanging="283"/>
              <w:jc w:val="both"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заместитель Главы Администрации Красноселькупского района;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Секретарь комиссии: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348"/>
        </w:trPr>
        <w:tc>
          <w:tcPr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Юдина Ульяна Васильевна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806"/>
              <w:numPr>
                <w:ilvl w:val="0"/>
                <w:numId w:val="27"/>
              </w:numPr>
              <w:ind w:left="425" w:hanging="283"/>
              <w:jc w:val="both"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начальник отдела профилактики коррупционных и иных правонарушений и муниципальной службы управления муниципальной службы и кадрового обеспечения Администрации Красноселькупского района;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Члены комиссии: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1515"/>
        </w:trPr>
        <w:tc>
          <w:tcPr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Гусева Лариса Николаевна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pStyle w:val="806"/>
              <w:numPr>
                <w:ilvl w:val="0"/>
                <w:numId w:val="28"/>
              </w:numPr>
              <w:ind w:left="425" w:hanging="283"/>
              <w:jc w:val="both"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начальник управления муниципальной службы и кадрового обеспечения Администрации Красноселькупского района;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322"/>
        </w:trPr>
        <w:tc>
          <w:tcPr>
            <w:tcW w:w="425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Шалатонова</w:t>
            </w: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 Светлана Борисовна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5386" w:type="dxa"/>
            <w:vAlign w:val="center"/>
            <w:vMerge w:val="restart"/>
            <w:textDirection w:val="lrTb"/>
            <w:noWrap w:val="false"/>
          </w:tcPr>
          <w:p>
            <w:pPr>
              <w:pStyle w:val="806"/>
              <w:numPr>
                <w:ilvl w:val="0"/>
                <w:numId w:val="29"/>
              </w:numPr>
              <w:ind w:left="425" w:hanging="283"/>
              <w:jc w:val="both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начальник контрольно-правового управления Администрации Красноселькупского района;</w:t>
            </w:r>
            <w:r>
              <w:rPr>
                <w:rFonts w:ascii="Liberation Sans" w:hAnsi="Liberation Sans"/>
                <w:color w:val="000000"/>
                <w:sz w:val="28"/>
                <w:szCs w:val="28"/>
              </w:rPr>
            </w:r>
            <w:r/>
          </w:p>
        </w:tc>
      </w:tr>
      <w:tr>
        <w:trPr>
          <w:tblCellSpacing w:w="0" w:type="dxa"/>
          <w:trHeight w:val="322"/>
        </w:trPr>
        <w:tc>
          <w:tcPr>
            <w:tcW w:w="425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Шипицина Галина Викторовна</w:t>
            </w:r>
            <w:r>
              <w:rPr>
                <w:rFonts w:ascii="Liberation Sans" w:hAnsi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5386" w:type="dxa"/>
            <w:vAlign w:val="center"/>
            <w:vMerge w:val="restart"/>
            <w:textDirection w:val="lrTb"/>
            <w:noWrap w:val="false"/>
          </w:tcPr>
          <w:p>
            <w:pPr>
              <w:pStyle w:val="806"/>
              <w:numPr>
                <w:ilvl w:val="0"/>
                <w:numId w:val="30"/>
              </w:numPr>
              <w:ind w:left="425" w:hanging="283"/>
              <w:jc w:val="both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Красноселькупской районной общественной организации ветеранов (пенсионеров) войны, труда,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вооруженных сил и правоохранительных орган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ов;</w:t>
            </w:r>
            <w:r>
              <w:rPr>
                <w:rFonts w:ascii="Liberation Sans" w:hAnsi="Liberation Sans"/>
                <w:color w:val="000000"/>
                <w:sz w:val="28"/>
                <w:szCs w:val="28"/>
              </w:rPr>
            </w:r>
            <w:r/>
          </w:p>
        </w:tc>
      </w:tr>
      <w:tr>
        <w:trPr>
          <w:tblCellSpacing w:w="0" w:type="dxa"/>
          <w:trHeight w:val="850"/>
        </w:trPr>
        <w:tc>
          <w:tcPr>
            <w:tcW w:w="425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Усик Ирина Николаевна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Merge w:val="restart"/>
            <w:textDirection w:val="lrTb"/>
            <w:noWrap w:val="false"/>
          </w:tcPr>
          <w:p>
            <w:pPr>
              <w:pStyle w:val="806"/>
              <w:numPr>
                <w:ilvl w:val="0"/>
                <w:numId w:val="31"/>
              </w:numPr>
              <w:ind w:left="425" w:hanging="425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председатель Общественной палаты Красноселькупского района.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88"/>
        <w:ind w:firstLine="709"/>
        <w:jc w:val="both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3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ambria">
    <w:panose1 w:val="02040503050406030204"/>
  </w:font>
  <w:font w:name="Segoe UI">
    <w:panose1 w:val="020B0503020203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6"/>
      <w:jc w:val="center"/>
    </w:pPr>
    <w:r>
      <w:fldChar w:fldCharType="begin"/>
    </w:r>
    <w:r>
      <w:instrText xml:space="preserve">PAGE \* MERGEFORMAT</w:instrText>
    </w:r>
    <w:r>
      <w:rPr>
        <w:rFonts w:ascii="Liberation Sans" w:hAnsi="Liberation Sans" w:eastAsia="Liberation Sans" w:cs="Liberation Sans"/>
        <w:sz w:val="24"/>
        <w:szCs w:val="24"/>
      </w:rPr>
      <w:fldChar w:fldCharType="separate"/>
    </w:r>
    <w:r>
      <w:rPr>
        <w:rFonts w:ascii="Liberation Sans" w:hAnsi="Liberation Sans" w:eastAsia="Liberation Sans" w:cs="Liberation Sans"/>
        <w:sz w:val="24"/>
        <w:szCs w:val="24"/>
      </w:rPr>
      <w:t xml:space="preserve">1</w:t>
    </w:r>
    <w:r>
      <w:rPr>
        <w:rFonts w:ascii="Liberation Sans" w:hAnsi="Liberation Sans" w:eastAsia="Liberation Sans" w:cs="Liberation Sans"/>
        <w:sz w:val="24"/>
        <w:szCs w:val="24"/>
      </w:rPr>
      <w:fldChar w:fldCharType="end"/>
    </w:r>
    <w:r/>
  </w:p>
  <w:p>
    <w:pPr>
      <w:pStyle w:val="81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6"/>
      <w:jc w:val="center"/>
    </w:pPr>
    <w:r>
      <w:fldChar w:fldCharType="begin"/>
    </w:r>
    <w:r>
      <w:instrText xml:space="preserve">PAGE \* MERGEFORMAT</w:instrText>
    </w:r>
    <w:r>
      <w:rPr>
        <w:rFonts w:ascii="Liberation Sans" w:hAnsi="Liberation Sans" w:eastAsia="Liberation Sans" w:cs="Liberation Sans"/>
        <w:sz w:val="24"/>
        <w:szCs w:val="24"/>
      </w:rPr>
      <w:fldChar w:fldCharType="separate"/>
    </w:r>
    <w:r>
      <w:rPr>
        <w:rFonts w:ascii="Liberation Sans" w:hAnsi="Liberation Sans" w:eastAsia="Liberation Sans" w:cs="Liberation Sans"/>
        <w:sz w:val="24"/>
        <w:szCs w:val="24"/>
      </w:rPr>
      <w:t xml:space="preserve">1</w:t>
    </w:r>
    <w:r>
      <w:rPr>
        <w:rFonts w:ascii="Liberation Sans" w:hAnsi="Liberation Sans" w:eastAsia="Liberation Sans" w:cs="Liberation Sans"/>
        <w:sz w:val="24"/>
        <w:szCs w:val="24"/>
      </w:rPr>
      <w:fldChar w:fldCharType="end"/>
    </w:r>
    <w:r/>
  </w:p>
  <w:p>
    <w:pPr>
      <w:pStyle w:val="81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6"/>
      <w:jc w:val="center"/>
    </w:pPr>
    <w:r>
      <w:fldChar w:fldCharType="begin"/>
    </w:r>
    <w:r>
      <w:instrText xml:space="preserve">PAGE \* MERGEFORMAT</w:instrText>
    </w:r>
    <w:r>
      <w:rPr>
        <w:rFonts w:ascii="Liberation Sans" w:hAnsi="Liberation Sans" w:eastAsia="Liberation Sans" w:cs="Liberation Sans"/>
        <w:sz w:val="24"/>
        <w:szCs w:val="24"/>
      </w:rPr>
      <w:fldChar w:fldCharType="separate"/>
    </w:r>
    <w:r>
      <w:rPr>
        <w:rFonts w:ascii="Liberation Sans" w:hAnsi="Liberation Sans" w:eastAsia="Liberation Sans" w:cs="Liberation Sans"/>
        <w:sz w:val="24"/>
        <w:szCs w:val="24"/>
      </w:rPr>
      <w:t xml:space="preserve">1</w:t>
    </w:r>
    <w:r>
      <w:rPr>
        <w:rFonts w:ascii="Liberation Sans" w:hAnsi="Liberation Sans" w:eastAsia="Liberation Sans" w:cs="Liberation Sans"/>
        <w:sz w:val="24"/>
        <w:szCs w:val="24"/>
      </w:rPr>
      <w:fldChar w:fldCharType="end"/>
    </w:r>
    <w:r/>
  </w:p>
  <w:p>
    <w:pPr>
      <w:pStyle w:val="8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8" w:hanging="216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78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6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9" w:hanging="216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5"/>
  </w:num>
  <w:num w:numId="5">
    <w:abstractNumId w:val="4"/>
  </w:num>
  <w:num w:numId="6">
    <w:abstractNumId w:val="1"/>
  </w:num>
  <w:num w:numId="7">
    <w:abstractNumId w:val="6"/>
  </w:num>
  <w:num w:numId="8">
    <w:abstractNumId w:val="26"/>
  </w:num>
  <w:num w:numId="9">
    <w:abstractNumId w:val="25"/>
  </w:num>
  <w:num w:numId="10">
    <w:abstractNumId w:val="23"/>
  </w:num>
  <w:num w:numId="11">
    <w:abstractNumId w:val="28"/>
  </w:num>
  <w:num w:numId="12">
    <w:abstractNumId w:val="2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9"/>
  </w:num>
  <w:num w:numId="17">
    <w:abstractNumId w:val="22"/>
  </w:num>
  <w:num w:numId="18">
    <w:abstractNumId w:val="27"/>
  </w:num>
  <w:num w:numId="19">
    <w:abstractNumId w:val="10"/>
  </w:num>
  <w:num w:numId="20">
    <w:abstractNumId w:val="5"/>
  </w:num>
  <w:num w:numId="21">
    <w:abstractNumId w:val="29"/>
  </w:num>
  <w:num w:numId="22">
    <w:abstractNumId w:val="21"/>
  </w:num>
  <w:num w:numId="23">
    <w:abstractNumId w:val="8"/>
  </w:num>
  <w:num w:numId="24">
    <w:abstractNumId w:val="16"/>
  </w:num>
  <w:num w:numId="25">
    <w:abstractNumId w:val="20"/>
  </w:num>
  <w:num w:numId="26">
    <w:abstractNumId w:val="30"/>
  </w:num>
  <w:num w:numId="27">
    <w:abstractNumId w:val="2"/>
  </w:num>
  <w:num w:numId="28">
    <w:abstractNumId w:val="11"/>
  </w:num>
  <w:num w:numId="29">
    <w:abstractNumId w:val="19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2" w:default="1">
    <w:name w:val="Normal"/>
    <w:pPr>
      <w:spacing w:after="200" w:line="276" w:lineRule="auto"/>
    </w:pPr>
    <w:rPr>
      <w:sz w:val="22"/>
      <w:szCs w:val="22"/>
      <w:lang w:eastAsia="ru-RU"/>
    </w:rPr>
  </w:style>
  <w:style w:type="paragraph" w:styleId="773">
    <w:name w:val="Heading 1"/>
    <w:basedOn w:val="772"/>
    <w:next w:val="772"/>
    <w:link w:val="79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74">
    <w:name w:val="Heading 2"/>
    <w:basedOn w:val="772"/>
    <w:next w:val="772"/>
    <w:link w:val="79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75">
    <w:name w:val="Heading 3"/>
    <w:basedOn w:val="772"/>
    <w:next w:val="772"/>
    <w:link w:val="966"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776">
    <w:name w:val="Heading 4"/>
    <w:basedOn w:val="772"/>
    <w:next w:val="772"/>
    <w:link w:val="967"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777">
    <w:name w:val="Heading 5"/>
    <w:basedOn w:val="772"/>
    <w:next w:val="772"/>
    <w:link w:val="968"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paragraph" w:styleId="778">
    <w:name w:val="Heading 6"/>
    <w:basedOn w:val="772"/>
    <w:next w:val="772"/>
    <w:link w:val="80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79">
    <w:name w:val="Heading 7"/>
    <w:basedOn w:val="772"/>
    <w:next w:val="772"/>
    <w:link w:val="80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80">
    <w:name w:val="Heading 8"/>
    <w:basedOn w:val="772"/>
    <w:next w:val="772"/>
    <w:link w:val="80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81">
    <w:name w:val="Heading 9"/>
    <w:basedOn w:val="772"/>
    <w:next w:val="772"/>
    <w:link w:val="80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2" w:default="1">
    <w:name w:val="Default Paragraph Font"/>
    <w:uiPriority w:val="1"/>
    <w:semiHidden/>
    <w:unhideWhenUsed/>
  </w:style>
  <w:style w:type="table" w:styleId="7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4" w:default="1">
    <w:name w:val="No List"/>
    <w:uiPriority w:val="99"/>
    <w:semiHidden/>
    <w:unhideWhenUsed/>
  </w:style>
  <w:style w:type="character" w:styleId="785" w:customStyle="1">
    <w:name w:val="Heading 1 Char"/>
    <w:basedOn w:val="782"/>
    <w:uiPriority w:val="9"/>
    <w:rPr>
      <w:rFonts w:ascii="Arial" w:hAnsi="Arial" w:eastAsia="Arial" w:cs="Arial"/>
      <w:sz w:val="40"/>
      <w:szCs w:val="40"/>
    </w:rPr>
  </w:style>
  <w:style w:type="character" w:styleId="786" w:customStyle="1">
    <w:name w:val="Heading 2 Char"/>
    <w:basedOn w:val="782"/>
    <w:uiPriority w:val="9"/>
    <w:rPr>
      <w:rFonts w:ascii="Arial" w:hAnsi="Arial" w:eastAsia="Arial" w:cs="Arial"/>
      <w:sz w:val="34"/>
    </w:rPr>
  </w:style>
  <w:style w:type="character" w:styleId="787" w:customStyle="1">
    <w:name w:val="Heading 6 Char"/>
    <w:basedOn w:val="782"/>
    <w:uiPriority w:val="9"/>
    <w:rPr>
      <w:rFonts w:ascii="Arial" w:hAnsi="Arial" w:eastAsia="Arial" w:cs="Arial"/>
      <w:b/>
      <w:bCs/>
      <w:sz w:val="22"/>
      <w:szCs w:val="22"/>
    </w:rPr>
  </w:style>
  <w:style w:type="character" w:styleId="788" w:customStyle="1">
    <w:name w:val="Heading 7 Char"/>
    <w:basedOn w:val="7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9" w:customStyle="1">
    <w:name w:val="Heading 8 Char"/>
    <w:basedOn w:val="782"/>
    <w:uiPriority w:val="9"/>
    <w:rPr>
      <w:rFonts w:ascii="Arial" w:hAnsi="Arial" w:eastAsia="Arial" w:cs="Arial"/>
      <w:i/>
      <w:iCs/>
      <w:sz w:val="22"/>
      <w:szCs w:val="22"/>
    </w:rPr>
  </w:style>
  <w:style w:type="character" w:styleId="790" w:customStyle="1">
    <w:name w:val="Heading 9 Char"/>
    <w:basedOn w:val="782"/>
    <w:uiPriority w:val="9"/>
    <w:rPr>
      <w:rFonts w:ascii="Arial" w:hAnsi="Arial" w:eastAsia="Arial" w:cs="Arial"/>
      <w:i/>
      <w:iCs/>
      <w:sz w:val="21"/>
      <w:szCs w:val="21"/>
    </w:rPr>
  </w:style>
  <w:style w:type="character" w:styleId="791" w:customStyle="1">
    <w:name w:val="Title Char"/>
    <w:basedOn w:val="782"/>
    <w:uiPriority w:val="10"/>
    <w:rPr>
      <w:sz w:val="48"/>
      <w:szCs w:val="48"/>
    </w:rPr>
  </w:style>
  <w:style w:type="character" w:styleId="792" w:customStyle="1">
    <w:name w:val="Subtitle Char"/>
    <w:basedOn w:val="782"/>
    <w:uiPriority w:val="11"/>
    <w:rPr>
      <w:sz w:val="24"/>
      <w:szCs w:val="24"/>
    </w:rPr>
  </w:style>
  <w:style w:type="character" w:styleId="793" w:customStyle="1">
    <w:name w:val="Quote Char"/>
    <w:uiPriority w:val="29"/>
    <w:rPr>
      <w:i/>
    </w:rPr>
  </w:style>
  <w:style w:type="character" w:styleId="794" w:customStyle="1">
    <w:name w:val="Intense Quote Char"/>
    <w:uiPriority w:val="30"/>
    <w:rPr>
      <w:i/>
    </w:rPr>
  </w:style>
  <w:style w:type="character" w:styleId="795" w:customStyle="1">
    <w:name w:val="Footnote Text Char"/>
    <w:uiPriority w:val="99"/>
    <w:rPr>
      <w:sz w:val="18"/>
    </w:rPr>
  </w:style>
  <w:style w:type="character" w:styleId="796" w:customStyle="1">
    <w:name w:val="Endnote Text Char"/>
    <w:uiPriority w:val="99"/>
    <w:rPr>
      <w:sz w:val="20"/>
    </w:rPr>
  </w:style>
  <w:style w:type="character" w:styleId="797" w:customStyle="1">
    <w:name w:val="Заголовок 1 Знак"/>
    <w:link w:val="773"/>
    <w:uiPriority w:val="9"/>
    <w:rPr>
      <w:rFonts w:ascii="Arial" w:hAnsi="Arial" w:eastAsia="Arial" w:cs="Arial"/>
      <w:sz w:val="40"/>
      <w:szCs w:val="40"/>
    </w:rPr>
  </w:style>
  <w:style w:type="character" w:styleId="798" w:customStyle="1">
    <w:name w:val="Заголовок 2 Знак"/>
    <w:link w:val="774"/>
    <w:uiPriority w:val="9"/>
    <w:rPr>
      <w:rFonts w:ascii="Arial" w:hAnsi="Arial" w:eastAsia="Arial" w:cs="Arial"/>
      <w:sz w:val="34"/>
    </w:rPr>
  </w:style>
  <w:style w:type="character" w:styleId="799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800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801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802" w:customStyle="1">
    <w:name w:val="Заголовок 6 Знак"/>
    <w:link w:val="778"/>
    <w:uiPriority w:val="9"/>
    <w:rPr>
      <w:rFonts w:ascii="Arial" w:hAnsi="Arial" w:eastAsia="Arial" w:cs="Arial"/>
      <w:b/>
      <w:bCs/>
      <w:sz w:val="22"/>
      <w:szCs w:val="22"/>
    </w:rPr>
  </w:style>
  <w:style w:type="character" w:styleId="803" w:customStyle="1">
    <w:name w:val="Заголовок 7 Знак"/>
    <w:link w:val="7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4" w:customStyle="1">
    <w:name w:val="Заголовок 8 Знак"/>
    <w:link w:val="780"/>
    <w:uiPriority w:val="9"/>
    <w:rPr>
      <w:rFonts w:ascii="Arial" w:hAnsi="Arial" w:eastAsia="Arial" w:cs="Arial"/>
      <w:i/>
      <w:iCs/>
      <w:sz w:val="22"/>
      <w:szCs w:val="22"/>
    </w:rPr>
  </w:style>
  <w:style w:type="character" w:styleId="805" w:customStyle="1">
    <w:name w:val="Заголовок 9 Знак"/>
    <w:link w:val="781"/>
    <w:uiPriority w:val="9"/>
    <w:rPr>
      <w:rFonts w:ascii="Arial" w:hAnsi="Arial" w:eastAsia="Arial" w:cs="Arial"/>
      <w:i/>
      <w:iCs/>
      <w:sz w:val="21"/>
      <w:szCs w:val="21"/>
    </w:rPr>
  </w:style>
  <w:style w:type="paragraph" w:styleId="806">
    <w:name w:val="List Paragraph"/>
    <w:basedOn w:val="772"/>
    <w:pPr>
      <w:ind w:left="720"/>
    </w:pPr>
  </w:style>
  <w:style w:type="paragraph" w:styleId="807">
    <w:name w:val="No Spacing"/>
    <w:uiPriority w:val="1"/>
    <w:qFormat/>
  </w:style>
  <w:style w:type="paragraph" w:styleId="808">
    <w:name w:val="Title"/>
    <w:basedOn w:val="772"/>
    <w:next w:val="772"/>
    <w:link w:val="809"/>
    <w:uiPriority w:val="10"/>
    <w:qFormat/>
    <w:pPr>
      <w:contextualSpacing/>
      <w:spacing w:before="300"/>
    </w:pPr>
    <w:rPr>
      <w:sz w:val="48"/>
      <w:szCs w:val="48"/>
    </w:rPr>
  </w:style>
  <w:style w:type="character" w:styleId="809" w:customStyle="1">
    <w:name w:val="Заголовок Знак"/>
    <w:link w:val="808"/>
    <w:uiPriority w:val="10"/>
    <w:rPr>
      <w:sz w:val="48"/>
      <w:szCs w:val="48"/>
    </w:rPr>
  </w:style>
  <w:style w:type="paragraph" w:styleId="810">
    <w:name w:val="Subtitle"/>
    <w:basedOn w:val="772"/>
    <w:next w:val="772"/>
    <w:link w:val="811"/>
    <w:uiPriority w:val="11"/>
    <w:qFormat/>
    <w:pPr>
      <w:spacing w:before="200"/>
    </w:pPr>
    <w:rPr>
      <w:sz w:val="24"/>
      <w:szCs w:val="24"/>
    </w:rPr>
  </w:style>
  <w:style w:type="character" w:styleId="811" w:customStyle="1">
    <w:name w:val="Подзаголовок Знак"/>
    <w:link w:val="810"/>
    <w:uiPriority w:val="11"/>
    <w:rPr>
      <w:sz w:val="24"/>
      <w:szCs w:val="24"/>
    </w:rPr>
  </w:style>
  <w:style w:type="paragraph" w:styleId="812">
    <w:name w:val="Quote"/>
    <w:basedOn w:val="772"/>
    <w:next w:val="772"/>
    <w:link w:val="813"/>
    <w:uiPriority w:val="29"/>
    <w:qFormat/>
    <w:pPr>
      <w:ind w:left="720" w:right="720"/>
    </w:pPr>
    <w:rPr>
      <w:i/>
    </w:rPr>
  </w:style>
  <w:style w:type="character" w:styleId="813" w:customStyle="1">
    <w:name w:val="Цитата 2 Знак"/>
    <w:link w:val="812"/>
    <w:uiPriority w:val="29"/>
    <w:rPr>
      <w:i/>
    </w:rPr>
  </w:style>
  <w:style w:type="paragraph" w:styleId="814">
    <w:name w:val="Intense Quote"/>
    <w:basedOn w:val="772"/>
    <w:next w:val="772"/>
    <w:link w:val="81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5" w:customStyle="1">
    <w:name w:val="Выделенная цитата Знак"/>
    <w:link w:val="814"/>
    <w:uiPriority w:val="30"/>
    <w:rPr>
      <w:i/>
    </w:rPr>
  </w:style>
  <w:style w:type="paragraph" w:styleId="816">
    <w:name w:val="Header"/>
    <w:basedOn w:val="772"/>
    <w:link w:val="974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17" w:customStyle="1">
    <w:name w:val="Header Char"/>
    <w:uiPriority w:val="99"/>
  </w:style>
  <w:style w:type="paragraph" w:styleId="818">
    <w:name w:val="Footer"/>
    <w:basedOn w:val="772"/>
    <w:link w:val="975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19" w:customStyle="1">
    <w:name w:val="Footer Char"/>
    <w:uiPriority w:val="99"/>
  </w:style>
  <w:style w:type="paragraph" w:styleId="820">
    <w:name w:val="Caption"/>
    <w:basedOn w:val="772"/>
    <w:next w:val="772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21" w:customStyle="1">
    <w:name w:val="Caption Char"/>
    <w:uiPriority w:val="99"/>
  </w:style>
  <w:style w:type="table" w:styleId="822">
    <w:name w:val="Table Grid"/>
    <w:basedOn w:val="783"/>
    <w:rPr>
      <w:rFonts w:ascii="Times New Roman" w:hAnsi="Times New Roman"/>
    </w:rPr>
    <w:tblPr/>
  </w:style>
  <w:style w:type="table" w:styleId="823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9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5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5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5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5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5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57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8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59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60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61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62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63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64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5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6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7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8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9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0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8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8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8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9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9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92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1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1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1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1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1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1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2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8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9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30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1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2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3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4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5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36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37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8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9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40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1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42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43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44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45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46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47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48">
    <w:name w:val="Hyperlink"/>
    <w:uiPriority w:val="99"/>
    <w:unhideWhenUsed/>
    <w:rPr>
      <w:color w:val="0000ff" w:themeColor="hyperlink"/>
      <w:u w:val="single"/>
    </w:rPr>
  </w:style>
  <w:style w:type="paragraph" w:styleId="949">
    <w:name w:val="footnote text"/>
    <w:basedOn w:val="772"/>
    <w:link w:val="950"/>
    <w:uiPriority w:val="99"/>
    <w:semiHidden/>
    <w:unhideWhenUsed/>
    <w:pPr>
      <w:spacing w:after="40" w:line="240" w:lineRule="auto"/>
    </w:pPr>
    <w:rPr>
      <w:sz w:val="18"/>
    </w:rPr>
  </w:style>
  <w:style w:type="character" w:styleId="950" w:customStyle="1">
    <w:name w:val="Текст сноски Знак"/>
    <w:link w:val="949"/>
    <w:uiPriority w:val="99"/>
    <w:rPr>
      <w:sz w:val="18"/>
    </w:rPr>
  </w:style>
  <w:style w:type="character" w:styleId="951">
    <w:name w:val="footnote reference"/>
    <w:uiPriority w:val="99"/>
    <w:unhideWhenUsed/>
    <w:rPr>
      <w:vertAlign w:val="superscript"/>
    </w:rPr>
  </w:style>
  <w:style w:type="paragraph" w:styleId="952">
    <w:name w:val="endnote text"/>
    <w:basedOn w:val="772"/>
    <w:link w:val="953"/>
    <w:uiPriority w:val="99"/>
    <w:semiHidden/>
    <w:unhideWhenUsed/>
    <w:pPr>
      <w:spacing w:after="0" w:line="240" w:lineRule="auto"/>
    </w:pPr>
    <w:rPr>
      <w:sz w:val="20"/>
    </w:rPr>
  </w:style>
  <w:style w:type="character" w:styleId="953" w:customStyle="1">
    <w:name w:val="Текст концевой сноски Знак"/>
    <w:link w:val="952"/>
    <w:uiPriority w:val="99"/>
    <w:rPr>
      <w:sz w:val="20"/>
    </w:rPr>
  </w:style>
  <w:style w:type="character" w:styleId="954">
    <w:name w:val="endnote reference"/>
    <w:uiPriority w:val="99"/>
    <w:semiHidden/>
    <w:unhideWhenUsed/>
    <w:rPr>
      <w:vertAlign w:val="superscript"/>
    </w:rPr>
  </w:style>
  <w:style w:type="paragraph" w:styleId="955">
    <w:name w:val="toc 1"/>
    <w:basedOn w:val="772"/>
    <w:next w:val="772"/>
    <w:uiPriority w:val="39"/>
    <w:unhideWhenUsed/>
    <w:pPr>
      <w:spacing w:after="57"/>
    </w:pPr>
  </w:style>
  <w:style w:type="paragraph" w:styleId="956">
    <w:name w:val="toc 2"/>
    <w:basedOn w:val="772"/>
    <w:next w:val="772"/>
    <w:uiPriority w:val="39"/>
    <w:unhideWhenUsed/>
    <w:pPr>
      <w:ind w:left="283"/>
      <w:spacing w:after="57"/>
    </w:pPr>
  </w:style>
  <w:style w:type="paragraph" w:styleId="957">
    <w:name w:val="toc 3"/>
    <w:basedOn w:val="772"/>
    <w:next w:val="772"/>
    <w:uiPriority w:val="39"/>
    <w:unhideWhenUsed/>
    <w:pPr>
      <w:ind w:left="567"/>
      <w:spacing w:after="57"/>
    </w:pPr>
  </w:style>
  <w:style w:type="paragraph" w:styleId="958">
    <w:name w:val="toc 4"/>
    <w:basedOn w:val="772"/>
    <w:next w:val="772"/>
    <w:uiPriority w:val="39"/>
    <w:unhideWhenUsed/>
    <w:pPr>
      <w:ind w:left="850"/>
      <w:spacing w:after="57"/>
    </w:pPr>
  </w:style>
  <w:style w:type="paragraph" w:styleId="959">
    <w:name w:val="toc 5"/>
    <w:basedOn w:val="772"/>
    <w:next w:val="772"/>
    <w:uiPriority w:val="39"/>
    <w:unhideWhenUsed/>
    <w:pPr>
      <w:ind w:left="1134"/>
      <w:spacing w:after="57"/>
    </w:pPr>
  </w:style>
  <w:style w:type="paragraph" w:styleId="960">
    <w:name w:val="toc 6"/>
    <w:basedOn w:val="772"/>
    <w:next w:val="772"/>
    <w:uiPriority w:val="39"/>
    <w:unhideWhenUsed/>
    <w:pPr>
      <w:ind w:left="1417"/>
      <w:spacing w:after="57"/>
    </w:pPr>
  </w:style>
  <w:style w:type="paragraph" w:styleId="961">
    <w:name w:val="toc 7"/>
    <w:basedOn w:val="772"/>
    <w:next w:val="772"/>
    <w:uiPriority w:val="39"/>
    <w:unhideWhenUsed/>
    <w:pPr>
      <w:ind w:left="1701"/>
      <w:spacing w:after="57"/>
    </w:pPr>
  </w:style>
  <w:style w:type="paragraph" w:styleId="962">
    <w:name w:val="toc 8"/>
    <w:basedOn w:val="772"/>
    <w:next w:val="772"/>
    <w:uiPriority w:val="39"/>
    <w:unhideWhenUsed/>
    <w:pPr>
      <w:ind w:left="1984"/>
      <w:spacing w:after="57"/>
    </w:pPr>
  </w:style>
  <w:style w:type="paragraph" w:styleId="963">
    <w:name w:val="toc 9"/>
    <w:basedOn w:val="772"/>
    <w:next w:val="772"/>
    <w:uiPriority w:val="39"/>
    <w:unhideWhenUsed/>
    <w:pPr>
      <w:ind w:left="2268"/>
      <w:spacing w:after="57"/>
    </w:pPr>
  </w:style>
  <w:style w:type="paragraph" w:styleId="964">
    <w:name w:val="TOC Heading"/>
    <w:uiPriority w:val="39"/>
    <w:unhideWhenUsed/>
  </w:style>
  <w:style w:type="paragraph" w:styleId="965">
    <w:name w:val="table of figures"/>
    <w:basedOn w:val="772"/>
    <w:next w:val="772"/>
    <w:uiPriority w:val="99"/>
    <w:unhideWhenUsed/>
    <w:pPr>
      <w:spacing w:after="0"/>
    </w:pPr>
  </w:style>
  <w:style w:type="character" w:styleId="966" w:customStyle="1">
    <w:name w:val="Заголовок 3 Знак"/>
    <w:link w:val="775"/>
    <w:rPr>
      <w:rFonts w:ascii="Times New Roman" w:hAnsi="Times New Roman"/>
      <w:color w:val="000000"/>
      <w:sz w:val="20"/>
      <w:szCs w:val="20"/>
    </w:rPr>
  </w:style>
  <w:style w:type="character" w:styleId="967" w:customStyle="1">
    <w:name w:val="Заголовок 4 Знак"/>
    <w:link w:val="776"/>
    <w:rPr>
      <w:rFonts w:ascii="Times New Roman" w:hAnsi="Times New Roman"/>
      <w:b/>
      <w:bCs/>
      <w:color w:val="000000"/>
      <w:sz w:val="20"/>
      <w:szCs w:val="20"/>
    </w:rPr>
  </w:style>
  <w:style w:type="character" w:styleId="968" w:customStyle="1">
    <w:name w:val="Заголовок 5 Знак"/>
    <w:link w:val="777"/>
    <w:rPr>
      <w:rFonts w:ascii="Times New Roman" w:hAnsi="Times New Roman"/>
      <w:b/>
      <w:bCs/>
      <w:color w:val="000000"/>
      <w:sz w:val="20"/>
      <w:szCs w:val="20"/>
    </w:rPr>
  </w:style>
  <w:style w:type="paragraph" w:styleId="969">
    <w:name w:val="Body Text"/>
    <w:basedOn w:val="772"/>
    <w:link w:val="970"/>
    <w:pPr>
      <w:jc w:val="both"/>
      <w:spacing w:after="0" w:line="240" w:lineRule="auto"/>
    </w:pPr>
    <w:rPr>
      <w:rFonts w:ascii="Times New Roman" w:hAnsi="Times New Roman"/>
      <w:sz w:val="24"/>
      <w:szCs w:val="20"/>
    </w:rPr>
  </w:style>
  <w:style w:type="character" w:styleId="970" w:customStyle="1">
    <w:name w:val="Основной текст Знак"/>
    <w:link w:val="969"/>
    <w:rPr>
      <w:rFonts w:ascii="Times New Roman" w:hAnsi="Times New Roman"/>
      <w:sz w:val="24"/>
    </w:rPr>
  </w:style>
  <w:style w:type="paragraph" w:styleId="971" w:customStyle="1">
    <w:name w:val="Таблицы (моноширинный)"/>
    <w:basedOn w:val="772"/>
    <w:next w:val="772"/>
    <w:pPr>
      <w:jc w:val="both"/>
      <w:spacing w:after="0" w:line="240" w:lineRule="auto"/>
      <w:widowControl w:val="off"/>
    </w:pPr>
    <w:rPr>
      <w:rFonts w:ascii="Courier New" w:hAnsi="Courier New"/>
      <w:sz w:val="20"/>
      <w:szCs w:val="20"/>
    </w:rPr>
  </w:style>
  <w:style w:type="paragraph" w:styleId="972">
    <w:name w:val="Balloon Text"/>
    <w:basedOn w:val="772"/>
    <w:link w:val="973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973" w:customStyle="1">
    <w:name w:val="Текст выноски Знак"/>
    <w:link w:val="972"/>
    <w:semiHidden/>
    <w:rPr>
      <w:rFonts w:ascii="Segoe UI" w:hAnsi="Segoe UI"/>
      <w:sz w:val="18"/>
      <w:szCs w:val="18"/>
    </w:rPr>
  </w:style>
  <w:style w:type="character" w:styleId="974" w:customStyle="1">
    <w:name w:val="Верхний колонтитул Знак"/>
    <w:link w:val="816"/>
    <w:rPr>
      <w:sz w:val="22"/>
      <w:szCs w:val="22"/>
    </w:rPr>
  </w:style>
  <w:style w:type="character" w:styleId="975" w:customStyle="1">
    <w:name w:val="Нижний колонтитул Знак"/>
    <w:link w:val="818"/>
    <w:rPr>
      <w:sz w:val="22"/>
      <w:szCs w:val="22"/>
    </w:rPr>
  </w:style>
  <w:style w:type="paragraph" w:styleId="976" w:customStyle="1">
    <w:name w:val="ConsPlusTitle"/>
    <w:pPr>
      <w:widowControl w:val="off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977" w:customStyle="1">
    <w:name w:val="ConsPlusNormal"/>
    <w:pPr>
      <w:ind w:firstLine="720"/>
      <w:widowControl w:val="off"/>
    </w:pPr>
    <w:rPr>
      <w:rFonts w:ascii="Arial" w:hAnsi="Arial"/>
      <w:lang w:eastAsia="ru-RU"/>
    </w:rPr>
  </w:style>
  <w:style w:type="character" w:styleId="978" w:customStyle="1">
    <w:name w:val="Без интервала Знак;письмо Знак"/>
    <w:link w:val="979"/>
  </w:style>
  <w:style w:type="paragraph" w:styleId="979" w:customStyle="1">
    <w:name w:val="Без интервала;письмо"/>
    <w:link w:val="978"/>
    <w:rPr>
      <w:lang w:eastAsia="ru-RU"/>
    </w:rPr>
  </w:style>
  <w:style w:type="character" w:styleId="980" w:customStyle="1">
    <w:name w:val="apple-style-span"/>
    <w:basedOn w:val="782"/>
  </w:style>
  <w:style w:type="character" w:styleId="981" w:customStyle="1">
    <w:name w:val="Цветовое выделение"/>
    <w:uiPriority w:val="99"/>
    <w:rPr>
      <w:b/>
      <w:color w:val="26282f"/>
    </w:rPr>
  </w:style>
  <w:style w:type="character" w:styleId="982" w:customStyle="1">
    <w:name w:val="Гипертекстовая ссылка"/>
    <w:uiPriority w:val="99"/>
    <w:rPr>
      <w:rFonts w:cs="Times New Roman"/>
      <w:color w:val="106bbe"/>
    </w:rPr>
  </w:style>
  <w:style w:type="paragraph" w:styleId="983" w:customStyle="1">
    <w:name w:val="Нормальный (таблица)"/>
    <w:uiPriority w:val="99"/>
    <w:pPr>
      <w:jc w:val="both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/>
      <w:sz w:val="24"/>
      <w:szCs w:val="24"/>
      <w:lang w:eastAsia="ru-RU"/>
    </w:rPr>
  </w:style>
  <w:style w:type="paragraph" w:styleId="984" w:customStyle="1">
    <w:name w:val="Прижатый влево"/>
    <w:uiPriority w:val="99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/>
      <w:sz w:val="24"/>
      <w:szCs w:val="24"/>
      <w:lang w:eastAsia="ru-RU"/>
    </w:rPr>
  </w:style>
  <w:style w:type="character" w:styleId="985" w:customStyle="1">
    <w:name w:val="docdata"/>
    <w:basedOn w:val="782"/>
  </w:style>
  <w:style w:type="character" w:styleId="986" w:customStyle="1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987" w:customStyle="1">
    <w:name w:val="Font Style11"/>
    <w:uiPriority w:val="99"/>
    <w:rPr>
      <w:rFonts w:ascii="Times New Roman" w:hAnsi="Times New Roman" w:cs="Times New Roman"/>
      <w:sz w:val="26"/>
      <w:szCs w:val="26"/>
    </w:rPr>
  </w:style>
  <w:style w:type="paragraph" w:styleId="988">
    <w:name w:val="Normal (Web)"/>
    <w:uiPriority w:val="99"/>
    <w:unhideWhenUsed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/>
      <w:sz w:val="24"/>
      <w:szCs w:val="24"/>
      <w:lang w:eastAsia="ru-RU"/>
    </w:rPr>
  </w:style>
  <w:style w:type="paragraph" w:styleId="989" w:customStyle="1">
    <w:name w:val="Заголовок 11"/>
    <w:uiPriority w:val="9"/>
    <w:qFormat/>
    <w:pPr>
      <w:keepNext/>
      <w:spacing w:before="240" w:after="60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</w:pPr>
    <w:rPr>
      <w:rFonts w:ascii="Cambria" w:hAnsi="Cambria"/>
      <w:b/>
      <w:bCs/>
      <w:sz w:val="32"/>
      <w:szCs w:val="32"/>
      <w:lang w:eastAsia="ru-RU"/>
    </w:rPr>
  </w:style>
  <w:style w:type="paragraph" w:styleId="990" w:customStyle="1">
    <w:name w:val="docy"/>
    <w:basedOn w:val="7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991" w:customStyle="1">
    <w:name w:val="ConsPlusNonformat"/>
    <w:uiPriority w:val="99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image" Target="media/image1.png"/><Relationship Id="rId15" Type="http://schemas.openxmlformats.org/officeDocument/2006/relationships/package" Target="embeddings/Microsoft_Word_Document1.docx"/><Relationship Id="rId16" Type="http://schemas.openxmlformats.org/officeDocument/2006/relationships/hyperlink" Target="consultantplus://offline/ref=E8133BE13AF69D9B5D5C7B4B6A51DBFB1AC91D308247E122D37DF387E20F2998EC99B9CA8A6F4FDA494Dw22CE" TargetMode="External"/><Relationship Id="rId17" Type="http://schemas.openxmlformats.org/officeDocument/2006/relationships/hyperlink" Target="consultantplus://offline/ref=E8133BE13AF69D9B5D5C7B4B6A51DBFA17CF1A3FD210E3738673F68FB255399CA5CEB7D6887150D8574D2CF4wA22E" TargetMode="External"/><Relationship Id="rId18" Type="http://schemas.openxmlformats.org/officeDocument/2006/relationships/hyperlink" Target="consultantplus://offline/ref=6AC421D2BBBD692B1B1BC1A148F26422E4BF11D5445A18BA32F101AA705F74040DBD16DF0B79395F5EDCD8256517EC698CE50824B29542B432ED18mBu7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 Анна Валериевна</dc:creator>
  <cp:revision>27</cp:revision>
  <dcterms:created xsi:type="dcterms:W3CDTF">2022-11-22T06:38:00Z</dcterms:created>
  <dcterms:modified xsi:type="dcterms:W3CDTF">2024-04-19T09:12:20Z</dcterms:modified>
</cp:coreProperties>
</file>