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rFonts w:ascii="Liberation Sans" w:hAnsi="Liberation Sans" w:cs="Liberation Sans"/>
          <w:color w:val="000000"/>
        </w:rPr>
      </w:pPr>
      <w:r/>
      <w:bookmarkStart w:id="0" w:name="_Hlk89951913"/>
      <w:r>
        <w:rPr>
          <w:rFonts w:ascii="Liberation Sans" w:hAnsi="Liberation Sans" w:cs="Liberation Sans"/>
          <w:color w:val="000000" w:themeColor="text1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3.0pt;height:57.9pt;mso-wrap-distance-left:0.0pt;mso-wrap-distance-top:0.0pt;mso-wrap-distance-right:0.0pt;mso-wrap-distance-bottom:0.0pt;" filled="f" stroked="f">
            <v:path textboxrect="0,0,0,0"/>
            <v:imagedata r:id="rId17" o:title=""/>
          </v:shape>
          <o:OLEObject DrawAspect="Content" r:id="rId18" ObjectID="_1525040" ProgID="Word.Document.12" ShapeID="_x0000_i0" Type="Embed"/>
        </w:object>
      </w:r>
      <w:r/>
    </w:p>
    <w:p>
      <w:pPr>
        <w:pStyle w:val="962"/>
        <w:jc w:val="center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771"/>
        <w:spacing w:line="240" w:lineRule="auto"/>
        <w:tabs>
          <w:tab w:val="left" w:pos="180" w:leader="none"/>
        </w:tabs>
        <w:rPr>
          <w:rFonts w:ascii="Liberation Sans" w:hAnsi="Liberation Sans" w:cs="Liberation Sans"/>
          <w:b/>
          <w:bCs/>
        </w:rPr>
      </w:pPr>
      <w:r>
        <w:rPr>
          <w:rFonts w:ascii="Liberation Sans" w:hAnsi="Liberation Sans" w:cs="Liberation Sans"/>
          <w:b/>
          <w:bCs/>
          <w:color w:val="000000" w:themeColor="text1"/>
        </w:rPr>
        <w:t xml:space="preserve">ПОСТАНОВЛЕНИЕ</w:t>
      </w:r>
      <w:bookmarkEnd w:id="0"/>
      <w:r/>
      <w:r/>
    </w:p>
    <w:p>
      <w:pPr>
        <w:ind w:firstLine="0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ind w:firstLine="0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«20» марта 2024 г.                                                                               № 95-П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</w:p>
    <w:p>
      <w:pPr>
        <w:ind w:firstLine="0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с. Красноселькуп</w:t>
      </w:r>
      <w:r/>
    </w:p>
    <w:p>
      <w:pPr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0"/>
        <w:jc w:val="center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О внесении изменений в муниципальную программу муниципального округа Красноселькупский район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cs="Liberation Sans"/>
          <w:b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«Реализация муниципальной политики» </w:t>
      </w:r>
      <w:r/>
    </w:p>
    <w:p>
      <w:pPr>
        <w:ind w:right="-1" w:firstLine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right="-1" w:firstLine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right="-1" w:firstLine="708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В целях обеспечения устойчивого развития муниципального округа Красноселькупский район Ямало-Ненецкого автономного округа, в соответствии с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решениями Думы Красноселькупского района</w:t>
      </w:r>
      <w:r>
        <w:rPr>
          <w:rStyle w:val="973"/>
          <w:rFonts w:ascii="Liberation Sans" w:hAnsi="Liberation Sans" w:cs="Liberation Sans"/>
          <w:color w:val="000000" w:themeColor="text1"/>
          <w:sz w:val="28"/>
          <w:szCs w:val="28"/>
        </w:rPr>
        <w:t xml:space="preserve"> от 20.12.2022 № 161 «О бюджете Красноселькупского района на 2023 год и на плановый период 2024 и 2025 годов» (с изменениями </w:t>
      </w:r>
      <w:r>
        <w:rPr>
          <w:rStyle w:val="974"/>
          <w:rFonts w:ascii="Liberation Sans" w:hAnsi="Liberation Sans" w:cs="Liberation Sans"/>
          <w:color w:val="000000"/>
          <w:sz w:val="28"/>
          <w:szCs w:val="28"/>
        </w:rPr>
        <w:t xml:space="preserve">от 26.12.2023 № 248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«О внесе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нии изменений в решение Думы Красноселькупского района «О бюджете Красноселькупского района на 2023 год и на плановый период 2024 и 2025 годов»), от 19.12.2023 № 239 «О бюджете Красноселькупского района на 2024 год и на плановый период 2025 и 2026 годов», </w:t>
      </w:r>
      <w:r>
        <w:rPr>
          <w:rStyle w:val="974"/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постановлением Администрации Красноселькупского района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от 07.12.2021 № 51-П «О муниципальных программах муниципального округа Красноселькупский район Ямало-Ненецкого автономного округа», руководствуясь </w:t>
      </w:r>
      <w:r>
        <w:rPr>
          <w:rStyle w:val="973"/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постановляет:</w:t>
      </w:r>
      <w:r/>
    </w:p>
    <w:p>
      <w:pPr>
        <w:ind w:right="-1" w:firstLine="708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1. Утвердить прилагаемые изменения, которые вносятся в муниципальную программу муниципального округа Красноселькупский район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«Реализация муниципальной политики», утвержденную постановлением Администрации Красноселькупского района от 20.12.2021     № 79-П. </w:t>
      </w:r>
      <w:r/>
    </w:p>
    <w:p>
      <w:pPr>
        <w:pStyle w:val="958"/>
        <w:ind w:right="-1" w:firstLine="708"/>
        <w:jc w:val="both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pStyle w:val="971"/>
        <w:ind w:right="-1" w:firstLine="709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3. Настоящее постановление вступает в силу с даты его опубликования и распространяет свое действие на правоотношения, возникшие с 29 декабря 2023 года.</w:t>
      </w:r>
      <w:r/>
    </w:p>
    <w:p>
      <w:pPr>
        <w:ind w:firstLine="0"/>
        <w:jc w:val="both"/>
        <w:tabs>
          <w:tab w:val="left" w:pos="851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0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0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77"/>
        <w:contextualSpacing/>
        <w:spacing w:after="0" w:afterAutospacing="0" w:line="283" w:lineRule="atLeast"/>
      </w:pPr>
      <w:r>
        <w:rPr>
          <w:rFonts w:ascii="Liberation Sans" w:hAnsi="Liberation Sans" w:cs="Liberation Sans"/>
          <w:sz w:val="28"/>
          <w:szCs w:val="28"/>
        </w:rPr>
        <w:t xml:space="preserve">Временно исполняющий полномочия</w:t>
      </w:r>
      <w:r>
        <w:rPr>
          <w:rFonts w:ascii="Liberation Sans" w:hAnsi="Liberation Sans" w:cs="Liberation Sans"/>
        </w:rPr>
      </w:r>
      <w:r/>
    </w:p>
    <w:p>
      <w:pPr>
        <w:ind w:right="-142" w:firstLine="0"/>
        <w:jc w:val="both"/>
        <w:rPr>
          <w:rFonts w:ascii="Liberation Sans" w:hAnsi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Главы Красноселькупского района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                                          Д.В. Леменков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right="-142" w:firstLine="0"/>
        <w:jc w:val="both"/>
        <w:rPr>
          <w:rFonts w:ascii="Liberation Sans" w:hAnsi="Liberation Sans" w:cs="Liberation Sans"/>
          <w:color w:val="000000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left="4956" w:firstLine="0"/>
        <w:rPr>
          <w:rFonts w:ascii="Liberation Sans" w:hAnsi="Liberation Sans" w:cs="Liberation Sans"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Приложение </w:t>
      </w:r>
      <w:r/>
    </w:p>
    <w:p>
      <w:pPr>
        <w:ind w:left="4956" w:firstLine="0"/>
        <w:rPr>
          <w:rFonts w:ascii="Liberation Sans" w:hAnsi="Liberation Sans" w:cs="Liberation Sans"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</w:r>
      <w:r/>
    </w:p>
    <w:p>
      <w:pPr>
        <w:ind w:left="4956" w:firstLine="0"/>
        <w:rPr>
          <w:rFonts w:ascii="Liberation Sans" w:hAnsi="Liberation Sans" w:cs="Liberation Sans"/>
          <w:bCs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УТВЕРЖДЕНЫ</w:t>
      </w:r>
      <w:r/>
    </w:p>
    <w:p>
      <w:pPr>
        <w:ind w:left="4956" w:right="-284" w:firstLine="0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постановлением Администрации </w:t>
      </w:r>
      <w:r/>
    </w:p>
    <w:p>
      <w:pPr>
        <w:ind w:left="4956" w:right="-284" w:firstLine="0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Красноселькупского района</w:t>
      </w:r>
      <w:r/>
    </w:p>
    <w:p>
      <w:pPr>
        <w:ind w:left="4961" w:right="0" w:firstLine="0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от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«20» марта 2024 г. № 95-П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ind w:left="4956" w:right="-284" w:firstLine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</w:r>
      <w:r/>
      <w:r/>
    </w:p>
    <w:p>
      <w:pPr>
        <w:pStyle w:val="958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58"/>
        <w:jc w:val="center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ИЗМЕНЕНИЯ, </w:t>
      </w:r>
      <w:r/>
    </w:p>
    <w:p>
      <w:pPr>
        <w:pStyle w:val="958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 «Реализация муниципальной политики», утвержденную постановлением Администрации Красноселькупского района от 20.12.2021 № 79-П</w:t>
      </w:r>
      <w:r/>
    </w:p>
    <w:p>
      <w:pPr>
        <w:pStyle w:val="958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58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58"/>
        <w:ind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1. Подраздел «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Финансовое обеспечение муниципальной программы»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Раздела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«Паспорт муниципальной программы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«Реализация муниципальной политики»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 Ямало-Ненецкого автономного округа» (далее – муниципальная программа)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изложить в следующей редакции:</w:t>
      </w:r>
      <w:r/>
    </w:p>
    <w:p>
      <w:pPr>
        <w:pStyle w:val="958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58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«Финансовое обеспечение муниципальной программы (тыс. руб.)</w:t>
      </w:r>
      <w:r/>
    </w:p>
    <w:tbl>
      <w:tblPr>
        <w:tblW w:w="9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3969"/>
        <w:gridCol w:w="1701"/>
      </w:tblGrid>
      <w:tr>
        <w:trPr>
          <w:trHeight w:val="480"/>
        </w:trPr>
        <w:tc>
          <w:tcPr>
            <w:shd w:val="clear" w:color="auto" w:fill="auto"/>
            <w:tcW w:w="396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4</w:t>
            </w: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06 655</w:t>
            </w: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,79</w:t>
            </w: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6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W w:w="3968" w:type="dxa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44 207,000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36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2 448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,79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6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- в том числе по этапам реализации: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I этап реализации 2022-2025 годы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3</w:t>
            </w: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28 581</w:t>
            </w: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,79</w:t>
            </w: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6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33 932,000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294 649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,79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6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- в том числе по годам: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2022 год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8"/>
                <w:szCs w:val="28"/>
              </w:rPr>
              <w:t xml:space="preserve">75 843,901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7 630,000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68 213,901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2023 год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  <w:t xml:space="preserve">95 384,895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6 433,000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88 951,895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2024 год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8"/>
                <w:szCs w:val="28"/>
              </w:rPr>
              <w:t xml:space="preserve">79 509,000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9 824,000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69 685,000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2025 год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8"/>
                <w:szCs w:val="28"/>
              </w:rPr>
              <w:t xml:space="preserve">77 844,000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10 045,000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67 799,000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I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8"/>
                <w:szCs w:val="28"/>
                <w:u w:val="single"/>
                <w:lang w:val="en-US" w:eastAsia="ru-RU"/>
              </w:rPr>
              <w:t xml:space="preserve">I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этап реализации 2026-20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30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годы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right="2" w:firstLine="0"/>
              <w:jc w:val="right"/>
              <w:rPr>
                <w:rFonts w:ascii="Liberation Sans" w:hAnsi="Liberation Sans" w:cs="Liberation San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8"/>
                <w:szCs w:val="28"/>
              </w:rPr>
              <w:t xml:space="preserve">78 074,000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10275,000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67799,000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2026 год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cs="Liberation San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8"/>
                <w:szCs w:val="28"/>
              </w:rPr>
              <w:t xml:space="preserve">78074,000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10275,000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67799,000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2027 год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2028 год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2029 год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2030 год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8"/>
                <w:szCs w:val="28"/>
                <w:lang w:eastAsia="ru-RU"/>
              </w:rPr>
              <w:t xml:space="preserve">Объём налоговых расходов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-</w:t>
            </w:r>
            <w:r/>
          </w:p>
        </w:tc>
      </w:tr>
    </w:tbl>
    <w:p>
      <w:pPr>
        <w:pStyle w:val="958"/>
        <w:jc w:val="right"/>
        <w:rPr>
          <w:rFonts w:ascii="Liberation Sans" w:hAnsi="Liberation Sans" w:cs="Liberation Sans"/>
          <w:color w:val="000000"/>
          <w:sz w:val="28"/>
          <w:szCs w:val="28"/>
        </w:rPr>
        <w:sectPr>
          <w:headerReference w:type="default" r:id="rId10"/>
          <w:headerReference w:type="even" r:id="rId11"/>
          <w:headerReference w:type="first" r:id="rId12"/>
          <w:footerReference w:type="default" r:id="rId14"/>
          <w:footerReference w:type="even" r:id="rId15"/>
          <w:footerReference w:type="first" r:id="rId16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».</w:t>
      </w:r>
      <w:r/>
    </w:p>
    <w:p>
      <w:pPr>
        <w:pStyle w:val="958"/>
        <w:ind w:firstLine="708"/>
        <w:jc w:val="both"/>
        <w:rPr>
          <w:rFonts w:ascii="Liberation Sans" w:hAnsi="Liberation Sans" w:cs="Liberation Sans"/>
          <w:color w:val="000000"/>
          <w:sz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2. Раздел «Структура</w:t>
      </w: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программы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  <w:bCs/>
          <w:color w:val="000000" w:themeColor="text1"/>
          <w:sz w:val="28"/>
          <w:szCs w:val="28"/>
        </w:rPr>
        <w:t xml:space="preserve">«Реализация муниципальной политики»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изложить в следующей редакции:</w:t>
      </w:r>
      <w:r/>
    </w:p>
    <w:p>
      <w:pPr>
        <w:pStyle w:val="958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58"/>
        <w:jc w:val="center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«СТРУКТУРА</w:t>
      </w:r>
      <w:r/>
    </w:p>
    <w:p>
      <w:pPr>
        <w:pStyle w:val="958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программы муниципального округа </w:t>
      </w:r>
      <w:r/>
    </w:p>
    <w:p>
      <w:pPr>
        <w:pStyle w:val="958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Красноселькупский район Ямало-Ненецкого автономного округа</w:t>
      </w:r>
      <w:r/>
    </w:p>
    <w:p>
      <w:pPr>
        <w:pStyle w:val="958"/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«Реализация муниципальной политики» </w:t>
      </w:r>
      <w:r/>
    </w:p>
    <w:p>
      <w:pPr>
        <w:pStyle w:val="958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Liberation Sans" w:hAnsi="Liberation Sans" w:cs="Liberation Sans"/>
          <w:color w:val="000000" w:themeColor="text1"/>
          <w:sz w:val="24"/>
          <w:szCs w:val="24"/>
        </w:rPr>
        <w:t xml:space="preserve">тыс. рублей</w:t>
      </w:r>
      <w:r/>
    </w:p>
    <w:tbl>
      <w:tblPr>
        <w:tblW w:w="14590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7"/>
        <w:gridCol w:w="1417"/>
        <w:gridCol w:w="1276"/>
        <w:gridCol w:w="1329"/>
        <w:gridCol w:w="1217"/>
        <w:gridCol w:w="1276"/>
        <w:gridCol w:w="1357"/>
        <w:gridCol w:w="1275"/>
        <w:gridCol w:w="1"/>
        <w:gridCol w:w="56"/>
        <w:gridCol w:w="1"/>
      </w:tblGrid>
      <w:tr>
        <w:trPr>
          <w:gridAfter w:val="2"/>
          <w:trHeight w:val="1200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right="124"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структурного элемента муниципальной программы муниципального округа Красноселькупский район ЯНАО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Всего за 1 этап/ед. измерения показателя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2022 год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2023 год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2024 год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2025 год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Всего за 2 этап/ед. измерения показателя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2026 год</w:t>
            </w:r>
            <w:r/>
          </w:p>
        </w:tc>
      </w:tr>
      <w:tr>
        <w:trPr>
          <w:gridAfter w:val="2"/>
          <w:trHeight w:val="300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9</w:t>
            </w:r>
            <w:r/>
          </w:p>
        </w:tc>
      </w:tr>
      <w:tr>
        <w:trPr>
          <w:gridAfter w:val="3"/>
          <w:trHeight w:val="59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1.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2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«Реализация муниципальной политики» муниципального округа Красноселькупский район Ямало-Ненецкого автономного округа</w:t>
            </w:r>
            <w:r/>
          </w:p>
        </w:tc>
      </w:tr>
      <w:tr>
        <w:trPr>
          <w:gridAfter w:val="3"/>
          <w:trHeight w:val="83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2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 муниципальной программы: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обеспечение устойчивого общественно-политического развития муниципального округа Красноселькупский район Ямало-Ненецкого автономного округа и сохранение традиций коренных малочисленных народов Севера</w:t>
            </w:r>
            <w:r/>
          </w:p>
        </w:tc>
      </w:tr>
      <w:tr>
        <w:trPr>
          <w:gridAfter w:val="2"/>
          <w:trHeight w:val="9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«Доля лиц, ведущих традиционный образ жизни коренных малочисленных народов Севера в Красноселькупском районе»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12,87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12,87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12,87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12,87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r>
            <w:r/>
          </w:p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12,87</w:t>
            </w:r>
            <w:r/>
          </w:p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2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</w:tr>
      <w:tr>
        <w:trPr>
          <w:gridAfter w:val="2"/>
          <w:trHeight w:val="11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2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социально ориентированных некоммерческих организаций, получивших поддержку в виде субсидии от органов местного самоуправления»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</w:t>
            </w:r>
            <w:r/>
          </w:p>
        </w:tc>
      </w:tr>
      <w:tr>
        <w:trPr>
          <w:gridAfter w:val="2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6.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</w:tr>
      <w:tr>
        <w:trPr>
          <w:gridAfter w:val="2"/>
          <w:trHeight w:val="113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7.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Общий объем бюджетных ассигнований на реализацию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328 581,796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75 843,901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95 384,895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  <w:t xml:space="preserve">79 509,000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77 844,000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78 074,000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78 074,000</w:t>
            </w:r>
            <w:r/>
          </w:p>
        </w:tc>
      </w:tr>
      <w:tr>
        <w:trPr>
          <w:gridAfter w:val="2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</w:tr>
      <w:tr>
        <w:trPr>
          <w:gridAfter w:val="2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9.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33 932,000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7 630,000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6 433,000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9 824,000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10 045,000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10 275,000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10 275,000</w:t>
            </w:r>
            <w:r/>
          </w:p>
        </w:tc>
      </w:tr>
      <w:tr>
        <w:trPr>
          <w:gridAfter w:val="2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10.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294 649,796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68 213,901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88 951,895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  <w:t xml:space="preserve">69 685,000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67 799,000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67 799,000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67 799,000</w:t>
            </w:r>
            <w:r/>
          </w:p>
        </w:tc>
      </w:tr>
      <w:tr>
        <w:trPr>
          <w:gridAfter w:val="3"/>
          <w:trHeight w:val="59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2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1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: «Защита прав и законных интересов коренных малочисленных народов Севера Красноселькупского района, обеспечение их социальных и духовных потребностей»</w:t>
            </w:r>
            <w:r/>
          </w:p>
        </w:tc>
      </w:tr>
      <w:tr>
        <w:trPr>
          <w:gridAfter w:val="2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направления 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0,4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0,4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0,4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0,4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0,4</w:t>
            </w:r>
            <w:r/>
          </w:p>
        </w:tc>
      </w:tr>
      <w:tr>
        <w:trPr>
          <w:gridAfter w:val="3"/>
          <w:trHeight w:val="5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11.2.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2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1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«Сохранение самобытной культуры, стимулирование экономической деятельности коренных малочисленных народов Севера»</w:t>
            </w:r>
            <w:r/>
          </w:p>
        </w:tc>
      </w:tr>
      <w:tr>
        <w:trPr>
          <w:gridAfter w:val="2"/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1.1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мастеров районного дома ремесел, обеспеченных сырьем (расходным материалом)»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/>
          </w:p>
        </w:tc>
      </w:tr>
      <w:tr>
        <w:trPr>
          <w:gridAfter w:val="2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</w:tr>
      <w:tr>
        <w:trPr>
          <w:gridAfter w:val="2"/>
          <w:trHeight w:val="102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1.2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учащихся из числа коренных малочисленных народов Севера, задействованных в кружках по национально-прикладному искусству»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 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</w:t>
            </w:r>
            <w:r/>
          </w:p>
        </w:tc>
      </w:tr>
      <w:tr>
        <w:trPr>
          <w:gridAfter w:val="2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11.6.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</w:tr>
      <w:tr>
        <w:trPr>
          <w:gridAfter w:val="2"/>
          <w:trHeight w:val="108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11.7.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1.3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участников мероприятий, направленных на этнокультурное развитие коренных малочисленных народов Севера»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1207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1213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1218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1218</w:t>
            </w:r>
            <w:r/>
          </w:p>
        </w:tc>
      </w:tr>
      <w:tr>
        <w:trPr>
          <w:gridAfter w:val="2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11.8.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</w:tr>
      <w:tr>
        <w:trPr>
          <w:gridAfter w:val="2"/>
          <w:trHeight w:val="137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11.9.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1.4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человек из числа коренных малочисленных народов Севера, получивших выплаты за внесение вклада в социально-экономическое и культурное развитие коренных малочисленных народов Севера»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 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/>
          </w:p>
        </w:tc>
      </w:tr>
      <w:tr>
        <w:trPr>
          <w:gridAfter w:val="2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11.10.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1.4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</w:tr>
      <w:tr>
        <w:trPr>
          <w:gridAfter w:val="2"/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11.11.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1.5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учащихся из числа коренных малочисленных народов Севера, принявших участие в конкурсах «Мой край родной»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/>
          </w:p>
        </w:tc>
      </w:tr>
      <w:tr>
        <w:trPr>
          <w:gridAfter w:val="2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11.12.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</w:tr>
      <w:tr>
        <w:trPr>
          <w:gridAfter w:val="2"/>
          <w:trHeight w:val="83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1.6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человек, ведущих традиционный образ жизни на межселенной территории Красноселькупского района»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220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220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220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220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 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220</w:t>
            </w:r>
            <w:r/>
          </w:p>
        </w:tc>
      </w:tr>
      <w:tr>
        <w:trPr>
          <w:gridAfter w:val="2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</w:tr>
      <w:tr>
        <w:trPr>
          <w:gridAfter w:val="2"/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1.7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семей ведущих кочевой образ жизни, получивших денежные выплаты на приобретение горюче-смазочных материалов для мини-электростанций»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147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147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147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147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147</w:t>
            </w:r>
            <w:r/>
          </w:p>
        </w:tc>
      </w:tr>
      <w:tr>
        <w:trPr>
          <w:gridAfter w:val="2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11.16.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1.7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</w:tr>
      <w:tr>
        <w:trPr>
          <w:gridAfter w:val="2"/>
          <w:trHeight w:val="45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11.17.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1.8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«Поголовье оленей, содержащихся в личных хозяйствах лиц, ведущих традиционный образ жизни на территории муниципального образования Красноселькупский район»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Гол.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815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815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815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815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357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Гол.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815</w:t>
            </w:r>
            <w:r/>
          </w:p>
        </w:tc>
      </w:tr>
      <w:tr>
        <w:trPr>
          <w:trHeight w:val="76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135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11.18.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130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11.19.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1.9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лиц из числа коренных малочисленных народов Севера, получивших денежные выплаты по возмещению расходов на получение первого высшего образования (по заочной форме обучения)»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11.20.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1.9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11.21.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Показатель 1.10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«Количество приобретенных спасательных жилетов для лиц, ведущих традиционный образ жизни коренных малочисленных народов Севера»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Шт.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  <w:t xml:space="preserve">193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193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Шт.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11.22.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Весовое значение показателя 1.10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Показатель 1.11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«Количество приобретенной вездеходной техники для лиц, ведущих традиционный образ жизни коренных малочисленных народов Севера»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Ед.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2 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Ед. 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Весовое значение показателя 1.11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Показатель 1.12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Количество выездных мероприятий, фестивалей, смотров,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конкурсов, в которых было принято участие»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Ед.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1 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Ед.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11.26.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Весовое значение показателя 1.12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108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  <w:t xml:space="preserve">11.27.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1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«Сохранение самобытной культуры, стимулирование экономической деятельности коренных малочисленных народов Севера»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  <w:lang w:val="en-US"/>
              </w:rPr>
              <w:t xml:space="preserve">55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  <w:lang w:val="en-US"/>
              </w:rPr>
              <w:t xml:space="preserve">806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,126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8 356,000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27 710,126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9 761,000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9 979,000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10 209,000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10 209,000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  <w:t xml:space="preserve">11.28.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  <w:t xml:space="preserve">11.29.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  <w:lang w:val="en-US"/>
              </w:rPr>
              <w:t xml:space="preserve">24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  <w:lang w:val="en-US"/>
              </w:rPr>
              <w:t xml:space="preserve">713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5 630,000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5 538,000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6 662,000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6 883,000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7 113,000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7 113,000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  <w:t xml:space="preserve">11.30.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  <w:lang w:val="en-US"/>
              </w:rPr>
              <w:t xml:space="preserve">093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,126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2 726,000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22 172,126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3 099,000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3 096,000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3 096,000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3 096,000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gridAfter w:val="1"/>
          <w:trHeight w:val="54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2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2: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«Содействие развитию институтов гражданского общества и поддержка социально ориентированных некоммерческих организаций»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12.1.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направления 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  <w:t xml:space="preserve">0,1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gridAfter w:val="1"/>
          <w:trHeight w:val="6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12.2.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2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2.1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«Организационная и материально-техническая поддержка развития социально ориентированных некоммерческих организаций»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13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2.1.1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социально ориентированных некоммерческих организаций, получивших поддержку в виде субсидии от органов местного самоуправления на реализацию социально значимых проектов»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2.1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108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right="138"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2.1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«Организационная и материально-техническая поддержка развития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социально ориентированных некоммерческих организаций»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lang w:eastAsia="ru-RU"/>
              </w:rPr>
              <w:t xml:space="preserve">17 741,553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9 624,151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7 199,402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459,000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459,000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459,000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459,000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12.6.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12.7.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12.8.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17 741,553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9 624,151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7 199,402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459,000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459,000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459,000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459,000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gridAfter w:val="1"/>
          <w:trHeight w:val="39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12.9.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2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2.2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«Вовлечение населения в процессы решения вопросов местного значения»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97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12.10.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2.2.1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«Количество выданных товаров и услуг для реализации бонусной программы в рамках проекта «Живем на Севере»»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365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365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365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365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365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12.11.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2.2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76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12.12.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«Вовлечение населения в процессы решения вопросов местного значения»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1 636,120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263,200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454,920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918,000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12.13.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12.14.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12.15.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1 636,120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263,200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454,920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918,000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2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3: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«Развитие средств массовой информации и полиграфии в Красноселькупском районе»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направления 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0,5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gridAfter w:val="1"/>
          <w:trHeight w:val="69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13.2.</w:t>
            </w:r>
            <w:r/>
          </w:p>
        </w:tc>
        <w:tc>
          <w:tcPr>
            <w:gridSpan w:val="8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2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3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«Обеспечение создания и распространения информационных материалов в средствах массовой информации»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3.1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«Доля модернизированных редакций средств массовой информации»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3.2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«Доля потребителей, удовлетворенных качеством оказания муниципальной работы»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88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88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88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13.6.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4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13.7.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3.3 «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Количество печатных страниц»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Шт.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840 016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840 016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840 016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840 016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Шт.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840 016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13.8.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3.3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13.9.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3.4 «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Время вещания в эфире»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Час.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428,22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428,22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428,22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428,22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Час.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428,22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13.10.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3.4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13.11.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3.5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«Производство и выпуск сетевого издания»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1440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1440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1440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1440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13.12.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3.5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3.6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«Производство и выпуск сетевого издания»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Мб.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150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150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150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Мб.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150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3.6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94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3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«Обеспечение создания и распространения информационных материалов в средствах массовой информации»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253 397,997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57 600,550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60 020,447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68 371,000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67 406,000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67 406,000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67 406,000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13.16.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1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13.17.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9 219,000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2 000,000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895,000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3 162,000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3 162,000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3 162,000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3 162,000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13.18.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244 178,997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55 600,550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2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59 125,447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65 209,000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64 244,000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64 244,000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64 244,000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lang w:eastAsia="ru-RU"/>
              </w:rPr>
            </w:r>
            <w:r/>
          </w:p>
        </w:tc>
      </w:tr>
    </w:tbl>
    <w:p>
      <w:pPr>
        <w:jc w:val="right"/>
        <w:rPr>
          <w:rFonts w:ascii="Liberation Sans" w:hAnsi="Liberation Sans" w:cs="Liberation Sans"/>
          <w:color w:val="000000"/>
          <w:sz w:val="28"/>
          <w:szCs w:val="28"/>
        </w:rPr>
        <w:sectPr>
          <w:headerReference w:type="default" r:id="rId13"/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».</w:t>
      </w:r>
      <w:r/>
    </w:p>
    <w:p>
      <w:pPr>
        <w:ind w:firstLine="0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cs="Liberation Sans" w:eastAsiaTheme="majorEastAsia"/>
          <w:color w:val="000000" w:themeColor="text1"/>
          <w:sz w:val="28"/>
          <w:szCs w:val="28"/>
        </w:rPr>
        <w:t xml:space="preserve">3. Приложение № 1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 Программе изложить в следующей редакции:</w:t>
      </w:r>
      <w:r/>
    </w:p>
    <w:p>
      <w:pPr>
        <w:ind w:left="8931" w:firstLine="0"/>
        <w:keepLines/>
        <w:keepNext/>
        <w:rPr>
          <w:rFonts w:ascii="Liberation Sans" w:hAnsi="Liberation Sans" w:cs="Liberation Sans"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left="8931" w:firstLine="0"/>
        <w:keepLines/>
        <w:keepNext/>
        <w:rPr>
          <w:rFonts w:ascii="Liberation Sans" w:hAnsi="Liberation Sans" w:cs="Liberation Sans"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color w:val="000000" w:themeColor="text1"/>
          <w:sz w:val="28"/>
          <w:szCs w:val="28"/>
        </w:rPr>
        <w:t xml:space="preserve">«Приложение № 1</w:t>
      </w:r>
      <w:r/>
    </w:p>
    <w:p>
      <w:pPr>
        <w:ind w:left="8930" w:firstLine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/>
    </w:p>
    <w:p>
      <w:pPr>
        <w:ind w:left="8930" w:firstLine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Ямало-Ненецкого автономного округа</w:t>
      </w:r>
      <w:r/>
    </w:p>
    <w:p>
      <w:pPr>
        <w:ind w:left="8930" w:firstLine="0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«Реализация муниципальной политики»</w:t>
      </w:r>
      <w:r/>
    </w:p>
    <w:p>
      <w:pPr>
        <w:jc w:val="center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/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color w:val="000000" w:themeColor="text1"/>
          <w:sz w:val="28"/>
          <w:szCs w:val="28"/>
        </w:rPr>
        <w:t xml:space="preserve">ХАРАКТЕРИСТИКА МЕРОПРИЯТИЙ</w:t>
      </w:r>
      <w:r/>
    </w:p>
    <w:p>
      <w:pPr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муниципальной программы муниципального округа </w:t>
      </w:r>
      <w:r/>
    </w:p>
    <w:p>
      <w:pPr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Красноселькупский район Ямало-Ненецкого автономного округа</w:t>
      </w:r>
      <w:r/>
    </w:p>
    <w:p>
      <w:pPr>
        <w:jc w:val="center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«Реализация муниципальной политики» </w:t>
      </w:r>
      <w:r/>
    </w:p>
    <w:p>
      <w:pPr>
        <w:ind w:firstLine="0"/>
        <w:jc w:val="both"/>
        <w:rPr>
          <w:rFonts w:ascii="Liberation Sans" w:hAnsi="Liberation Sans" w:cs="Liberation Sans" w:eastAsiaTheme="majorEastAsia"/>
          <w:color w:val="000000"/>
          <w:sz w:val="28"/>
          <w:szCs w:val="28"/>
        </w:rPr>
      </w:pPr>
      <w:r>
        <w:rPr>
          <w:rFonts w:ascii="Liberation Sans" w:hAnsi="Liberation Sans" w:cs="Liberation Sans" w:eastAsiaTheme="majorEastAsia"/>
          <w:color w:val="000000"/>
          <w:sz w:val="28"/>
          <w:szCs w:val="28"/>
        </w:rPr>
      </w:r>
      <w:r/>
    </w:p>
    <w:tbl>
      <w:tblPr>
        <w:tblW w:w="14613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280"/>
        <w:gridCol w:w="4540"/>
        <w:gridCol w:w="3793"/>
      </w:tblGrid>
      <w:tr>
        <w:trPr>
          <w:trHeight w:val="1403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/>
          </w:p>
        </w:tc>
        <w:tc>
          <w:tcPr>
            <w:shd w:val="clear" w:color="auto" w:fill="auto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Характеристика (состав) мероприятия </w:t>
            </w:r>
            <w:r/>
          </w:p>
        </w:tc>
        <w:tc>
          <w:tcPr>
            <w:shd w:val="clear" w:color="auto" w:fill="auto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Результат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4</w:t>
            </w:r>
            <w:r/>
          </w:p>
        </w:tc>
      </w:tr>
      <w:tr>
        <w:trPr>
          <w:trHeight w:val="720"/>
        </w:trPr>
        <w:tc>
          <w:tcPr>
            <w:gridSpan w:val="3"/>
            <w:shd w:val="clear" w:color="auto" w:fill="auto"/>
            <w:tcW w:w="1461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1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: «Защита прав и законных интересов коренных малочисленных народов Севера Красноселькупского района, обеспечение их социальных и духовных потребностей»</w:t>
            </w:r>
            <w:r/>
          </w:p>
        </w:tc>
      </w:tr>
      <w:tr>
        <w:trPr>
          <w:trHeight w:val="720"/>
        </w:trPr>
        <w:tc>
          <w:tcPr>
            <w:gridSpan w:val="3"/>
            <w:shd w:val="clear" w:color="auto" w:fill="auto"/>
            <w:tcW w:w="1461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1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«Сохранение самобытной культуры, стимулирование экономической деятельности коренных малочисленных народов Севера»</w:t>
            </w:r>
            <w:r/>
          </w:p>
        </w:tc>
      </w:tr>
      <w:tr>
        <w:trPr>
          <w:trHeight w:val="720"/>
        </w:trPr>
        <w:tc>
          <w:tcPr>
            <w:gridSpan w:val="3"/>
            <w:shd w:val="clear" w:color="auto" w:fill="auto"/>
            <w:tcW w:w="1461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/>
          </w:p>
        </w:tc>
      </w:tr>
      <w:tr>
        <w:trPr>
          <w:trHeight w:val="2145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Управление по культуре и молодежной политике Администрации муниципального округа Красноселькупский район</w:t>
            </w:r>
            <w:r/>
          </w:p>
        </w:tc>
        <w:tc>
          <w:tcPr>
            <w:shd w:val="clear" w:color="auto" w:fill="auto"/>
            <w:tcW w:w="454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1.1.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«Приобретение сырья (расходного материала для районного дома ремесел)»</w:t>
            </w:r>
            <w:r/>
          </w:p>
        </w:tc>
        <w:tc>
          <w:tcPr>
            <w:shd w:val="clear" w:color="auto" w:fill="auto"/>
            <w:tcW w:w="3793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приобретено сырья для 12 чел.,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планируется в 2024 году приобретение сырья для 12 чел.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МУК «Районный Дом ремесел»</w:t>
            </w:r>
            <w:r/>
          </w:p>
        </w:tc>
        <w:tc>
          <w:tcPr>
            <w:tcW w:w="454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379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1789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Управление по культуре и молодежной политике Администрации муниципального округа Красноселькупский район</w:t>
            </w:r>
            <w:r/>
          </w:p>
        </w:tc>
        <w:tc>
          <w:tcPr>
            <w:shd w:val="clear" w:color="auto" w:fill="auto"/>
            <w:tcW w:w="454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1.2.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 «Проведение праздника народа селькупы «Встреча весны и прилета птиц», национального праздника «Торова, здравствуйте!»</w:t>
            </w:r>
            <w:r/>
          </w:p>
        </w:tc>
        <w:tc>
          <w:tcPr>
            <w:shd w:val="clear" w:color="auto" w:fill="auto"/>
            <w:tcW w:w="3793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охват составил 155 чел.,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планируется в 2024 году охватить 158 чел.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МУК «Централизованная клубная система»</w:t>
            </w:r>
            <w:r/>
          </w:p>
        </w:tc>
        <w:tc>
          <w:tcPr>
            <w:tcW w:w="454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379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1789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Управление по культуре и молодежной политике Администрации муниципального округа Красноселькупский район</w:t>
            </w:r>
            <w:r/>
          </w:p>
        </w:tc>
        <w:tc>
          <w:tcPr>
            <w:shd w:val="clear" w:color="auto" w:fill="auto"/>
            <w:tcW w:w="454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1.3.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«Проведение праздника «Селькупские посиделки», Проведение праздника «Встреча финно-угорских народов», Проведение праздника народа селькупы «Вороний день»</w:t>
            </w:r>
            <w:r/>
          </w:p>
        </w:tc>
        <w:tc>
          <w:tcPr>
            <w:shd w:val="clear" w:color="auto" w:fill="auto"/>
            <w:tcW w:w="3793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охват составил 652 чел.,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планируется в 2024 году охватить 655 чел.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МУК «Централизованная клубная система»</w:t>
            </w:r>
            <w:r/>
          </w:p>
        </w:tc>
        <w:tc>
          <w:tcPr>
            <w:tcW w:w="454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379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2250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Управление образования Администрации муниципального округа Красноселькупский район</w:t>
            </w:r>
            <w:r/>
          </w:p>
        </w:tc>
        <w:tc>
          <w:tcPr>
            <w:shd w:val="clear" w:color="auto" w:fill="auto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1.4.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«Приобретение сырья для деятельности кружков по национально-прикладному искусству (бисер, кожа и др.)»</w:t>
            </w:r>
            <w:r/>
          </w:p>
        </w:tc>
        <w:tc>
          <w:tcPr>
            <w:shd w:val="clear" w:color="auto" w:fill="auto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приобретено сырья для 45 чел.,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планируется в 2024 году приобретение сырья для 45 чел.</w:t>
            </w:r>
            <w:r/>
          </w:p>
        </w:tc>
      </w:tr>
      <w:tr>
        <w:trPr>
          <w:trHeight w:val="2250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Управление образования Администрации муниципального округа Красноселькупский район</w:t>
            </w:r>
            <w:r/>
          </w:p>
        </w:tc>
        <w:tc>
          <w:tcPr>
            <w:shd w:val="clear" w:color="auto" w:fill="auto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1.5.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«Проведение районного конкурса рисунков детей «Мой край родной»</w:t>
            </w:r>
            <w:r/>
          </w:p>
        </w:tc>
        <w:tc>
          <w:tcPr>
            <w:shd w:val="clear" w:color="auto" w:fill="auto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приобрели призов для 32 чел., в 2024 году приобретение призов для 32 чел.</w:t>
            </w:r>
            <w:r/>
          </w:p>
        </w:tc>
      </w:tr>
      <w:tr>
        <w:trPr>
          <w:trHeight w:val="5625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Управление по труду и социальной защите населения Администрации муниципального округа Красноселькупский район</w:t>
            </w:r>
            <w:r/>
          </w:p>
        </w:tc>
        <w:tc>
          <w:tcPr>
            <w:shd w:val="clear" w:color="auto" w:fill="auto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1.6.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«Чествование заслуженных граждан из числа коренных малочисленных народов Севера, внесших большой вклад в социально-экономическое и культурное развитие коренных малочисленных народов Севера» </w:t>
            </w:r>
            <w:r/>
          </w:p>
        </w:tc>
        <w:tc>
          <w:tcPr>
            <w:shd w:val="clear" w:color="auto" w:fill="auto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выплата не производилась, так как постановление утратило силу, на основании постановления Администрации Красноселькупского района от 03.11.2022 г. № 363-П "О признании утратившим силу некоторых постановлений Администрации района"</w:t>
            </w:r>
            <w:r/>
          </w:p>
        </w:tc>
      </w:tr>
      <w:tr>
        <w:trPr>
          <w:trHeight w:val="3750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/>
          </w:p>
        </w:tc>
        <w:tc>
          <w:tcPr>
            <w:shd w:val="clear" w:color="auto" w:fill="auto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1.7.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«Социальная поддержка в виде денежной выплаты отдельным категориям граждан, ведущим традиционный образ жизни коренных малочисленных народов Севера на территории Красноселькупского района, содержащим в личном хозяйстве домашних оленей»</w:t>
            </w:r>
            <w:r/>
          </w:p>
        </w:tc>
        <w:tc>
          <w:tcPr>
            <w:shd w:val="clear" w:color="auto" w:fill="auto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произвели социальную поддержку 33 чел.,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планируется в 2024 году произвести социальную поддержку 33 чел.</w:t>
            </w:r>
            <w:r/>
          </w:p>
        </w:tc>
      </w:tr>
      <w:tr>
        <w:trPr>
          <w:trHeight w:val="2625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/>
          </w:p>
        </w:tc>
        <w:tc>
          <w:tcPr>
            <w:shd w:val="clear" w:color="auto" w:fill="auto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1.8.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«Возмещение расходов на получение первого высшего образования (по заочной форме обучения) лицам из числа коренных малочисленных народов Севера»</w:t>
            </w:r>
            <w:r/>
          </w:p>
        </w:tc>
        <w:tc>
          <w:tcPr>
            <w:shd w:val="clear" w:color="auto" w:fill="auto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произвели социальную поддержку 1 чел.,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планируется в 2024 году произвести социальную поддержку 2 чел.</w:t>
            </w:r>
            <w:r/>
          </w:p>
        </w:tc>
      </w:tr>
      <w:tr>
        <w:trPr>
          <w:trHeight w:val="3375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/>
          </w:p>
        </w:tc>
        <w:tc>
          <w:tcPr>
            <w:shd w:val="clear" w:color="auto" w:fill="auto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1.9.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«Сохранение традиционного образа жизни коренных малочисленных народов Севера (приобретение комплектов чумов и комплектующих к ним, чумовых печей, брезента, сукна, ламп и стекол к ним, кожи юфть и сыромять, сетематериалов)»</w:t>
            </w:r>
            <w:r/>
          </w:p>
        </w:tc>
        <w:tc>
          <w:tcPr>
            <w:shd w:val="clear" w:color="auto" w:fill="auto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произвели социальную поддержку 55 чел.,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планируется в 2024 году произвести социальную поддержку 73 чел.</w:t>
            </w:r>
            <w:r/>
          </w:p>
        </w:tc>
      </w:tr>
      <w:tr>
        <w:trPr>
          <w:trHeight w:val="2625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/>
          </w:p>
        </w:tc>
        <w:tc>
          <w:tcPr>
            <w:shd w:val="clear" w:color="auto" w:fill="auto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1.10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. «Доска обрезная (для покрытия пола и изготовления предметов внутреннего убранства чума)»</w:t>
            </w:r>
            <w:r/>
          </w:p>
        </w:tc>
        <w:tc>
          <w:tcPr>
            <w:shd w:val="clear" w:color="auto" w:fill="auto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произвели социальную поддержку 7 чел.,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планируется в 2024 году произвести социальную поддержку 11 чел.</w:t>
            </w:r>
            <w:r/>
          </w:p>
        </w:tc>
      </w:tr>
      <w:tr>
        <w:trPr>
          <w:trHeight w:val="2625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/>
          </w:p>
        </w:tc>
        <w:tc>
          <w:tcPr>
            <w:shd w:val="clear" w:color="auto" w:fill="auto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1.11.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«Содействие в оказании медицинской помощи лицам, ведущим кочевой и полукочевой образ жизни (приобретение медицинских аптечек)»</w:t>
            </w:r>
            <w:r/>
          </w:p>
        </w:tc>
        <w:tc>
          <w:tcPr>
            <w:shd w:val="clear" w:color="auto" w:fill="auto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произвели социальную поддержку 140 чел.,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планируется в 2024 году произвести социальную поддержку 140 чел.</w:t>
            </w:r>
            <w:r/>
          </w:p>
        </w:tc>
      </w:tr>
      <w:tr>
        <w:trPr>
          <w:trHeight w:val="2625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/>
          </w:p>
        </w:tc>
        <w:tc>
          <w:tcPr>
            <w:shd w:val="clear" w:color="auto" w:fill="auto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1.12.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«Техническое оснащение традиционных видов хозяйственной деятельности (приобретение мини-электростанций)»</w:t>
            </w:r>
            <w:r/>
          </w:p>
        </w:tc>
        <w:tc>
          <w:tcPr>
            <w:shd w:val="clear" w:color="auto" w:fill="auto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произвели социальную поддержку 29 чел.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Планируется в 2024 году произвести социальную поддержку 29 чел.</w:t>
            </w:r>
            <w:r/>
          </w:p>
        </w:tc>
      </w:tr>
      <w:tr>
        <w:trPr>
          <w:trHeight w:val="2625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/>
          </w:p>
        </w:tc>
        <w:tc>
          <w:tcPr>
            <w:shd w:val="clear" w:color="auto" w:fill="auto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1.13.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«Содействие энергообеспечению семей, ведущих кочевой образ жизни (предоставление денежных выплат на приобретение горюче-смазочных материалов для мини-электростанций)»</w:t>
            </w:r>
            <w:r/>
          </w:p>
        </w:tc>
        <w:tc>
          <w:tcPr>
            <w:shd w:val="clear" w:color="auto" w:fill="auto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произвели социальную поддержку 151 чел. (556 выплат), планируется в 2024 году произвести социальную поддержку 140 чел. (560 выплат).</w:t>
            </w:r>
            <w:r/>
          </w:p>
        </w:tc>
      </w:tr>
      <w:tr>
        <w:trPr>
          <w:trHeight w:val="2625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/>
          </w:p>
        </w:tc>
        <w:tc>
          <w:tcPr>
            <w:shd w:val="clear" w:color="auto" w:fill="auto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1.14.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«Техническое оснащение традиционных видов хозяйственной деятельности (приобретение бензопил)»</w:t>
            </w:r>
            <w:r/>
          </w:p>
        </w:tc>
        <w:tc>
          <w:tcPr>
            <w:shd w:val="clear" w:color="auto" w:fill="auto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произвели социальную поддержку 25 чел.,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планируется в 2024 году произвести социальную поддержку 35 чел.</w:t>
            </w:r>
            <w:r/>
          </w:p>
        </w:tc>
      </w:tr>
      <w:tr>
        <w:trPr>
          <w:trHeight w:val="2625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/>
          </w:p>
        </w:tc>
        <w:tc>
          <w:tcPr>
            <w:shd w:val="clear" w:color="auto" w:fill="auto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 1.15.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Севера»</w:t>
            </w:r>
            <w:r/>
          </w:p>
        </w:tc>
        <w:tc>
          <w:tcPr>
            <w:shd w:val="clear" w:color="auto" w:fill="auto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 1 чел. (специалиста),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br/>
              <w:t xml:space="preserve">в 2024 году 1 чел. (специалиста))</w:t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 Управление по культуре и молодежной политике Администрации муниципального округа Красноселькупский район</w:t>
            </w:r>
            <w:r/>
          </w:p>
        </w:tc>
        <w:tc>
          <w:tcPr>
            <w:shd w:val="clear" w:color="auto" w:fill="auto"/>
            <w:tcW w:w="454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Мероприятие № 1.16.            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«Проведение праздничных мероприятий, посвященных Международному Дню коренных народов Мира»</w:t>
            </w:r>
            <w:r/>
          </w:p>
        </w:tc>
        <w:tc>
          <w:tcPr>
            <w:shd w:val="clear" w:color="auto" w:fill="auto"/>
            <w:tcW w:w="3793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white"/>
                <w:lang w:eastAsia="ru-RU"/>
              </w:rPr>
              <w:br/>
              <w:t xml:space="preserve">В 2023 году охват составил 150 чел., в 2024 году планируется 150 чел. охватить 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 МУК «Централизованная клубная система»</w:t>
            </w:r>
            <w:r/>
          </w:p>
        </w:tc>
        <w:tc>
          <w:tcPr>
            <w:tcW w:w="454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tcW w:w="379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1500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 Управление по культуре и молодежной политике Администрации муниципального округа Красноселькупский район</w:t>
            </w:r>
            <w:r/>
          </w:p>
        </w:tc>
        <w:tc>
          <w:tcPr>
            <w:shd w:val="clear" w:color="auto" w:fill="auto"/>
            <w:tcW w:w="454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Мероприятие № 1.17              «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Литературно-тематическая программа «Ругинские чтения», неделя фольклора народов 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Ямала, обычай гостевания «Этылла» и обряд встречи «Чэты»»</w:t>
            </w:r>
            <w:r/>
          </w:p>
        </w:tc>
        <w:tc>
          <w:tcPr>
            <w:shd w:val="clear" w:color="auto" w:fill="auto"/>
            <w:tcW w:w="3793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white"/>
                <w:lang w:eastAsia="ru-RU"/>
              </w:rPr>
              <w:br/>
              <w:t xml:space="preserve">В 2023 году охват составил 160 чел., в 2024 году 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white"/>
                <w:lang w:eastAsia="ru-RU"/>
              </w:rPr>
              <w:t xml:space="preserve">планируется 160 чел. охватить </w:t>
            </w:r>
            <w:r/>
          </w:p>
        </w:tc>
      </w:tr>
      <w:tr>
        <w:trPr>
          <w:trHeight w:val="1170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 МУК «Централизованная клубная система»</w:t>
            </w:r>
            <w:r/>
          </w:p>
        </w:tc>
        <w:tc>
          <w:tcPr>
            <w:tcW w:w="454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tcW w:w="379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2955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по развитию агропромышленного комплекса и делам коренных малочисленных народов Севера Администрации муниципального округа Красноселькупский район</w:t>
            </w:r>
            <w:r/>
          </w:p>
        </w:tc>
        <w:tc>
          <w:tcPr>
            <w:shd w:val="clear" w:color="auto" w:fill="auto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Мероприятие №1.18. 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«Предоставление дополнительной меры социальной поддержки лицам, ведущим традиционный образ жизни коренных малочисленных народов Севера»</w:t>
            </w:r>
            <w:r/>
          </w:p>
        </w:tc>
        <w:tc>
          <w:tcPr>
            <w:shd w:val="clear" w:color="auto" w:fill="auto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white"/>
                <w:lang w:eastAsia="ru-RU"/>
              </w:rPr>
              <w:t xml:space="preserve">В 2023 году приобретено 193 спасательных жилета, в 2024 году не планируем приобретать.  </w:t>
            </w:r>
            <w:r/>
          </w:p>
        </w:tc>
      </w:tr>
      <w:tr>
        <w:trPr>
          <w:trHeight w:val="1170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 Управление по культуре и молодежной политике Администрации муниципального округа Красноселькупский район</w:t>
            </w:r>
            <w:r/>
          </w:p>
        </w:tc>
        <w:tc>
          <w:tcPr>
            <w:shd w:val="clear" w:color="auto" w:fill="auto"/>
            <w:tcW w:w="4540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№1.19.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«Участие КМНС в выездных мероприятиях, фестивалях, смотрах, конкурсах»</w:t>
            </w:r>
            <w:r/>
          </w:p>
        </w:tc>
        <w:tc>
          <w:tcPr>
            <w:shd w:val="clear" w:color="auto" w:fill="auto"/>
            <w:tcW w:w="3793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white"/>
                <w:lang w:eastAsia="ru-RU"/>
              </w:rPr>
              <w:t xml:space="preserve">В 2023 году проведено 1 выездное мероприятие, в 2024 году не планируется выездное мероприятие. </w:t>
            </w:r>
            <w:r/>
          </w:p>
        </w:tc>
      </w:tr>
      <w:tr>
        <w:trPr>
          <w:trHeight w:val="1170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 МУК «Централизованная клубная система»</w:t>
            </w:r>
            <w:r/>
          </w:p>
        </w:tc>
        <w:tc>
          <w:tcPr>
            <w:tcW w:w="4540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W w:w="379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3465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Соисполнитель: 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Мероприятие №1.20. 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«Приобретение вездеходной техники для обеспечения нужд лиц, ведущих традиционный образ жизни коренных малочисленных народов Севера в муниципальном округе муниципальное образование Красноселькупский район»</w:t>
            </w:r>
            <w:r/>
          </w:p>
        </w:tc>
        <w:tc>
          <w:tcPr>
            <w:shd w:val="clear" w:color="auto" w:fill="auto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8"/>
                <w:szCs w:val="28"/>
                <w:highlight w:val="white"/>
                <w:lang w:eastAsia="ru-RU"/>
              </w:rPr>
              <w:t xml:space="preserve">В 2023 году приобретено 2 единицы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  <w:highlight w:val="white"/>
              </w:rPr>
              <w:t xml:space="preserve"> вездеходной техники, в 2024 году приобретение вездеходной техники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color w:val="000000"/>
                <w:sz w:val="28"/>
                <w:szCs w:val="28"/>
                <w:highlight w:val="white"/>
              </w:rPr>
              <w:t xml:space="preserve">не запланировано</w:t>
            </w:r>
            <w:r/>
          </w:p>
        </w:tc>
      </w:tr>
      <w:tr>
        <w:trPr>
          <w:trHeight w:val="972"/>
        </w:trPr>
        <w:tc>
          <w:tcPr>
            <w:gridSpan w:val="3"/>
            <w:shd w:val="clear" w:color="auto" w:fill="auto"/>
            <w:tcW w:w="14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2: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«Содействие развитию институтов гражданского общества и поддержка социально ориентированных некоммерческих организаций»</w:t>
            </w:r>
            <w:r/>
          </w:p>
        </w:tc>
      </w:tr>
      <w:tr>
        <w:trPr>
          <w:trHeight w:val="507"/>
        </w:trPr>
        <w:tc>
          <w:tcPr>
            <w:gridSpan w:val="3"/>
            <w:shd w:val="clear" w:color="auto" w:fill="auto"/>
            <w:tcW w:w="14613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2.1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«Организационная и материально-техническая поддержка развития социально ориентированных некоммерческих организаций»</w:t>
            </w:r>
            <w:r/>
          </w:p>
        </w:tc>
      </w:tr>
      <w:tr>
        <w:trPr>
          <w:trHeight w:val="792"/>
        </w:trPr>
        <w:tc>
          <w:tcPr>
            <w:gridSpan w:val="3"/>
            <w:shd w:val="clear" w:color="auto" w:fill="auto"/>
            <w:tcW w:w="14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информационно-аналитической деятельности Администрации Красноселькупского района</w:t>
            </w:r>
            <w:r/>
          </w:p>
        </w:tc>
      </w:tr>
      <w:tr>
        <w:trPr>
          <w:trHeight w:val="4125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информационно-аналитической деятельности Администрации Красноселькупского района</w:t>
            </w:r>
            <w:r/>
          </w:p>
        </w:tc>
        <w:tc>
          <w:tcPr>
            <w:shd w:val="clear" w:color="auto" w:fill="auto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2.1. «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Предоставление субсидий на реализацию проектов социально ориентированных некоммерческих организаций в муниципальном округе Красноселькупский район на конкурсной основе»</w:t>
            </w:r>
            <w:r/>
          </w:p>
        </w:tc>
        <w:tc>
          <w:tcPr>
            <w:shd w:val="clear" w:color="auto" w:fill="auto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3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году субсидия на реализацию социально значимых проектов была предоставлена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2 СО НКО. В 202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4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году планируется предоставить 2 СО НКО субсидии на реализацию социально значимых проектов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r/>
          </w:p>
        </w:tc>
      </w:tr>
      <w:tr>
        <w:trPr>
          <w:trHeight w:val="2760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Ответственный соисполнитель: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информационно-аналитической деятельности Администрации Красноселькупского района</w:t>
            </w:r>
            <w:r/>
          </w:p>
        </w:tc>
        <w:tc>
          <w:tcPr>
            <w:shd w:val="clear" w:color="auto" w:fill="auto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№2.2.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«Оказание финансовой поддержки социально ориентированным некоммерческим организациям в муниципальном округе Красноселькупский район»</w:t>
            </w:r>
            <w:r/>
          </w:p>
        </w:tc>
        <w:tc>
          <w:tcPr>
            <w:shd w:val="clear" w:color="auto" w:fill="auto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3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году финансовая поддержка оказана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7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СО НКО. В 202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4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году планируется оказать финансовую поддержку в виде субсидий на ведение уставной деятельности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7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СО НКО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825"/>
        </w:trPr>
        <w:tc>
          <w:tcPr>
            <w:gridSpan w:val="3"/>
            <w:shd w:val="clear" w:color="auto" w:fill="auto"/>
            <w:tcW w:w="14613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2.2 «Вовлечение населения в процессы решения вопросов местного значения»</w:t>
            </w:r>
            <w:r/>
          </w:p>
        </w:tc>
      </w:tr>
      <w:tr>
        <w:trPr>
          <w:trHeight w:val="840"/>
        </w:trPr>
        <w:tc>
          <w:tcPr>
            <w:gridSpan w:val="3"/>
            <w:shd w:val="clear" w:color="auto" w:fill="auto"/>
            <w:tcW w:w="14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информационно-аналитической деятельности Администрации Красноселькупского района</w:t>
            </w:r>
            <w:r/>
          </w:p>
        </w:tc>
      </w:tr>
      <w:tr>
        <w:trPr>
          <w:trHeight w:val="3000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отдел информационно-аналитической деятельности Администрации Красноселькупского района</w:t>
            </w:r>
            <w:r/>
          </w:p>
        </w:tc>
        <w:tc>
          <w:tcPr>
            <w:shd w:val="clear" w:color="auto" w:fill="auto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2.3.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«Приобретение товаров и услуг для реализации бонусной программы в рамках проекта «Живем на Севере»»</w:t>
            </w:r>
            <w:r/>
          </w:p>
        </w:tc>
        <w:tc>
          <w:tcPr>
            <w:shd w:val="clear" w:color="auto" w:fill="auto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outlineLvl w:val="1"/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3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году приобретены товары и ус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л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уги в количестве 365 шт. В 202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4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году планируется приобрести товары и услуги в количестве 725 шт.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gridSpan w:val="3"/>
            <w:shd w:val="clear" w:color="auto" w:fill="auto"/>
            <w:tcW w:w="14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Направление 3: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«Развитие средств массовой информации и полиграфии в Красноселькупском районе»</w:t>
            </w:r>
            <w:r/>
          </w:p>
        </w:tc>
      </w:tr>
      <w:tr>
        <w:trPr>
          <w:trHeight w:val="675"/>
        </w:trPr>
        <w:tc>
          <w:tcPr>
            <w:gridSpan w:val="3"/>
            <w:shd w:val="clear" w:color="auto" w:fill="auto"/>
            <w:tcW w:w="14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Комплекс процессных мероприятий 3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«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Обеспечение создания и распространения информационных материалов в средствах массовой информации»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</w:t>
            </w:r>
            <w:r/>
          </w:p>
        </w:tc>
      </w:tr>
      <w:tr>
        <w:trPr>
          <w:trHeight w:val="630"/>
        </w:trPr>
        <w:tc>
          <w:tcPr>
            <w:gridSpan w:val="3"/>
            <w:shd w:val="clear" w:color="auto" w:fill="auto"/>
            <w:tcW w:w="14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Ответственный исполнитель: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Управление муниципальным имуществом Администрации Красноселькупского района</w:t>
            </w:r>
            <w:r/>
          </w:p>
        </w:tc>
      </w:tr>
      <w:tr>
        <w:trPr>
          <w:trHeight w:val="2625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муниципальное бюджетное учреждение «Средства массовой информации Красноселькупского района» </w:t>
            </w:r>
            <w:r/>
          </w:p>
        </w:tc>
        <w:tc>
          <w:tcPr>
            <w:shd w:val="clear" w:color="auto" w:fill="auto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8"/>
                <w:szCs w:val="28"/>
                <w:lang w:eastAsia="ru-RU"/>
              </w:rPr>
              <w:t xml:space="preserve">Мероприятие 3.1. «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Субсидия бюджетному учреждению»</w:t>
            </w:r>
            <w:r/>
          </w:p>
        </w:tc>
        <w:tc>
          <w:tcPr>
            <w:shd w:val="clear" w:color="auto" w:fill="auto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none"/>
                <w:lang w:eastAsia="ru-RU"/>
              </w:rPr>
              <w:t xml:space="preserve">В 2023 го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ду организован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ыпуск газеты «Северный край» объемом 869034,84 печатных листов.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</w:r>
            <w:r/>
          </w:p>
          <w:p>
            <w:pPr>
              <w:ind w:firstLine="0"/>
              <w:jc w:val="center"/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none"/>
                <w:lang w:eastAsia="ru-RU"/>
              </w:rPr>
              <w:t xml:space="preserve">В сетевом издании опубликовано информационных материалов и тематических статей в объеме 143 763 Мегабайт.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r>
            <w:r/>
          </w:p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none"/>
                <w:lang w:eastAsia="ru-RU"/>
              </w:rPr>
              <w:t xml:space="preserve">В 2024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году запланировано организовать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ыпуск газеты «Северный кр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ай» объемом 840333 печатных листа. В сетевом издании планируется разместить информационные материалы и тематические статьи, иную официальную информацию в кол-ве 1440 публикаций, опубликовать муниципальные правовые акты или соглашения в объеме 110 Мегабайт.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  <w:t xml:space="preserve">  </w:t>
            </w:r>
            <w:r/>
          </w:p>
        </w:tc>
      </w:tr>
      <w:tr>
        <w:trPr>
          <w:trHeight w:val="3000"/>
        </w:trPr>
        <w:tc>
          <w:tcPr>
            <w:shd w:val="clear" w:color="auto" w:fill="auto"/>
            <w:tcW w:w="6280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sz w:val="28"/>
                <w:szCs w:val="28"/>
                <w:lang w:eastAsia="ru-RU"/>
              </w:rPr>
              <w:t xml:space="preserve">муниципальное бюджетное учреждение «Средства массовой информации Красноселькупского района»</w:t>
            </w:r>
            <w:r/>
          </w:p>
        </w:tc>
        <w:tc>
          <w:tcPr>
            <w:shd w:val="clear" w:color="auto" w:fill="auto"/>
            <w:tcW w:w="454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26282f"/>
                <w:sz w:val="28"/>
                <w:szCs w:val="28"/>
                <w:lang w:eastAsia="ru-RU"/>
              </w:rPr>
              <w:t xml:space="preserve">Мероприятие 3.2. «</w:t>
            </w:r>
            <w:r>
              <w:rPr>
                <w:rFonts w:ascii="Liberation Sans" w:hAnsi="Liberation Sans" w:eastAsia="Times New Roman" w:cs="Liberation Sans"/>
                <w:color w:val="26282f"/>
                <w:sz w:val="28"/>
                <w:szCs w:val="28"/>
                <w:lang w:eastAsia="ru-RU"/>
              </w:rPr>
              <w:t xml:space="preserve">Обеспечение программно-технологического и технического переоснащения редакций средств массовой информации и полиграфического комплекса»</w:t>
            </w:r>
            <w:r/>
          </w:p>
        </w:tc>
        <w:tc>
          <w:tcPr>
            <w:shd w:val="clear" w:color="auto" w:fill="auto"/>
            <w:tcW w:w="379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2023 году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для технологического переоснащения средств массовой информации приобретено профессиональное оборудование в количестве 26 единиц и запчасти для ремонта печатной машины в количестве 32 единицы.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</w:rPr>
            </w:r>
            <w:r/>
          </w:p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В 2024 году планируется приобрести оборудование для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технологического переоснащения средств массовой информации в количестве 43 единиц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white"/>
                <w:lang w:eastAsia="ru-RU"/>
              </w:rPr>
              <w:t xml:space="preserve">ы</w:t>
            </w:r>
            <w:r>
              <w:rPr>
                <w:rFonts w:ascii="Liberation Sans" w:hAnsi="Liberation Sans" w:eastAsia="Times New Roman" w:cs="Liberation Sans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r/>
          </w:p>
        </w:tc>
      </w:tr>
    </w:tbl>
    <w:p>
      <w:pPr>
        <w:ind w:firstLine="0"/>
        <w:jc w:val="right"/>
        <w:rPr>
          <w:rFonts w:ascii="Liberation Sans" w:hAnsi="Liberation Sans" w:cs="Liberation Sans" w:eastAsiaTheme="majorEastAsia"/>
          <w:color w:val="000000"/>
          <w:sz w:val="28"/>
          <w:szCs w:val="28"/>
        </w:rPr>
      </w:pPr>
      <w:r>
        <w:rPr>
          <w:rFonts w:ascii="Liberation Sans" w:hAnsi="Liberation Sans" w:cs="Liberation Sans" w:eastAsiaTheme="majorEastAsia"/>
          <w:color w:val="000000" w:themeColor="text1"/>
          <w:sz w:val="28"/>
          <w:szCs w:val="28"/>
        </w:rPr>
        <w:t xml:space="preserve">».</w:t>
      </w:r>
      <w:r/>
    </w:p>
    <w:p>
      <w:pPr>
        <w:ind w:firstLine="0"/>
        <w:jc w:val="both"/>
        <w:rPr>
          <w:rFonts w:ascii="Liberation Sans" w:hAnsi="Liberation Sans" w:cs="Liberation Sans" w:eastAsiaTheme="majorEastAsia"/>
          <w:color w:val="000000"/>
          <w:sz w:val="28"/>
          <w:szCs w:val="28"/>
        </w:rPr>
      </w:pPr>
      <w:r>
        <w:rPr>
          <w:rFonts w:ascii="Liberation Sans" w:hAnsi="Liberation Sans" w:cs="Liberation Sans" w:eastAsiaTheme="majorEastAsia"/>
          <w:color w:val="000000"/>
          <w:sz w:val="28"/>
          <w:szCs w:val="28"/>
        </w:rPr>
      </w:r>
      <w:r/>
    </w:p>
    <w:p>
      <w:pPr>
        <w:ind w:firstLine="0"/>
        <w:jc w:val="both"/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</w:pPr>
      <w:r>
        <w:rPr>
          <w:rFonts w:ascii="Liberation Sans" w:hAnsi="Liberation Sans" w:cs="Liberation Sans" w:eastAsiaTheme="majorEastAsia"/>
          <w:color w:val="000000" w:themeColor="text1"/>
          <w:sz w:val="28"/>
          <w:szCs w:val="28"/>
        </w:rPr>
        <w:t xml:space="preserve">4.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Приложение № 2.1 к Программе изложить в следующей редакции:</w:t>
      </w:r>
      <w:r/>
    </w:p>
    <w:p>
      <w:pPr>
        <w:pStyle w:val="976"/>
        <w:ind w:left="8496" w:firstLine="1284"/>
        <w:jc w:val="both"/>
        <w:keepLines/>
        <w:keepNext/>
        <w:spacing w:before="0" w:beforeAutospacing="0" w:after="0" w:afterAutospacing="0"/>
        <w:shd w:val="clear" w:color="ffffff" w:themeColor="background1" w:fill="ffffff" w:themeFill="background1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«</w:t>
      </w:r>
      <w:bookmarkStart w:id="1" w:name="_Hlk137061319"/>
      <w:r>
        <w:rPr>
          <w:rFonts w:ascii="Liberation Sans" w:hAnsi="Liberation Sans" w:cs="Liberation Sans"/>
          <w:color w:val="000000"/>
          <w:sz w:val="28"/>
          <w:szCs w:val="28"/>
        </w:rPr>
        <w:t xml:space="preserve">Приложение № 2.1</w:t>
      </w:r>
      <w:r/>
    </w:p>
    <w:p>
      <w:pPr>
        <w:pStyle w:val="976"/>
        <w:ind w:left="9781"/>
        <w:jc w:val="both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к муниципальной программе муниципального округа Красноселькупский район Ямало-Ненецкого автономного округа «Реализация муниципальной политики»</w:t>
      </w:r>
      <w:r>
        <w:rPr>
          <w:rFonts w:ascii="Liberation Sans" w:hAnsi="Liberation Sans" w:cs="Liberation Sans"/>
        </w:rPr>
        <w:t xml:space="preserve"> </w:t>
      </w:r>
      <w:r/>
    </w:p>
    <w:p>
      <w:pPr>
        <w:pStyle w:val="976"/>
        <w:ind w:left="9214"/>
        <w:jc w:val="both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976"/>
        <w:ind w:left="9214"/>
        <w:jc w:val="both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976"/>
        <w:jc w:val="center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ДЕТАЛИЗИРОВАННЫЙ ПЕРЕЧЕНЬ</w:t>
      </w:r>
      <w:r/>
    </w:p>
    <w:p>
      <w:pPr>
        <w:pStyle w:val="976"/>
        <w:jc w:val="center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мероприятий муниципальной программы муниципального округа Красноселькупский район Ямало-Ненецкого автономного округа «Реализация муниципальной политики» на 2023 год</w:t>
      </w:r>
      <w:r/>
    </w:p>
    <w:p>
      <w:pPr>
        <w:pStyle w:val="976"/>
        <w:jc w:val="center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976"/>
        <w:jc w:val="center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6316"/>
        <w:gridCol w:w="2262"/>
        <w:gridCol w:w="3194"/>
        <w:gridCol w:w="1843"/>
      </w:tblGrid>
      <w:tr>
        <w:trPr>
          <w:trHeight w:val="1816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 муниципального округа Красноселькупский район Ямало-</w:t>
            </w: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Ненецкого автономного округа, направления, комплекса процессного мероприятия, регионального проекта (проекта Ямала),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Код бюджетной классификации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НПА, регламентирующие порядок реализации мероприятий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Объем финансирования (тыс. руб.)</w:t>
            </w:r>
            <w:r/>
          </w:p>
        </w:tc>
      </w:tr>
      <w:tr>
        <w:trPr>
          <w:trHeight w:val="300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vAlign w:val="bottom"/>
            <w:textDirection w:val="lrTb"/>
            <w:noWrap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</w:t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«Реализация муниципальной политики»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95 384,895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1.1.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6 433,000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1.2.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88 951,895</w:t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7 654,322</w:t>
            </w:r>
            <w:r/>
          </w:p>
        </w:tc>
      </w:tr>
      <w:tr>
        <w:trPr>
          <w:trHeight w:val="91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9 657,700</w:t>
            </w:r>
            <w:r/>
          </w:p>
        </w:tc>
      </w:tr>
      <w:tr>
        <w:trPr>
          <w:trHeight w:val="45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1.5.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77 187,047</w:t>
            </w:r>
            <w:r/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830,826</w:t>
            </w:r>
            <w:r/>
          </w:p>
        </w:tc>
      </w:tr>
      <w:tr>
        <w:trPr>
          <w:trHeight w:val="42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1.7.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55,000</w:t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1: "Защита прав и законных интересов коренных малочисленных народов Севера Красноселькупского района, обеспечение их социальных и духовных потребностей"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27 710,126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5 538,000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22 172,126</w:t>
            </w:r>
            <w:r/>
          </w:p>
        </w:tc>
      </w:tr>
      <w:tr>
        <w:trPr>
          <w:trHeight w:val="94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9 657,700</w:t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830,826</w:t>
            </w:r>
            <w:r/>
          </w:p>
        </w:tc>
      </w:tr>
      <w:tr>
        <w:trPr>
          <w:trHeight w:val="36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2.5.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55,000</w:t>
            </w:r>
            <w:r/>
          </w:p>
        </w:tc>
      </w:tr>
      <w:tr>
        <w:trPr>
          <w:trHeight w:val="36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17 166,600</w:t>
            </w:r>
            <w:r/>
          </w:p>
        </w:tc>
      </w:tr>
      <w:tr>
        <w:trPr>
          <w:trHeight w:val="69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1 «Сохранение самобытной культуры, стимулирование экономической деятельности коренных малочисленных народов Севера»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27 710,126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2.7.1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5 538,000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22 172,126</w:t>
            </w:r>
            <w:r/>
          </w:p>
        </w:tc>
      </w:tr>
      <w:tr>
        <w:trPr>
          <w:trHeight w:val="99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9 657,700</w:t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830,826</w:t>
            </w:r>
            <w:r/>
          </w:p>
        </w:tc>
      </w:tr>
      <w:tr>
        <w:trPr>
          <w:trHeight w:val="42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2.7.5.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55,000</w:t>
            </w:r>
            <w:r/>
          </w:p>
        </w:tc>
      </w:tr>
      <w:tr>
        <w:trPr>
          <w:trHeight w:val="42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17 166,600</w:t>
            </w:r>
            <w:r/>
          </w:p>
        </w:tc>
      </w:tr>
      <w:tr>
        <w:trPr>
          <w:trHeight w:val="32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2.7.7.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1.1.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«Приобретение сырья (расходного материала для районного дома ремесел)»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50,000</w:t>
            </w:r>
            <w:r/>
          </w:p>
        </w:tc>
      </w:tr>
      <w:tr>
        <w:trPr>
          <w:trHeight w:val="70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2.7.8.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 xml:space="preserve">Управление по культуре, молодежной политике и спорту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50,000</w:t>
            </w:r>
            <w:r/>
          </w:p>
        </w:tc>
      </w:tr>
      <w:tr>
        <w:trPr>
          <w:trHeight w:val="11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2.7.9.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- 1830188030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50,000</w:t>
            </w:r>
            <w:r/>
          </w:p>
        </w:tc>
      </w:tr>
      <w:tr>
        <w:trPr>
          <w:trHeight w:val="15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2.7.10.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МУК «Районный Дом ремесел»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50,000</w:t>
            </w:r>
            <w:r/>
          </w:p>
        </w:tc>
      </w:tr>
      <w:tr>
        <w:trPr>
          <w:trHeight w:val="59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2.7.11.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1.2.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«Проведение праздника народа селькупы «Встреча весны и прилета птиц», национального праздника «Торова, здравствуйте!»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12,480</w:t>
            </w:r>
            <w:r/>
          </w:p>
        </w:tc>
      </w:tr>
      <w:tr>
        <w:trPr>
          <w:trHeight w:val="38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2.7.12.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12,480</w:t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2.7.13.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- 1830171150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12,000</w:t>
            </w:r>
            <w:r/>
          </w:p>
        </w:tc>
      </w:tr>
      <w:tr>
        <w:trPr>
          <w:trHeight w:val="32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2.7.14.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- 18301S1150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0,480</w:t>
            </w:r>
            <w:r/>
          </w:p>
        </w:tc>
      </w:tr>
      <w:tr>
        <w:trPr>
          <w:trHeight w:val="8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2.7.15.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МУК «Централизованная клубная система»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12,480</w:t>
            </w:r>
            <w:r/>
          </w:p>
        </w:tc>
      </w:tr>
      <w:tr>
        <w:trPr>
          <w:trHeight w:val="81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2.7.16.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1.3.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«Проведение праздника «Селькупские посиделки», Проведение праздника «Встреча финно-угорских народов», Проведение праздника народа селькупы «Вороний день»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50,520</w:t>
            </w:r>
            <w:r/>
          </w:p>
        </w:tc>
      </w:tr>
      <w:tr>
        <w:trPr>
          <w:trHeight w:val="34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2.7.17.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50,520</w:t>
            </w:r>
            <w:r/>
          </w:p>
        </w:tc>
      </w:tr>
      <w:tr>
        <w:trPr>
          <w:trHeight w:val="3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2.7.18.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- 1830171150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38,000</w:t>
            </w:r>
            <w:r/>
          </w:p>
        </w:tc>
      </w:tr>
      <w:tr>
        <w:trPr>
          <w:trHeight w:val="42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2.7.19.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- 1830188030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11,000</w:t>
            </w:r>
            <w:r/>
          </w:p>
        </w:tc>
      </w:tr>
      <w:tr>
        <w:trPr>
          <w:trHeight w:val="42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2.7.20.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- 18301S1150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1,520</w:t>
            </w:r>
            <w:r/>
          </w:p>
        </w:tc>
      </w:tr>
      <w:tr>
        <w:trPr>
          <w:trHeight w:val="2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2.7.21.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МУК «Централизованная клубная система»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50,520</w:t>
            </w:r>
            <w:r/>
          </w:p>
        </w:tc>
      </w:tr>
      <w:tr>
        <w:trPr>
          <w:trHeight w:val="52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2.7.22.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1.4.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«Приобретение сырья для деятельности кружков по национально-прикладному искусству (бисер, кожа и др.)»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/>
          </w:p>
        </w:tc>
      </w:tr>
      <w:tr>
        <w:trPr>
          <w:trHeight w:val="31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2.7.23.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/>
          </w:p>
        </w:tc>
      </w:tr>
      <w:tr>
        <w:trPr>
          <w:trHeight w:val="3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2.7.24.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- 974 ЦСР - 1830188030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/>
          </w:p>
        </w:tc>
      </w:tr>
      <w:tr>
        <w:trPr>
          <w:trHeight w:val="26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2.7.25.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1.5.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«Проведение районного конкурса рисунков детей «Мой край родной»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/>
          </w:p>
        </w:tc>
      </w:tr>
      <w:tr>
        <w:trPr>
          <w:trHeight w:val="40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2.7.26.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/>
          </w:p>
        </w:tc>
      </w:tr>
      <w:tr>
        <w:trPr>
          <w:trHeight w:val="3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2.7.27.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- 974 ЦСР - 1830188030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/>
          </w:p>
        </w:tc>
      </w:tr>
      <w:tr>
        <w:trPr>
          <w:trHeight w:val="110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2.7.28.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1.7.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Социальная поддержка в виде денежной выплаты отдельным категориям граждан, ведущим традиционный образ жизни коренных малочисленных народов Севера на территории Красноселькупского района, содержащим в личном хозяйстве домашних оленей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Решение Думы Красноселькупского района от 21.02.2023 г. № 183 "Об установлении за счет средств бюджета Красноселькупского района дополнительной меры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социальной поддержки отдельным категориям граждан"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3 610,000</w:t>
            </w:r>
            <w:r/>
          </w:p>
        </w:tc>
      </w:tr>
      <w:tr>
        <w:trPr>
          <w:trHeight w:val="72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2.7.29.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3 610,000</w:t>
            </w:r>
            <w:r/>
          </w:p>
        </w:tc>
      </w:tr>
      <w:tr>
        <w:trPr>
          <w:trHeight w:val="25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2.7.30.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- 1830120710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3 610,000</w:t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2.7.31.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1.8.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Возмещение расходов на получение первого высшего образования (по заочной форме обучения) лицам из числа коренных малочисленных народов Севера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26.09.2012 г. № 826-П "Об оказании социальной поддержки отдельным категориям граждан из числа коренных малочисленных народов Севера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br/>
              <w:t xml:space="preserve">Ямало-Ненецкого автономного округа"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41,000</w:t>
            </w:r>
            <w:r/>
          </w:p>
        </w:tc>
      </w:tr>
      <w:tr>
        <w:trPr>
          <w:trHeight w:val="18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2.7.32.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41,000</w:t>
            </w:r>
            <w:r/>
          </w:p>
        </w:tc>
      </w:tr>
      <w:tr>
        <w:trPr>
          <w:trHeight w:val="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2.7.33.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41,000</w:t>
            </w:r>
            <w:r/>
          </w:p>
        </w:tc>
      </w:tr>
      <w:tr>
        <w:trPr>
          <w:trHeight w:val="17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2.7.34.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1.9.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«Сохранение традиционного образа жизни коренных малочисленных народов Севера (приобретение комплектов чумов и комплектующих к ним, чумовых печей, брезента, сукна, ламп и стекол к ним, кожи юфть и сыромять, сетематериалов)»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1 558,000</w:t>
            </w:r>
            <w:r/>
          </w:p>
        </w:tc>
      </w:tr>
      <w:tr>
        <w:trPr>
          <w:trHeight w:val="8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2.7.35.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1 558,000</w:t>
            </w:r>
            <w:r/>
          </w:p>
        </w:tc>
      </w:tr>
      <w:tr>
        <w:trPr>
          <w:trHeight w:val="26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2.7.36.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1 558,000</w:t>
            </w:r>
            <w:r/>
          </w:p>
        </w:tc>
      </w:tr>
      <w:tr>
        <w:trPr>
          <w:trHeight w:val="170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2.7.37.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1.10.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Доска обрезная (для покрытия пола и изготовления предметов внутреннего убранства чума)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277,000</w:t>
            </w:r>
            <w:r/>
          </w:p>
        </w:tc>
      </w:tr>
      <w:tr>
        <w:trPr>
          <w:trHeight w:val="10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2.7.38.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277,000</w:t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2.7.39.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277,000</w:t>
            </w:r>
            <w:r/>
          </w:p>
        </w:tc>
      </w:tr>
      <w:tr>
        <w:trPr>
          <w:trHeight w:val="58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2.7.40.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1.11.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Содействие в оказании медицинской помощи лицам, ведущим кочевой и полукочевой образ жизни (приобретение медицинских аптечек)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обеспеченности лиц, ведущих традиционный образ жизни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210,000</w:t>
            </w:r>
            <w:r/>
          </w:p>
        </w:tc>
      </w:tr>
      <w:tr>
        <w:trPr>
          <w:trHeight w:val="108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2.7.41.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210,000</w:t>
            </w:r>
            <w:r/>
          </w:p>
        </w:tc>
      </w:tr>
      <w:tr>
        <w:trPr>
          <w:trHeight w:val="23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2.7.42.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210,000</w:t>
            </w:r>
            <w:r/>
          </w:p>
        </w:tc>
      </w:tr>
      <w:tr>
        <w:trPr>
          <w:trHeight w:val="16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2.7.43.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1.12.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Техническое оснащение традиционных видов хозяйственной деятельности (приобретение мини-электростанций)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486,000</w:t>
            </w:r>
            <w:r/>
          </w:p>
        </w:tc>
      </w:tr>
      <w:tr>
        <w:trPr>
          <w:trHeight w:val="90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2.7.44.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486,000</w:t>
            </w:r>
            <w:r/>
          </w:p>
        </w:tc>
      </w:tr>
      <w:tr>
        <w:trPr>
          <w:trHeight w:val="44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2.7.45.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486,000</w:t>
            </w:r>
            <w:r/>
          </w:p>
        </w:tc>
      </w:tr>
      <w:tr>
        <w:trPr>
          <w:trHeight w:val="17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2.7.46.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1.13.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Содействие энергообеспечению семей, ведущих кочевой образ жизни (предоставление денежных выплат на приобретение горюче-смазочных материалов для мини-электростанций)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973,000</w:t>
            </w:r>
            <w:r/>
          </w:p>
        </w:tc>
      </w:tr>
      <w:tr>
        <w:trPr>
          <w:trHeight w:val="9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2.7.47.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973,000</w:t>
            </w:r>
            <w:r/>
          </w:p>
        </w:tc>
      </w:tr>
      <w:tr>
        <w:trPr>
          <w:trHeight w:val="42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2.7.48.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973,000</w:t>
            </w:r>
            <w:r/>
          </w:p>
        </w:tc>
      </w:tr>
      <w:tr>
        <w:trPr>
          <w:trHeight w:val="17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2.7.49.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1.14.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Техническое оснащение традиционных видов хозяйственной деятельности (приобретение бензопил)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210,000</w:t>
            </w:r>
            <w:r/>
          </w:p>
        </w:tc>
      </w:tr>
      <w:tr>
        <w:trPr>
          <w:trHeight w:val="10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2.7.50.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210,000</w:t>
            </w:r>
            <w:r/>
          </w:p>
        </w:tc>
      </w:tr>
      <w:tr>
        <w:trPr>
          <w:trHeight w:val="33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2.7.51.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210,000</w:t>
            </w:r>
            <w:r/>
          </w:p>
        </w:tc>
      </w:tr>
      <w:tr>
        <w:trPr>
          <w:trHeight w:val="20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2.7.52.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1.15.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Закон ЯНАО от 25.12.2017 № 102-ЗАО "О наделении органов местного самоуправления отдельными государственными полномочиями Ямало-Ненецкого автономного округа по обеспечению некоторых гарантий прав лиц из числа коренных малочисленных народов С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евера в Ямало-Ненецком автономном округе, а также иных лиц, не относящихся к коренным малочисленным народам Севера в Ямало-Ненецком автономном округе, постоянно проживающих на территории Ямало-Ненецкого автономного округа, ведущих традиционный образ жизни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коренных м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алочисленных народов Севера в Ямало-Ненецком автономном округе, осуществляющих традиционное хозяйствование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1 733,000</w:t>
            </w:r>
            <w:r/>
          </w:p>
        </w:tc>
      </w:tr>
      <w:tr>
        <w:trPr>
          <w:trHeight w:val="90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2.7.53.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1 733,000</w:t>
            </w:r>
            <w:r/>
          </w:p>
        </w:tc>
      </w:tr>
      <w:tr>
        <w:trPr>
          <w:trHeight w:val="29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2.7.54.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1 733,000</w:t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2.7.55.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1.16.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«Проведение праздничных мероприятий, посвященных Международному Дню коренных народов Мира»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21,000</w:t>
            </w:r>
            <w:r/>
          </w:p>
        </w:tc>
      </w:tr>
      <w:tr>
        <w:trPr>
          <w:trHeight w:val="2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2.7.56.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21,000</w:t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2.7.57.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- 1830188030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21,000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2.7.58.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Участник: МУК «Централизованная клубная система»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21,000</w:t>
            </w:r>
            <w:r/>
          </w:p>
        </w:tc>
      </w:tr>
      <w:tr>
        <w:trPr>
          <w:trHeight w:val="62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2.7.59.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1.17.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«Литературно-тематическая программа «Ругинские чтения», неделя фольклора народов Ямала, обычай гостевания «Этылла» и обряд встречи «Чэты»»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33,000</w:t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2.7.60.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33,000</w:t>
            </w:r>
            <w:r/>
          </w:p>
        </w:tc>
      </w:tr>
      <w:tr>
        <w:trPr>
          <w:trHeight w:val="36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2.7.61.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- 1830188030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33,000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2.7.62.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Участник: МУК «Централизованная клубная система»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33,000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2.7.63.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Мероприятие №1.18.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«Предоставление дополнительной меры социальной поддержки лицам, ведущим традиционный образ жизни коренных малочисленных народов Севера»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Код Главы - 901 ЦСР -1830120710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559,700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2.7.64.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(отдел по развитию агропромышленного </w:t>
            </w: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559,700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2.7.65.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559,700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2.7.66.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Мероприятие №1.19.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«Участие КМНС в выездных мероприятиях, фестивалях, смотрах, конкурсах»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Код Главы - 957 ЦСР - 18301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88030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663,826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2.7.67.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Соисполнитель: Управление по культуре, молодежной политике и спорту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663,826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2.7.68.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663,826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2.7.69.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Участник: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МУК «Централизованная клубная система»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663,826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2.7.70.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Мероприятие №1.20. 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«Приобретение вездеходной техники для обеспечения нужд лиц, ведущих традиционный образ жизни коренных малочисленных народов Севера в муниципальном округе муниципальное образование Красноселькупский район»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Код Главы - 966 ЦСР - 1830188030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17 166,600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2.7.71.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17 166,600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2.7.72.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17 166,600</w:t>
            </w:r>
            <w:r/>
          </w:p>
        </w:tc>
      </w:tr>
      <w:tr>
        <w:trPr>
          <w:trHeight w:val="51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2: «Содействие развитию институтов гражданского общества и поддержка социально ориентированных некоммерческих организаций»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7 654,322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3.1.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7 654,322</w:t>
            </w:r>
            <w:r/>
          </w:p>
        </w:tc>
      </w:tr>
      <w:tr>
        <w:trPr>
          <w:trHeight w:val="58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3.2.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7 654,322</w:t>
            </w:r>
            <w:r/>
          </w:p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3.3.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2.1 «Организационная и материально-техническая поддержка развития социально ориентированных некоммерческих организаций»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7 199,402</w:t>
            </w:r>
            <w:r/>
          </w:p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3.3.1.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7 199,402</w:t>
            </w:r>
            <w:r/>
          </w:p>
        </w:tc>
      </w:tr>
      <w:tr>
        <w:trPr>
          <w:trHeight w:val="61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3.3.2.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7 199,402</w:t>
            </w:r>
            <w:r/>
          </w:p>
        </w:tc>
      </w:tr>
      <w:tr>
        <w:trPr>
          <w:trHeight w:val="101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3.3.3.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2.1. «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Предоставление субсидий на реализацию проектов социально ориентированных некоммерческих организаций в муниципальном округе Красноселькупский район на конкурсной основе»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Постановление Администрации Красноселькупского района от 14.04.2022 г. № 148-П "Об утверждении Порядка предоставления субсидий из бюджета Красноселькупского района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br/>
              <w:t xml:space="preserve">на реализацию проектов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социально ориентированных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br/>
              <w:t xml:space="preserve">некоммерческих организаций в муниципальном округе Красноселькупский район Ямало-Ненецкого автономного округа на конкурсной основе"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3.3.4.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/>
          </w:p>
        </w:tc>
      </w:tr>
      <w:tr>
        <w:trPr>
          <w:trHeight w:val="3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3.3.5.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- 1830280070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/>
          </w:p>
        </w:tc>
      </w:tr>
      <w:tr>
        <w:trPr>
          <w:trHeight w:val="20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3.3.6.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2.2.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«Оказание финансовой поддержки социально ориентированным некоммерческим организациям в муниципальном округе Красноселькупский район»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Постановление Администрации Красноселькупского района от 15.02.2022 № 49-П "Об утверждении Порядка оказания финансовой поддержки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br/>
              <w:t xml:space="preserve">в виде субсидий из бюджета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 района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br/>
              <w:t xml:space="preserve">социально ориентированным некоммерческим организациям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br/>
              <w:t xml:space="preserve">в муниципальном округе Красноселькупский район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br/>
              <w:t xml:space="preserve">Ямало-Ненецкого автономного округа"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6 758,402</w:t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3.3.7.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Cs/>
                <w:color w:val="000000" w:themeColor="text1"/>
                <w:sz w:val="24"/>
                <w:szCs w:val="24"/>
                <w:lang w:eastAsia="ru-RU"/>
              </w:rPr>
              <w:t xml:space="preserve">6 758,402</w:t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3.3.8.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- 1830280070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6 758,402</w:t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3.4.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2.2 «Вовлечение населения в процессы решения вопросов местного значения»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454,920</w:t>
            </w:r>
            <w:r/>
          </w:p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3.4.1.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Код Главы -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 901 ЦСР-  1830480070 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454,920</w:t>
            </w:r>
            <w:r/>
          </w:p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3.4.2.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аналитической деятельности Администрации Красноселькупского района)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454,920</w:t>
            </w:r>
            <w:r/>
          </w:p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3.4.3.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2.3. «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Приобретение товаров и услуг для реализации бонусной программы в рамках проекта «Живем на Севере» 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454,920</w:t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3.4.4.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454,920</w:t>
            </w:r>
            <w:r/>
          </w:p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3.4.5.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Код Главы -</w:t>
            </w: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 901 </w:t>
            </w:r>
            <w:r/>
          </w:p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4"/>
                <w:szCs w:val="24"/>
              </w:rPr>
              <w:t xml:space="preserve">ЦСР - 1830480070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454,920</w:t>
            </w:r>
            <w:bookmarkEnd w:id="1"/>
            <w:r/>
            <w:r/>
          </w:p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3: «Развитие средств массовой информации и полиграфии в Красноселькупском районе»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60 020,447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4.1.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895,000</w:t>
            </w:r>
            <w:r/>
          </w:p>
        </w:tc>
      </w:tr>
      <w:tr>
        <w:trPr>
          <w:trHeight w:val="17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4.2.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59 125,447</w:t>
            </w:r>
            <w:r/>
          </w:p>
        </w:tc>
      </w:tr>
      <w:tr>
        <w:trPr>
          <w:trHeight w:val="4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4.3.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60 020,447</w:t>
            </w:r>
            <w:r/>
          </w:p>
        </w:tc>
      </w:tr>
      <w:tr>
        <w:trPr>
          <w:trHeight w:val="65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3 «Обеспечение создания и распространения информационных материалов в средствах массовой информации»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60 020,447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4.4.1.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895,000</w:t>
            </w:r>
            <w:r/>
          </w:p>
        </w:tc>
      </w:tr>
      <w:tr>
        <w:trPr>
          <w:trHeight w:val="1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4.4.2.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59 125,447</w:t>
            </w:r>
            <w:r/>
          </w:p>
        </w:tc>
      </w:tr>
      <w:tr>
        <w:trPr>
          <w:trHeight w:val="5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4.4.3.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60 020,447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4.4.4.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3.1.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«Субсидия бюджетному учреждению»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57 757,447</w:t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4.4.5.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57 757,447</w:t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4.4.6.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- 966 ЦСР - 1830313000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57 757,447</w:t>
            </w:r>
            <w:r/>
          </w:p>
        </w:tc>
      </w:tr>
      <w:tr>
        <w:trPr>
          <w:trHeight w:val="45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4.4.7.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МБУ «Средства массовой информации Красноселькупского района»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57 757,447</w:t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4.4.8.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3.2. 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«Обеспечение программно-технологического и технического переоснащения редакций средств массовой информации и полиграфического комплекса»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  <w:t xml:space="preserve">2 263,000</w:t>
            </w:r>
            <w:r/>
          </w:p>
        </w:tc>
      </w:tr>
      <w:tr>
        <w:trPr>
          <w:trHeight w:val="47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4.4.9.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i/>
                <w:iCs/>
                <w:color w:val="000000"/>
                <w:sz w:val="24"/>
                <w:szCs w:val="24"/>
              </w:rPr>
              <w:t xml:space="preserve">2 263,000</w:t>
            </w:r>
            <w:r/>
          </w:p>
        </w:tc>
      </w:tr>
      <w:tr>
        <w:trPr>
          <w:trHeight w:val="35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4.4.10.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- 966 ЦСР - 1830371810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895,000</w:t>
            </w:r>
            <w:r/>
          </w:p>
        </w:tc>
      </w:tr>
      <w:tr>
        <w:trPr>
          <w:trHeight w:val="26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4.4.11.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- 966 ЦСР - 18303S1810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18,000</w:t>
            </w:r>
            <w:r/>
          </w:p>
        </w:tc>
      </w:tr>
      <w:tr>
        <w:trPr>
          <w:trHeight w:val="61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4.4.12.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Код Главы - 966 ЦСР - 1830386010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1 350,000</w:t>
            </w:r>
            <w:r/>
          </w:p>
        </w:tc>
      </w:tr>
      <w:tr>
        <w:trPr>
          <w:trHeight w:val="3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4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ans" w:hAnsi="Liberation Sans" w:cs="Liberation San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4.4.13.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6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 w:themeColor="text1"/>
                <w:sz w:val="24"/>
                <w:szCs w:val="24"/>
                <w:lang w:eastAsia="ru-RU"/>
              </w:rPr>
              <w:t xml:space="preserve"> МБУ «Средства массовой информации Красноселькупского района»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t xml:space="preserve">2 263,000</w:t>
            </w:r>
            <w:r/>
          </w:p>
        </w:tc>
      </w:tr>
    </w:tbl>
    <w:p>
      <w:pPr>
        <w:ind w:firstLine="0"/>
        <w:jc w:val="right"/>
        <w:keepLines/>
        <w:keepNext/>
        <w:rPr>
          <w:rFonts w:ascii="Liberation Sans" w:hAnsi="Liberation Sans" w:cs="Liberation Sans"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».</w:t>
      </w:r>
      <w:r/>
    </w:p>
    <w:p>
      <w:pPr>
        <w:ind w:firstLine="0"/>
        <w:jc w:val="both"/>
        <w:keepLines/>
        <w:keepNext/>
        <w:rPr>
          <w:rFonts w:ascii="Liberation Serif" w:hAnsi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 w:eastAsiaTheme="majorEastAsia"/>
          <w:color w:val="000000" w:themeColor="text1"/>
          <w:sz w:val="28"/>
          <w:szCs w:val="28"/>
        </w:rPr>
        <w:t xml:space="preserve">5. Приложение № 2 к Программе дополнить приложением 2.</w:t>
      </w:r>
      <w:r>
        <w:rPr>
          <w:rFonts w:ascii="Liberation Serif" w:hAnsi="Liberation Serif" w:cs="Liberation Serif" w:eastAsiaTheme="majorEastAsia"/>
          <w:color w:val="000000" w:themeColor="text1"/>
          <w:sz w:val="28"/>
          <w:szCs w:val="28"/>
        </w:rPr>
        <w:t xml:space="preserve">2</w:t>
      </w:r>
      <w:r>
        <w:rPr>
          <w:rFonts w:ascii="Liberation Serif" w:hAnsi="Liberation Serif" w:cs="Liberation Serif" w:eastAsiaTheme="majorEastAsia"/>
          <w:color w:val="000000" w:themeColor="text1"/>
          <w:sz w:val="28"/>
          <w:szCs w:val="28"/>
        </w:rPr>
        <w:t xml:space="preserve">:</w:t>
      </w:r>
      <w:r/>
    </w:p>
    <w:p>
      <w:pPr>
        <w:ind w:firstLine="0"/>
        <w:jc w:val="both"/>
        <w:keepLines/>
        <w:keepNext/>
        <w:rPr>
          <w:rFonts w:ascii="Liberation Serif" w:hAnsi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 w:eastAsiaTheme="majorEastAsia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/>
    </w:p>
    <w:p>
      <w:pPr>
        <w:ind w:firstLine="0"/>
        <w:jc w:val="both"/>
        <w:keepLines/>
        <w:keepNext/>
        <w:rPr>
          <w:rFonts w:ascii="Liberation Serif" w:hAnsi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 w:eastAsiaTheme="majorEastAsia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Liberation Sans" w:hAnsi="Liberation Sans" w:cs="Liberation Sans" w:eastAsiaTheme="majorEastAsia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 w:eastAsiaTheme="majorEastAsia"/>
          <w:color w:val="000000" w:themeColor="text1"/>
          <w:sz w:val="28"/>
          <w:szCs w:val="28"/>
        </w:rPr>
        <w:t xml:space="preserve">Приложение № 2.</w:t>
      </w:r>
      <w:r>
        <w:rPr>
          <w:rFonts w:ascii="Liberation Serif" w:hAnsi="Liberation Serif" w:cs="Liberation Serif" w:eastAsiaTheme="majorEastAsia"/>
          <w:color w:val="000000" w:themeColor="text1"/>
          <w:sz w:val="28"/>
          <w:szCs w:val="28"/>
        </w:rPr>
        <w:t xml:space="preserve">2</w:t>
      </w:r>
      <w:bookmarkStart w:id="2" w:name="_GoBack"/>
      <w:r/>
      <w:bookmarkEnd w:id="2"/>
      <w:r/>
      <w:r/>
    </w:p>
    <w:p>
      <w:pPr>
        <w:ind w:left="9781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муниципальной программе муниципального округа Красноселькупский район Ямало-Ненецкого автономного округа «Реализация муниципальной политики»</w:t>
      </w:r>
      <w:r/>
    </w:p>
    <w:p>
      <w:pPr>
        <w:pStyle w:val="976"/>
        <w:jc w:val="center"/>
        <w:spacing w:before="0" w:beforeAutospacing="0" w:after="0" w:afterAutospacing="0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976"/>
        <w:jc w:val="center"/>
        <w:spacing w:before="0" w:beforeAutospacing="0" w:after="0" w:afterAutospacing="0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pStyle w:val="976"/>
        <w:jc w:val="center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ДЕТАЛИЗИРОВАННЫЙ ПЕРЕЧЕНЬ</w:t>
      </w:r>
      <w:r/>
    </w:p>
    <w:p>
      <w:pPr>
        <w:pStyle w:val="976"/>
        <w:jc w:val="center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мероприятий муниципальной программы муниципального округа Красноселькупский район Ямало-Ненецкого автономного округа «Реализация муниципальной политики» на 2024 год</w:t>
      </w:r>
      <w:r/>
    </w:p>
    <w:p>
      <w:pPr>
        <w:pStyle w:val="976"/>
        <w:jc w:val="center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p>
      <w:pPr>
        <w:pStyle w:val="976"/>
        <w:jc w:val="center"/>
        <w:spacing w:before="0" w:beforeAutospacing="0" w:after="0" w:afterAutospacing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tbl>
      <w:tblPr>
        <w:tblW w:w="14724" w:type="dxa"/>
        <w:tblInd w:w="-140" w:type="dxa"/>
        <w:tblLayout w:type="fixed"/>
        <w:tblLook w:val="04A0" w:firstRow="1" w:lastRow="0" w:firstColumn="1" w:lastColumn="0" w:noHBand="0" w:noVBand="1"/>
      </w:tblPr>
      <w:tblGrid>
        <w:gridCol w:w="1134"/>
        <w:gridCol w:w="6520"/>
        <w:gridCol w:w="2091"/>
        <w:gridCol w:w="2694"/>
        <w:gridCol w:w="2285"/>
      </w:tblGrid>
      <w:tr>
        <w:trPr>
          <w:trHeight w:val="220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Наименование муниципальной программы муниципального округа Красноселькупский район Ямало-</w:t>
            </w: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Ненецкого автономного округа, направления, комплекса процессного мероприятия, регионального проекта (проекта Ямала),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НПА, регламентирующие порядок реализации мероприятий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Объем финансирования (тыс. руб.)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5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«Реализация муниципальной политики»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79 509,000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1.1.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9 824,000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1.2.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69 685,000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1.3.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1 377,000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1.4.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9 532,000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1.5.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68 371,000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1.6.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172,000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1.7.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57,000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1: "Защита прав и законных интересов коренных малочисленных народов Севера Красноселькупского района, обеспечение их социальных и духовных потребностей"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9 761,000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6 662,000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3 099,000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9 532,000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172,000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57,000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1 «Сохранение самобытной культуры, стимулирование экономической деятельности коренных малочисленных народов Севера»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9 761,000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6 662,000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3 099,000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9 532,000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172,000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57,000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1.1.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«Приобретение сырья (расходного материала для районного дома ремесел)»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50,000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Соисполнитель: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Управление по культуре и молодежной политике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50,000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- 957 ЦСР - 1830188030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50,000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МУК «Районный Дом ремесел»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50,000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1.2. 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«Проведение праздника народа селькупы «Встреча весны и прилета птиц», национального праздника «Торова, здравствуйте!»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12,480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2.6.12.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12,480</w:t>
            </w:r>
            <w:r/>
          </w:p>
        </w:tc>
      </w:tr>
      <w:tr>
        <w:trPr>
          <w:trHeight w:val="85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2.6.13.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- 957 ЦСР - 1830171150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12,000</w:t>
            </w:r>
            <w:r/>
          </w:p>
        </w:tc>
      </w:tr>
      <w:tr>
        <w:trPr>
          <w:trHeight w:val="74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2.6.14.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- 957 ЦСР - 18301S1150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0,480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2.6.15.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МУК «Централизованная клубная система»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12,480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2.6.16.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1.3.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«Проведение праздника «Селькупские посиделки», Проведение праздника «Встреча финно-угорских народов», Проведение праздника народа  селькупы «Вороний день»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53,520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2.6.17.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53,520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2.6.18.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- 957 ЦСР - 1830171150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38,000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2.6.19.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- 957 ЦСР - 1830188030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14,000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2.6.20. 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- 957 ЦСР - 18301S1150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1,520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2.6.21.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МУК «Централизованная клубная система»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53,520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2.6.22.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1.4.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«Приобретение сырья для деятельности кружков по национально-прикладному искусству (бисер, кожа и др.)»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28,500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2.6.23.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28,500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2.6.24.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- 974 ЦСР - 1830188030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28,500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2.6.25.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Мероприятие № 1.5. 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«Проведение районного конкурса рисунков детей «Мой край родной»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28,500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2.6.26.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28,500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2.6.27.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Код Главы - 974 ЦСР - 1830188030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28,500</w:t>
            </w:r>
            <w:r/>
          </w:p>
        </w:tc>
      </w:tr>
      <w:tr>
        <w:trPr>
          <w:trHeight w:val="22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2.6.28.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1.7.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Социальная поддержка в виде денежной выплаты отдельным категориям граждан, ведущим традиционный образ жизни коренных малочисленных народов Севера на территории Красноселькупского района, содержащим в личном хозяйстве домашних оленей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Решение Думы Красноселькупского района от 21.02.2023 г. № 183 "Об установлении за счет средств бюджета Красноселькупского района дополнительной меры социальной поддержки отдельным категориям граждан"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2 920,000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2.6.29.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2 920,000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2.6.30.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- 1830120710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2 920,000</w:t>
            </w:r>
            <w:r/>
          </w:p>
        </w:tc>
      </w:tr>
      <w:tr>
        <w:trPr>
          <w:trHeight w:val="18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2.6.31.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1.8.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Возмещение расходов на получение первого высшего образования (по заочной форме обучения) лицам из числа коренных малочисленных народов Севера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ЯНАО от 26.09.2012 г. № 826-П  "Об оказании социальной поддержки отдельным категориям граждан из числа коренных малочисленных народов Севера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br/>
              <w:t xml:space="preserve">Ямало-Ненецкого автономного округа"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2.6.32.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2.6.33.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100,000</w:t>
            </w:r>
            <w:r/>
          </w:p>
        </w:tc>
      </w:tr>
      <w:tr>
        <w:trPr>
          <w:trHeight w:val="25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2.6.34.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1.9.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«Сохранение традиционного образа жизни коренных малочисленных народов Севера (приобретение  комплектов чумов и комплектующих к ним, чумовых печей, брезента, сукна, ламп и стекол к ним, кожи юфть и сыромять, сетематериалов)»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ЯНАО от 23.12.2016 г. № 1214-П 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1 544,000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2.6.35.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1 544,000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2.6.36.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1 544,000</w:t>
            </w:r>
            <w:r/>
          </w:p>
        </w:tc>
      </w:tr>
      <w:tr>
        <w:trPr>
          <w:trHeight w:val="25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2.6.37.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1.10.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Доска обрезная (для покрытия пола и изготовления предметов внутреннего убранства чума)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ЯНАО от 23.12.2016 г. № 1214-П 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292,000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2.6.38.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292,000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2.6.39.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292,000</w:t>
            </w:r>
            <w:r/>
          </w:p>
        </w:tc>
      </w:tr>
      <w:tr>
        <w:trPr>
          <w:trHeight w:val="21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2.6.40.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1.11.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Содействие в оказании медицинской помощи лицам, ведущим кочевой и полукочевой образ жизни (приобретение медицинских аптечек)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ЯНАО от 23.12.2016 г. № 1214-П  "Об утверждении регионального стандарта минимальной материальной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обеспеченности лиц, ведущих традиционный образ жизни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219,000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2.6.41.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219,000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2.6.42.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219,000</w:t>
            </w:r>
            <w:r/>
          </w:p>
        </w:tc>
      </w:tr>
      <w:tr>
        <w:trPr>
          <w:trHeight w:val="25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2.6.43.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1.12.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Техническое оснащение традиционных видов хозяйственной деятельности (приобретение мини-электростанций)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ЯНАО от 23.12.2016 г. № 1214-П 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481,000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2.6.44.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481,000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2.6.45.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481,000</w:t>
            </w:r>
            <w:r/>
          </w:p>
        </w:tc>
      </w:tr>
      <w:tr>
        <w:trPr>
          <w:trHeight w:val="25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2.6.46.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1.13.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Содействие энергообеспечению семей, ведущих кочевой образ жизни (предоставление денежных выплат на приобретение горюче-смазочных материалов для мини-электростанций)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ЯНАО от 23.12.2016 г. № 1214-П 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980,000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2.6.47.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980,000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2.6.48.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980,000</w:t>
            </w:r>
            <w:r/>
          </w:p>
        </w:tc>
      </w:tr>
      <w:tr>
        <w:trPr>
          <w:trHeight w:val="25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2.6.49.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1.14.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Техническое оснащение традиционных видов хозяйственной деятельности (приобретение бензопил)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ЯНАО от 23.12.2016 г. № 1214-П 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583,000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2.6.50.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583,000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2.6.51.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583,000</w:t>
            </w:r>
            <w:r/>
          </w:p>
        </w:tc>
      </w:tr>
      <w:tr>
        <w:trPr>
          <w:trHeight w:val="46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2.6.52.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1.15.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Закон ЯН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АО  от 25.12.2017 № 102-ЗАО "О наделении органов местного самоуправления отдельными государственными полномочиями Ямало-Ненецкого автономного округа по обеспечению некоторых гарантий прав лиц из числа коренных малочисленных народов Севера в Ямало-Ненецком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автономном округе, а также иных лиц, не относящихся к коренным малочисленным народам Севера в Ямало-Ненецком автономном округе, постоянно проживающих на территории Ямало-Ненецкого автономного округа, ведущих традиционный образ жизни коренных малочисленных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народов Севера в Ямало-Ненецком автономном округе, осуществляющих традиционное хозяйствование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2 413,000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2.6.53.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2 413,000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2.6.54.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- 1830173110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2 413,000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2.6.55.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1.16.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«Проведение праздничных мероприятий, посвященных Международному Дню коренных народов Мира»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23,000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2.6.56.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23,000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2.6.57.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- 957 ЦСР - 1830188030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23,000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2.6.58.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МУК «Централизованная клубная система»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23,000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2.6.59.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№ 1.17.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«Литературно-тематическая программа «Ругинские чтения», неделя фольклора народов Ямала, обычай гостевания «Этылла» и обряд встречи «Чэты»»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33,000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2.6.60.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33,000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2.6.61.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- 957 ЦСР - 1830188030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33,000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2.6.62.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МУК «Централизованная клубная система»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33,000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2: «Содействие развитию институтов гражданского общества и поддержка социально ориентированных некоммерческих организаций»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1 377,000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1 377,000</w:t>
            </w:r>
            <w:r/>
          </w:p>
        </w:tc>
      </w:tr>
      <w:tr>
        <w:trPr>
          <w:trHeight w:val="109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3.2.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1 377,000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2.1 «Организационная и материально-техническая поддержка развития социально ориентированных некоммерческих организаций»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ff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sz w:val="24"/>
                <w:szCs w:val="24"/>
                <w:lang w:eastAsia="ru-RU"/>
              </w:rPr>
              <w:t xml:space="preserve">459,000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3.3.1.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459,000</w:t>
            </w:r>
            <w:r/>
          </w:p>
        </w:tc>
      </w:tr>
      <w:tr>
        <w:trPr>
          <w:trHeight w:val="11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3.3.2.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459,000</w:t>
            </w:r>
            <w:r/>
          </w:p>
        </w:tc>
      </w:tr>
      <w:tr>
        <w:trPr>
          <w:trHeight w:val="38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3.3.3.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2.1. «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Предоставление субсидий на реализацию проектов социально ориентированных некоммерческих организаций в муниципальном округе Красноселькупский район на конкурсной основе»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Красноселькупского района от 14.04.2022 г. № 148-П "Об утверждении Порядка предоставления субсидий из бюджета Красноселькупского района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br/>
              <w:t xml:space="preserve">на реализацию проектов социально ориентированных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br/>
              <w:t xml:space="preserve">некоммерческих организаций в муниципальном округе Красноселькупский район Ямало-Ненецкого автономного округа на конкурсной основе"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459,000</w:t>
            </w:r>
            <w:r/>
          </w:p>
        </w:tc>
      </w:tr>
      <w:tr>
        <w:trPr>
          <w:trHeight w:val="1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3.3.4.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459,000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3.3.5.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- 1830280070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459,000</w:t>
            </w:r>
            <w:r/>
          </w:p>
        </w:tc>
      </w:tr>
      <w:tr>
        <w:trPr>
          <w:trHeight w:val="9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3.3.6.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2.2 «Вовлечение населения в процессы решения вопросов местного значения»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918,000</w:t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3.3.7.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918,000</w:t>
            </w:r>
            <w:r/>
          </w:p>
        </w:tc>
      </w:tr>
      <w:tr>
        <w:trPr>
          <w:trHeight w:val="9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3.3.8.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918,000</w:t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3.3.9.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2.3.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«Приобретение товаров и услуг для реализации бонусной программы в рамках проекта «Живем на Севере»»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Соглашение об использовании Портала "Живем на Севере" от 20.12.2021 № 02/21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918,000</w:t>
            </w:r>
            <w:r/>
          </w:p>
        </w:tc>
      </w:tr>
      <w:tr>
        <w:trPr>
          <w:trHeight w:val="9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3.3.10.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918,000</w:t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3.3.11.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- 901 ЦСР - 1830280070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918,000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3: «Развитие средств массовой информации и полиграфии в Красноселькупском районе»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68 371,000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3 162,000</w:t>
            </w:r>
            <w:r/>
          </w:p>
        </w:tc>
      </w:tr>
      <w:tr>
        <w:trPr>
          <w:trHeight w:val="56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65 209,000</w:t>
            </w:r>
            <w:r/>
          </w:p>
        </w:tc>
      </w:tr>
      <w:tr>
        <w:trPr>
          <w:trHeight w:val="68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4.3.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68 371,000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3 «Обеспечение создания и распространения информационных материалов в средствах массовой информации»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68 371,000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4.4.1.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3 162,000</w:t>
            </w:r>
            <w:r/>
          </w:p>
        </w:tc>
      </w:tr>
      <w:tr>
        <w:trPr>
          <w:trHeight w:val="4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4.4.2.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65 209,000</w:t>
            </w:r>
            <w:r/>
          </w:p>
        </w:tc>
      </w:tr>
      <w:tr>
        <w:trPr>
          <w:trHeight w:val="75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4.4.3.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68 371,000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4.4.4.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3.1.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«Субсидия бюджетному учреждению»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63 786,000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4.4.5.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63 786,000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4.4.6.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- 966 ЦСР - 1830313000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63 786,000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4.4.7.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МБУ «Средства массовой информации Красноселькупского района»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63 786,000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4.4.8.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3.2.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«Обеспечение программно-технологического и технического переоснащения редакций средств массовой информации и полиграфического комплекса»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4 585,000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4.4.9.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i/>
                <w:iCs/>
                <w:color w:val="000000"/>
                <w:sz w:val="24"/>
                <w:szCs w:val="24"/>
                <w:lang w:eastAsia="ru-RU"/>
              </w:rPr>
              <w:t xml:space="preserve">4 585,000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4.4.10.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Окружной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- 966 ЦСР - 1830371810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3 162,000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4.4.11.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- 966 ЦСР - 18303S1810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19,000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4.4.12.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Код Главы - 966 ЦСР - 1830386010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1 404,000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sz w:val="24"/>
                <w:szCs w:val="24"/>
                <w:lang w:eastAsia="ru-RU"/>
              </w:rPr>
              <w:t xml:space="preserve">4.4.13.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20" w:type="dxa"/>
            <w:textDirection w:val="lrTb"/>
            <w:noWrap w:val="false"/>
          </w:tcPr>
          <w:p>
            <w:pPr>
              <w:ind w:firstLine="0"/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 МБУ «Средства массовой информации Красноселькупского района»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9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lang w:eastAsia="ru-RU"/>
              </w:rPr>
              <w:t xml:space="preserve">4 585,000</w:t>
            </w:r>
            <w:r/>
          </w:p>
        </w:tc>
      </w:tr>
    </w:tbl>
    <w:p>
      <w:pPr>
        <w:ind w:firstLine="0"/>
        <w:jc w:val="right"/>
        <w:keepLines/>
        <w:keepNext/>
        <w:rPr>
          <w:rFonts w:ascii="Liberation Sans" w:hAnsi="Liberation Sans" w:cs="Liberation Sans"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 w:eastAsiaTheme="majorEastAsia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».</w:t>
      </w:r>
      <w:r/>
    </w:p>
    <w:p>
      <w:pPr>
        <w:ind w:firstLine="0"/>
        <w:jc w:val="both"/>
        <w:keepLines/>
        <w:keepNext/>
        <w:rPr>
          <w:rFonts w:ascii="Liberation Serif" w:hAnsi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Segoe UI">
    <w:panose1 w:val="020B0503020203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6"/>
      <w:jc w:val="center"/>
      <w:rPr>
        <w:rFonts w:ascii="Liberation Serif" w:hAnsi="Liberation Serif" w:eastAsia="Liberation Serif" w:cs="Liberation Serif"/>
        <w:sz w:val="24"/>
      </w:rPr>
    </w:pPr>
    <w:r>
      <w:fldChar w:fldCharType="begin"/>
    </w:r>
    <w:r>
      <w:instrText xml:space="preserve">PAGE \* MERGEFORMAT</w:instrText>
    </w:r>
    <w:r>
      <w:rPr>
        <w:rFonts w:ascii="Liberation Serif" w:hAnsi="Liberation Serif" w:eastAsia="Liberation Serif" w:cs="Liberation Serif"/>
        <w:sz w:val="24"/>
      </w:rPr>
      <w:fldChar w:fldCharType="separate"/>
    </w:r>
    <w:r>
      <w:rPr>
        <w:rFonts w:ascii="Liberation Serif" w:hAnsi="Liberation Serif" w:eastAsia="Liberation Serif" w:cs="Liberation Serif"/>
        <w:sz w:val="24"/>
      </w:rPr>
      <w:t xml:space="preserve">1</w:t>
    </w:r>
    <w:r>
      <w:rPr>
        <w:rFonts w:ascii="Liberation Serif" w:hAnsi="Liberation Serif" w:eastAsia="Liberation Serif" w:cs="Liberation Serif"/>
        <w:sz w:val="24"/>
      </w:rPr>
      <w:fldChar w:fldCharType="end"/>
    </w:r>
    <w:r/>
  </w:p>
  <w:p>
    <w:pPr>
      <w:pStyle w:val="96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6"/>
      <w:jc w:val="center"/>
      <w:rPr>
        <w:rFonts w:ascii="Liberation Serif" w:hAnsi="Liberation Serif" w:eastAsia="Liberation Serif" w:cs="Liberation Serif"/>
        <w:sz w:val="24"/>
      </w:rPr>
    </w:pPr>
    <w:r>
      <w:fldChar w:fldCharType="begin"/>
    </w:r>
    <w:r>
      <w:instrText xml:space="preserve">PAGE \* MERGEFORMAT</w:instrText>
    </w:r>
    <w:r>
      <w:rPr>
        <w:rFonts w:ascii="Liberation Sans" w:hAnsi="Liberation Sans" w:eastAsia="Liberation Serif" w:cs="Liberation Sans"/>
        <w:sz w:val="24"/>
      </w:rPr>
      <w:fldChar w:fldCharType="separate"/>
    </w:r>
    <w:r>
      <w:rPr>
        <w:rFonts w:ascii="Liberation Serif" w:hAnsi="Liberation Serif" w:eastAsia="Liberation Serif" w:cs="Liberation Serif"/>
        <w:sz w:val="24"/>
      </w:rPr>
      <w:t xml:space="preserve">1</w:t>
    </w:r>
    <w:r>
      <w:rPr>
        <w:rFonts w:ascii="Liberation Serif" w:hAnsi="Liberation Serif" w:eastAsia="Liberation Serif" w:cs="Liberation Serif"/>
        <w:sz w:val="24"/>
      </w:rPr>
      <w:fldChar w:fldCharType="end"/>
    </w:r>
    <w:r/>
  </w:p>
  <w:p>
    <w:pPr>
      <w:pStyle w:val="96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6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6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6"/>
      <w:jc w:val="center"/>
      <w:rPr>
        <w:rFonts w:ascii="Liberation Serif" w:hAnsi="Liberation Serif" w:eastAsia="Liberation Serif" w:cs="Liberation Serif"/>
        <w:sz w:val="24"/>
      </w:rPr>
    </w:pPr>
    <w:r>
      <w:fldChar w:fldCharType="begin"/>
    </w:r>
    <w:r>
      <w:instrText xml:space="preserve">PAGE \* MERGEFORMAT</w:instrText>
    </w:r>
    <w:r>
      <w:rPr>
        <w:rFonts w:ascii="Liberation Serif" w:hAnsi="Liberation Serif" w:eastAsia="Liberation Serif" w:cs="Liberation Serif"/>
        <w:sz w:val="24"/>
      </w:rPr>
      <w:fldChar w:fldCharType="separate"/>
    </w:r>
    <w:r>
      <w:rPr>
        <w:rFonts w:ascii="Liberation Serif" w:hAnsi="Liberation Serif" w:eastAsia="Liberation Serif" w:cs="Liberation Serif"/>
        <w:sz w:val="24"/>
      </w:rPr>
      <w:t xml:space="preserve">1</w:t>
    </w:r>
    <w:r>
      <w:rPr>
        <w:rFonts w:ascii="Liberation Serif" w:hAnsi="Liberation Serif" w:eastAsia="Liberation Serif" w:cs="Liberation Serif"/>
        <w:sz w:val="24"/>
      </w:rPr>
      <w:fldChar w:fldCharType="end"/>
    </w:r>
    <w:r/>
  </w:p>
  <w:p>
    <w:pPr>
      <w:pStyle w:val="9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13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8" w:default="1">
    <w:name w:val="Normal"/>
    <w:qFormat/>
    <w:pPr>
      <w:ind w:firstLine="709"/>
      <w:spacing w:after="0" w:line="240" w:lineRule="auto"/>
    </w:pPr>
    <w:rPr>
      <w:rFonts w:ascii="Calibri" w:hAnsi="Calibri" w:eastAsia="Calibri" w:cs="Times New Roman"/>
    </w:rPr>
  </w:style>
  <w:style w:type="paragraph" w:styleId="769">
    <w:name w:val="Heading 1"/>
    <w:basedOn w:val="768"/>
    <w:next w:val="768"/>
    <w:link w:val="79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70">
    <w:name w:val="Heading 2"/>
    <w:basedOn w:val="768"/>
    <w:next w:val="768"/>
    <w:link w:val="79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71">
    <w:name w:val="Heading 3"/>
    <w:basedOn w:val="768"/>
    <w:next w:val="768"/>
    <w:link w:val="961"/>
    <w:uiPriority w:val="99"/>
    <w:qFormat/>
    <w:pPr>
      <w:ind w:firstLine="0"/>
      <w:jc w:val="center"/>
      <w:keepNext/>
      <w:spacing w:line="360" w:lineRule="auto"/>
      <w:widowControl w:val="off"/>
      <w:outlineLvl w:val="2"/>
    </w:pPr>
    <w:rPr>
      <w:rFonts w:eastAsia="Times New Roman" w:cs="Calibri"/>
      <w:color w:val="000000"/>
      <w:sz w:val="28"/>
      <w:szCs w:val="28"/>
      <w:lang w:eastAsia="ru-RU"/>
    </w:rPr>
  </w:style>
  <w:style w:type="paragraph" w:styleId="772">
    <w:name w:val="Heading 4"/>
    <w:basedOn w:val="768"/>
    <w:next w:val="768"/>
    <w:link w:val="79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73">
    <w:name w:val="Heading 5"/>
    <w:basedOn w:val="768"/>
    <w:next w:val="768"/>
    <w:link w:val="7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74">
    <w:name w:val="Heading 6"/>
    <w:basedOn w:val="768"/>
    <w:next w:val="768"/>
    <w:link w:val="80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75">
    <w:name w:val="Heading 7"/>
    <w:basedOn w:val="768"/>
    <w:next w:val="768"/>
    <w:link w:val="8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76">
    <w:name w:val="Heading 8"/>
    <w:basedOn w:val="768"/>
    <w:next w:val="768"/>
    <w:link w:val="8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77">
    <w:name w:val="Heading 9"/>
    <w:basedOn w:val="768"/>
    <w:next w:val="768"/>
    <w:link w:val="8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8" w:default="1">
    <w:name w:val="Default Paragraph Font"/>
    <w:uiPriority w:val="1"/>
    <w:semiHidden/>
    <w:unhideWhenUsed/>
  </w:style>
  <w:style w:type="table" w:styleId="7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0" w:default="1">
    <w:name w:val="No List"/>
    <w:uiPriority w:val="99"/>
    <w:semiHidden/>
    <w:unhideWhenUsed/>
  </w:style>
  <w:style w:type="character" w:styleId="781" w:customStyle="1">
    <w:name w:val="Heading 1 Char"/>
    <w:basedOn w:val="778"/>
    <w:uiPriority w:val="9"/>
    <w:rPr>
      <w:rFonts w:ascii="Arial" w:hAnsi="Arial" w:eastAsia="Arial" w:cs="Arial"/>
      <w:sz w:val="40"/>
      <w:szCs w:val="40"/>
    </w:rPr>
  </w:style>
  <w:style w:type="character" w:styleId="782" w:customStyle="1">
    <w:name w:val="Heading 2 Char"/>
    <w:basedOn w:val="778"/>
    <w:uiPriority w:val="9"/>
    <w:rPr>
      <w:rFonts w:ascii="Arial" w:hAnsi="Arial" w:eastAsia="Arial" w:cs="Arial"/>
      <w:sz w:val="34"/>
    </w:rPr>
  </w:style>
  <w:style w:type="character" w:styleId="783" w:customStyle="1">
    <w:name w:val="Heading 4 Char"/>
    <w:basedOn w:val="778"/>
    <w:uiPriority w:val="9"/>
    <w:rPr>
      <w:rFonts w:ascii="Arial" w:hAnsi="Arial" w:eastAsia="Arial" w:cs="Arial"/>
      <w:b/>
      <w:bCs/>
      <w:sz w:val="26"/>
      <w:szCs w:val="26"/>
    </w:rPr>
  </w:style>
  <w:style w:type="character" w:styleId="784" w:customStyle="1">
    <w:name w:val="Heading 5 Char"/>
    <w:basedOn w:val="778"/>
    <w:uiPriority w:val="9"/>
    <w:rPr>
      <w:rFonts w:ascii="Arial" w:hAnsi="Arial" w:eastAsia="Arial" w:cs="Arial"/>
      <w:b/>
      <w:bCs/>
      <w:sz w:val="24"/>
      <w:szCs w:val="24"/>
    </w:rPr>
  </w:style>
  <w:style w:type="character" w:styleId="785" w:customStyle="1">
    <w:name w:val="Heading 6 Char"/>
    <w:basedOn w:val="778"/>
    <w:uiPriority w:val="9"/>
    <w:rPr>
      <w:rFonts w:ascii="Arial" w:hAnsi="Arial" w:eastAsia="Arial" w:cs="Arial"/>
      <w:b/>
      <w:bCs/>
      <w:sz w:val="22"/>
      <w:szCs w:val="22"/>
    </w:rPr>
  </w:style>
  <w:style w:type="character" w:styleId="786" w:customStyle="1">
    <w:name w:val="Heading 7 Char"/>
    <w:basedOn w:val="7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7" w:customStyle="1">
    <w:name w:val="Heading 8 Char"/>
    <w:basedOn w:val="778"/>
    <w:uiPriority w:val="9"/>
    <w:rPr>
      <w:rFonts w:ascii="Arial" w:hAnsi="Arial" w:eastAsia="Arial" w:cs="Arial"/>
      <w:i/>
      <w:iCs/>
      <w:sz w:val="22"/>
      <w:szCs w:val="22"/>
    </w:rPr>
  </w:style>
  <w:style w:type="character" w:styleId="788" w:customStyle="1">
    <w:name w:val="Heading 9 Char"/>
    <w:basedOn w:val="778"/>
    <w:uiPriority w:val="9"/>
    <w:rPr>
      <w:rFonts w:ascii="Arial" w:hAnsi="Arial" w:eastAsia="Arial" w:cs="Arial"/>
      <w:i/>
      <w:iCs/>
      <w:sz w:val="21"/>
      <w:szCs w:val="21"/>
    </w:rPr>
  </w:style>
  <w:style w:type="character" w:styleId="789" w:customStyle="1">
    <w:name w:val="Title Char"/>
    <w:basedOn w:val="778"/>
    <w:uiPriority w:val="10"/>
    <w:rPr>
      <w:sz w:val="48"/>
      <w:szCs w:val="48"/>
    </w:rPr>
  </w:style>
  <w:style w:type="character" w:styleId="790" w:customStyle="1">
    <w:name w:val="Subtitle Char"/>
    <w:basedOn w:val="778"/>
    <w:uiPriority w:val="11"/>
    <w:rPr>
      <w:sz w:val="24"/>
      <w:szCs w:val="24"/>
    </w:rPr>
  </w:style>
  <w:style w:type="character" w:styleId="791" w:customStyle="1">
    <w:name w:val="Quote Char"/>
    <w:uiPriority w:val="29"/>
    <w:rPr>
      <w:i/>
    </w:rPr>
  </w:style>
  <w:style w:type="character" w:styleId="792" w:customStyle="1">
    <w:name w:val="Intense Quote Char"/>
    <w:uiPriority w:val="30"/>
    <w:rPr>
      <w:i/>
    </w:rPr>
  </w:style>
  <w:style w:type="character" w:styleId="793" w:customStyle="1">
    <w:name w:val="Footnote Text Char"/>
    <w:uiPriority w:val="99"/>
    <w:rPr>
      <w:sz w:val="18"/>
    </w:rPr>
  </w:style>
  <w:style w:type="character" w:styleId="794" w:customStyle="1">
    <w:name w:val="Endnote Text Char"/>
    <w:uiPriority w:val="99"/>
    <w:rPr>
      <w:sz w:val="20"/>
    </w:rPr>
  </w:style>
  <w:style w:type="character" w:styleId="795" w:customStyle="1">
    <w:name w:val="Заголовок 1 Знак"/>
    <w:basedOn w:val="778"/>
    <w:link w:val="769"/>
    <w:uiPriority w:val="9"/>
    <w:rPr>
      <w:rFonts w:ascii="Arial" w:hAnsi="Arial" w:eastAsia="Arial" w:cs="Arial"/>
      <w:sz w:val="40"/>
      <w:szCs w:val="40"/>
    </w:rPr>
  </w:style>
  <w:style w:type="character" w:styleId="796" w:customStyle="1">
    <w:name w:val="Заголовок 2 Знак"/>
    <w:basedOn w:val="778"/>
    <w:link w:val="770"/>
    <w:uiPriority w:val="9"/>
    <w:rPr>
      <w:rFonts w:ascii="Arial" w:hAnsi="Arial" w:eastAsia="Arial" w:cs="Arial"/>
      <w:sz w:val="34"/>
    </w:rPr>
  </w:style>
  <w:style w:type="character" w:styleId="797" w:customStyle="1">
    <w:name w:val="Heading 3 Char"/>
    <w:basedOn w:val="778"/>
    <w:uiPriority w:val="9"/>
    <w:rPr>
      <w:rFonts w:ascii="Arial" w:hAnsi="Arial" w:eastAsia="Arial" w:cs="Arial"/>
      <w:sz w:val="30"/>
      <w:szCs w:val="30"/>
    </w:rPr>
  </w:style>
  <w:style w:type="character" w:styleId="798" w:customStyle="1">
    <w:name w:val="Заголовок 4 Знак"/>
    <w:basedOn w:val="778"/>
    <w:link w:val="772"/>
    <w:uiPriority w:val="9"/>
    <w:rPr>
      <w:rFonts w:ascii="Arial" w:hAnsi="Arial" w:eastAsia="Arial" w:cs="Arial"/>
      <w:b/>
      <w:bCs/>
      <w:sz w:val="26"/>
      <w:szCs w:val="26"/>
    </w:rPr>
  </w:style>
  <w:style w:type="character" w:styleId="799" w:customStyle="1">
    <w:name w:val="Заголовок 5 Знак"/>
    <w:basedOn w:val="778"/>
    <w:link w:val="773"/>
    <w:uiPriority w:val="9"/>
    <w:rPr>
      <w:rFonts w:ascii="Arial" w:hAnsi="Arial" w:eastAsia="Arial" w:cs="Arial"/>
      <w:b/>
      <w:bCs/>
      <w:sz w:val="24"/>
      <w:szCs w:val="24"/>
    </w:rPr>
  </w:style>
  <w:style w:type="character" w:styleId="800" w:customStyle="1">
    <w:name w:val="Заголовок 6 Знак"/>
    <w:basedOn w:val="778"/>
    <w:link w:val="774"/>
    <w:uiPriority w:val="9"/>
    <w:rPr>
      <w:rFonts w:ascii="Arial" w:hAnsi="Arial" w:eastAsia="Arial" w:cs="Arial"/>
      <w:b/>
      <w:bCs/>
      <w:sz w:val="22"/>
      <w:szCs w:val="22"/>
    </w:rPr>
  </w:style>
  <w:style w:type="character" w:styleId="801" w:customStyle="1">
    <w:name w:val="Заголовок 7 Знак"/>
    <w:basedOn w:val="778"/>
    <w:link w:val="7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2" w:customStyle="1">
    <w:name w:val="Заголовок 8 Знак"/>
    <w:basedOn w:val="778"/>
    <w:link w:val="776"/>
    <w:uiPriority w:val="9"/>
    <w:rPr>
      <w:rFonts w:ascii="Arial" w:hAnsi="Arial" w:eastAsia="Arial" w:cs="Arial"/>
      <w:i/>
      <w:iCs/>
      <w:sz w:val="22"/>
      <w:szCs w:val="22"/>
    </w:rPr>
  </w:style>
  <w:style w:type="character" w:styleId="803" w:customStyle="1">
    <w:name w:val="Заголовок 9 Знак"/>
    <w:basedOn w:val="778"/>
    <w:link w:val="777"/>
    <w:uiPriority w:val="9"/>
    <w:rPr>
      <w:rFonts w:ascii="Arial" w:hAnsi="Arial" w:eastAsia="Arial" w:cs="Arial"/>
      <w:i/>
      <w:iCs/>
      <w:sz w:val="21"/>
      <w:szCs w:val="21"/>
    </w:rPr>
  </w:style>
  <w:style w:type="paragraph" w:styleId="804">
    <w:name w:val="Title"/>
    <w:basedOn w:val="768"/>
    <w:next w:val="768"/>
    <w:link w:val="80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5" w:customStyle="1">
    <w:name w:val="Заголовок Знак"/>
    <w:basedOn w:val="778"/>
    <w:link w:val="804"/>
    <w:uiPriority w:val="10"/>
    <w:rPr>
      <w:sz w:val="48"/>
      <w:szCs w:val="48"/>
    </w:rPr>
  </w:style>
  <w:style w:type="paragraph" w:styleId="806">
    <w:name w:val="Subtitle"/>
    <w:basedOn w:val="768"/>
    <w:next w:val="768"/>
    <w:link w:val="807"/>
    <w:uiPriority w:val="11"/>
    <w:qFormat/>
    <w:pPr>
      <w:spacing w:before="200" w:after="200"/>
    </w:pPr>
    <w:rPr>
      <w:sz w:val="24"/>
      <w:szCs w:val="24"/>
    </w:rPr>
  </w:style>
  <w:style w:type="character" w:styleId="807" w:customStyle="1">
    <w:name w:val="Подзаголовок Знак"/>
    <w:basedOn w:val="778"/>
    <w:link w:val="806"/>
    <w:uiPriority w:val="11"/>
    <w:rPr>
      <w:sz w:val="24"/>
      <w:szCs w:val="24"/>
    </w:rPr>
  </w:style>
  <w:style w:type="paragraph" w:styleId="808">
    <w:name w:val="Quote"/>
    <w:basedOn w:val="768"/>
    <w:next w:val="768"/>
    <w:link w:val="809"/>
    <w:uiPriority w:val="29"/>
    <w:qFormat/>
    <w:pPr>
      <w:ind w:left="720" w:right="720"/>
    </w:pPr>
    <w:rPr>
      <w:i/>
    </w:rPr>
  </w:style>
  <w:style w:type="character" w:styleId="809" w:customStyle="1">
    <w:name w:val="Цитата 2 Знак"/>
    <w:link w:val="808"/>
    <w:uiPriority w:val="29"/>
    <w:rPr>
      <w:i/>
    </w:rPr>
  </w:style>
  <w:style w:type="paragraph" w:styleId="810">
    <w:name w:val="Intense Quote"/>
    <w:basedOn w:val="768"/>
    <w:next w:val="768"/>
    <w:link w:val="81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1" w:customStyle="1">
    <w:name w:val="Выделенная цитата Знак"/>
    <w:link w:val="810"/>
    <w:uiPriority w:val="30"/>
    <w:rPr>
      <w:i/>
    </w:rPr>
  </w:style>
  <w:style w:type="character" w:styleId="812" w:customStyle="1">
    <w:name w:val="Header Char"/>
    <w:basedOn w:val="778"/>
    <w:uiPriority w:val="99"/>
  </w:style>
  <w:style w:type="character" w:styleId="813" w:customStyle="1">
    <w:name w:val="Footer Char"/>
    <w:basedOn w:val="778"/>
    <w:uiPriority w:val="99"/>
  </w:style>
  <w:style w:type="paragraph" w:styleId="814">
    <w:name w:val="Caption"/>
    <w:basedOn w:val="768"/>
    <w:next w:val="768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815" w:customStyle="1">
    <w:name w:val="Caption Char"/>
    <w:uiPriority w:val="99"/>
  </w:style>
  <w:style w:type="table" w:styleId="816" w:customStyle="1">
    <w:name w:val="Table Grid Light"/>
    <w:basedOn w:val="77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17">
    <w:name w:val="Plain Table 1"/>
    <w:basedOn w:val="77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8">
    <w:name w:val="Plain Table 2"/>
    <w:basedOn w:val="77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>
    <w:name w:val="Plain Table 3"/>
    <w:basedOn w:val="7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0">
    <w:name w:val="Plain Table 4"/>
    <w:basedOn w:val="7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Plain Table 5"/>
    <w:basedOn w:val="7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2">
    <w:name w:val="Grid Table 1 Light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2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2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2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2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2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2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3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3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3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3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3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3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4"/>
    <w:basedOn w:val="7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4" w:customStyle="1">
    <w:name w:val="Grid Table 4 - Accent 1"/>
    <w:basedOn w:val="7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845" w:customStyle="1">
    <w:name w:val="Grid Table 4 - Accent 2"/>
    <w:basedOn w:val="7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46" w:customStyle="1">
    <w:name w:val="Grid Table 4 - Accent 3"/>
    <w:basedOn w:val="7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47" w:customStyle="1">
    <w:name w:val="Grid Table 4 - Accent 4"/>
    <w:basedOn w:val="7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48" w:customStyle="1">
    <w:name w:val="Grid Table 4 - Accent 5"/>
    <w:basedOn w:val="7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49" w:customStyle="1">
    <w:name w:val="Grid Table 4 - Accent 6"/>
    <w:basedOn w:val="77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50">
    <w:name w:val="Grid Table 5 Dark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51" w:customStyle="1">
    <w:name w:val="Grid Table 5 Dark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852" w:customStyle="1">
    <w:name w:val="Grid Table 5 Dark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53" w:customStyle="1">
    <w:name w:val="Grid Table 5 Dark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54" w:customStyle="1">
    <w:name w:val="Grid Table 5 Dark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55" w:customStyle="1">
    <w:name w:val="Grid Table 5 Dark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856" w:customStyle="1">
    <w:name w:val="Grid Table 5 Dark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57">
    <w:name w:val="Grid Table 6 Colorful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8" w:customStyle="1">
    <w:name w:val="Grid Table 6 Colorful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59" w:customStyle="1">
    <w:name w:val="Grid Table 6 Colorful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60" w:customStyle="1">
    <w:name w:val="Grid Table 6 Colorful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61" w:customStyle="1">
    <w:name w:val="Grid Table 6 Colorful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62" w:customStyle="1">
    <w:name w:val="Grid Table 6 Colorful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63" w:customStyle="1">
    <w:name w:val="Grid Table 6 Colorful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64">
    <w:name w:val="Grid Table 7 Colorful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Grid Table 7 Colorful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Grid Table 7 Colorful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Grid Table 7 Colorful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Grid Table 7 Colorful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Grid Table 7 Colorful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Grid Table 7 Colorful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1 Light"/>
    <w:basedOn w:val="7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1 Light - Accent 1"/>
    <w:basedOn w:val="7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1 Light - Accent 2"/>
    <w:basedOn w:val="7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1 Light - Accent 3"/>
    <w:basedOn w:val="7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1 Light - Accent 4"/>
    <w:basedOn w:val="7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1 Light - Accent 5"/>
    <w:basedOn w:val="7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1 Light - Accent 6"/>
    <w:basedOn w:val="77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79" w:customStyle="1">
    <w:name w:val="List Table 2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80" w:customStyle="1">
    <w:name w:val="List Table 2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81" w:customStyle="1">
    <w:name w:val="List Table 2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82" w:customStyle="1">
    <w:name w:val="List Table 2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83" w:customStyle="1">
    <w:name w:val="List Table 2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84" w:customStyle="1">
    <w:name w:val="List Table 2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85">
    <w:name w:val="List Table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5 Dark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List Table 5 Dark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5 Dark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 w:customStyle="1">
    <w:name w:val="List Table 5 Dark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4" w:customStyle="1">
    <w:name w:val="List Table 5 Dark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5" w:customStyle="1">
    <w:name w:val="List Table 5 Dark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>
    <w:name w:val="List Table 6 Colorful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07" w:customStyle="1">
    <w:name w:val="List Table 6 Colorful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908" w:customStyle="1">
    <w:name w:val="List Table 6 Colorful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09" w:customStyle="1">
    <w:name w:val="List Table 6 Colorful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10" w:customStyle="1">
    <w:name w:val="List Table 6 Colorful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11" w:customStyle="1">
    <w:name w:val="List Table 6 Colorful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912" w:customStyle="1">
    <w:name w:val="List Table 6 Colorful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13">
    <w:name w:val="List Table 7 Colorful"/>
    <w:basedOn w:val="7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List Table 7 Colorful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List Table 7 Colorful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List Table 7 Colorful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List Table 7 Colorful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List Table 7 Colorful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List Table 7 Colorful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Lined - Accent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1" w:customStyle="1">
    <w:name w:val="Lined - Accent 1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922" w:customStyle="1">
    <w:name w:val="Lined - Accent 2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23" w:customStyle="1">
    <w:name w:val="Lined - Accent 3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24" w:customStyle="1">
    <w:name w:val="Lined - Accent 4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25" w:customStyle="1">
    <w:name w:val="Lined - Accent 5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926" w:customStyle="1">
    <w:name w:val="Lined - Accent 6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27" w:customStyle="1">
    <w:name w:val="Bordered &amp; Lined - Accent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8" w:customStyle="1">
    <w:name w:val="Bordered &amp; Lined - Accent 1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929" w:customStyle="1">
    <w:name w:val="Bordered &amp; Lined - Accent 2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30" w:customStyle="1">
    <w:name w:val="Bordered &amp; Lined - Accent 3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31" w:customStyle="1">
    <w:name w:val="Bordered &amp; Lined - Accent 4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32" w:customStyle="1">
    <w:name w:val="Bordered &amp; Lined - Accent 5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933" w:customStyle="1">
    <w:name w:val="Bordered &amp; Lined - Accent 6"/>
    <w:basedOn w:val="77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34" w:customStyle="1">
    <w:name w:val="Bordered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35" w:customStyle="1">
    <w:name w:val="Bordered - Accent 1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936" w:customStyle="1">
    <w:name w:val="Bordered - Accent 2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37" w:customStyle="1">
    <w:name w:val="Bordered - Accent 3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38" w:customStyle="1">
    <w:name w:val="Bordered - Accent 4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39" w:customStyle="1">
    <w:name w:val="Bordered - Accent 5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940" w:customStyle="1">
    <w:name w:val="Bordered - Accent 6"/>
    <w:basedOn w:val="7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941">
    <w:name w:val="footnote text"/>
    <w:basedOn w:val="768"/>
    <w:link w:val="942"/>
    <w:uiPriority w:val="99"/>
    <w:semiHidden/>
    <w:unhideWhenUsed/>
    <w:pPr>
      <w:spacing w:after="40"/>
    </w:pPr>
    <w:rPr>
      <w:sz w:val="18"/>
    </w:rPr>
  </w:style>
  <w:style w:type="character" w:styleId="942" w:customStyle="1">
    <w:name w:val="Текст сноски Знак"/>
    <w:link w:val="941"/>
    <w:uiPriority w:val="99"/>
    <w:rPr>
      <w:sz w:val="18"/>
    </w:rPr>
  </w:style>
  <w:style w:type="character" w:styleId="943">
    <w:name w:val="footnote reference"/>
    <w:basedOn w:val="778"/>
    <w:uiPriority w:val="99"/>
    <w:unhideWhenUsed/>
    <w:rPr>
      <w:vertAlign w:val="superscript"/>
    </w:rPr>
  </w:style>
  <w:style w:type="paragraph" w:styleId="944">
    <w:name w:val="endnote text"/>
    <w:basedOn w:val="768"/>
    <w:link w:val="945"/>
    <w:uiPriority w:val="99"/>
    <w:semiHidden/>
    <w:unhideWhenUsed/>
    <w:rPr>
      <w:sz w:val="20"/>
    </w:rPr>
  </w:style>
  <w:style w:type="character" w:styleId="945" w:customStyle="1">
    <w:name w:val="Текст концевой сноски Знак"/>
    <w:link w:val="944"/>
    <w:uiPriority w:val="99"/>
    <w:rPr>
      <w:sz w:val="20"/>
    </w:rPr>
  </w:style>
  <w:style w:type="character" w:styleId="946">
    <w:name w:val="endnote reference"/>
    <w:basedOn w:val="778"/>
    <w:uiPriority w:val="99"/>
    <w:semiHidden/>
    <w:unhideWhenUsed/>
    <w:rPr>
      <w:vertAlign w:val="superscript"/>
    </w:rPr>
  </w:style>
  <w:style w:type="paragraph" w:styleId="947">
    <w:name w:val="toc 1"/>
    <w:basedOn w:val="768"/>
    <w:next w:val="768"/>
    <w:uiPriority w:val="39"/>
    <w:unhideWhenUsed/>
    <w:pPr>
      <w:ind w:firstLine="0"/>
      <w:spacing w:after="57"/>
    </w:pPr>
  </w:style>
  <w:style w:type="paragraph" w:styleId="948">
    <w:name w:val="toc 2"/>
    <w:basedOn w:val="768"/>
    <w:next w:val="768"/>
    <w:uiPriority w:val="39"/>
    <w:unhideWhenUsed/>
    <w:pPr>
      <w:ind w:left="283" w:firstLine="0"/>
      <w:spacing w:after="57"/>
    </w:pPr>
  </w:style>
  <w:style w:type="paragraph" w:styleId="949">
    <w:name w:val="toc 3"/>
    <w:basedOn w:val="768"/>
    <w:next w:val="768"/>
    <w:uiPriority w:val="39"/>
    <w:unhideWhenUsed/>
    <w:pPr>
      <w:ind w:left="567" w:firstLine="0"/>
      <w:spacing w:after="57"/>
    </w:pPr>
  </w:style>
  <w:style w:type="paragraph" w:styleId="950">
    <w:name w:val="toc 4"/>
    <w:basedOn w:val="768"/>
    <w:next w:val="768"/>
    <w:uiPriority w:val="39"/>
    <w:unhideWhenUsed/>
    <w:pPr>
      <w:ind w:left="850" w:firstLine="0"/>
      <w:spacing w:after="57"/>
    </w:pPr>
  </w:style>
  <w:style w:type="paragraph" w:styleId="951">
    <w:name w:val="toc 5"/>
    <w:basedOn w:val="768"/>
    <w:next w:val="768"/>
    <w:uiPriority w:val="39"/>
    <w:unhideWhenUsed/>
    <w:pPr>
      <w:ind w:left="1134" w:firstLine="0"/>
      <w:spacing w:after="57"/>
    </w:pPr>
  </w:style>
  <w:style w:type="paragraph" w:styleId="952">
    <w:name w:val="toc 6"/>
    <w:basedOn w:val="768"/>
    <w:next w:val="768"/>
    <w:uiPriority w:val="39"/>
    <w:unhideWhenUsed/>
    <w:pPr>
      <w:ind w:left="1417" w:firstLine="0"/>
      <w:spacing w:after="57"/>
    </w:pPr>
  </w:style>
  <w:style w:type="paragraph" w:styleId="953">
    <w:name w:val="toc 7"/>
    <w:basedOn w:val="768"/>
    <w:next w:val="768"/>
    <w:uiPriority w:val="39"/>
    <w:unhideWhenUsed/>
    <w:pPr>
      <w:ind w:left="1701" w:firstLine="0"/>
      <w:spacing w:after="57"/>
    </w:pPr>
  </w:style>
  <w:style w:type="paragraph" w:styleId="954">
    <w:name w:val="toc 8"/>
    <w:basedOn w:val="768"/>
    <w:next w:val="768"/>
    <w:uiPriority w:val="39"/>
    <w:unhideWhenUsed/>
    <w:pPr>
      <w:ind w:left="1984" w:firstLine="0"/>
      <w:spacing w:after="57"/>
    </w:pPr>
  </w:style>
  <w:style w:type="paragraph" w:styleId="955">
    <w:name w:val="toc 9"/>
    <w:basedOn w:val="768"/>
    <w:next w:val="768"/>
    <w:uiPriority w:val="39"/>
    <w:unhideWhenUsed/>
    <w:pPr>
      <w:ind w:left="2268" w:firstLine="0"/>
      <w:spacing w:after="57"/>
    </w:pPr>
  </w:style>
  <w:style w:type="paragraph" w:styleId="956">
    <w:name w:val="TOC Heading"/>
    <w:uiPriority w:val="39"/>
    <w:unhideWhenUsed/>
  </w:style>
  <w:style w:type="paragraph" w:styleId="957">
    <w:name w:val="table of figures"/>
    <w:basedOn w:val="768"/>
    <w:next w:val="768"/>
    <w:uiPriority w:val="99"/>
    <w:unhideWhenUsed/>
  </w:style>
  <w:style w:type="paragraph" w:styleId="958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lang w:eastAsia="ru-RU"/>
    </w:rPr>
  </w:style>
  <w:style w:type="table" w:styleId="959">
    <w:name w:val="Table Grid"/>
    <w:basedOn w:val="77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60">
    <w:name w:val="List Paragraph"/>
    <w:basedOn w:val="768"/>
    <w:uiPriority w:val="34"/>
    <w:qFormat/>
    <w:pPr>
      <w:contextualSpacing/>
      <w:ind w:left="720"/>
    </w:pPr>
  </w:style>
  <w:style w:type="character" w:styleId="961" w:customStyle="1">
    <w:name w:val="Заголовок 3 Знак"/>
    <w:basedOn w:val="778"/>
    <w:link w:val="771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962">
    <w:name w:val="Body Text"/>
    <w:basedOn w:val="768"/>
    <w:link w:val="963"/>
    <w:pPr>
      <w:ind w:firstLine="0"/>
      <w:jc w:val="both"/>
    </w:pPr>
    <w:rPr>
      <w:rFonts w:ascii="Times New Roman" w:hAnsi="Times New Roman" w:eastAsia="Times New Roman"/>
      <w:sz w:val="24"/>
      <w:szCs w:val="20"/>
      <w:lang w:eastAsia="ru-RU"/>
    </w:rPr>
  </w:style>
  <w:style w:type="character" w:styleId="963" w:customStyle="1">
    <w:name w:val="Основной текст Знак"/>
    <w:basedOn w:val="778"/>
    <w:link w:val="962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64">
    <w:name w:val="Balloon Text"/>
    <w:basedOn w:val="768"/>
    <w:link w:val="96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65" w:customStyle="1">
    <w:name w:val="Текст выноски Знак"/>
    <w:basedOn w:val="778"/>
    <w:link w:val="964"/>
    <w:uiPriority w:val="99"/>
    <w:semiHidden/>
    <w:rPr>
      <w:rFonts w:ascii="Segoe UI" w:hAnsi="Segoe UI" w:eastAsia="Calibri" w:cs="Segoe UI"/>
      <w:sz w:val="18"/>
      <w:szCs w:val="18"/>
    </w:rPr>
  </w:style>
  <w:style w:type="paragraph" w:styleId="966">
    <w:name w:val="Header"/>
    <w:basedOn w:val="768"/>
    <w:link w:val="96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7" w:customStyle="1">
    <w:name w:val="Верхний колонтитул Знак"/>
    <w:basedOn w:val="778"/>
    <w:link w:val="966"/>
    <w:uiPriority w:val="99"/>
    <w:rPr>
      <w:rFonts w:ascii="Calibri" w:hAnsi="Calibri" w:eastAsia="Calibri" w:cs="Times New Roman"/>
    </w:rPr>
  </w:style>
  <w:style w:type="paragraph" w:styleId="968">
    <w:name w:val="Footer"/>
    <w:basedOn w:val="768"/>
    <w:link w:val="96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9" w:customStyle="1">
    <w:name w:val="Нижний колонтитул Знак"/>
    <w:basedOn w:val="778"/>
    <w:link w:val="968"/>
    <w:uiPriority w:val="99"/>
    <w:rPr>
      <w:rFonts w:ascii="Calibri" w:hAnsi="Calibri" w:eastAsia="Calibri" w:cs="Times New Roman"/>
    </w:rPr>
  </w:style>
  <w:style w:type="character" w:styleId="970">
    <w:name w:val="Hyperlink"/>
    <w:basedOn w:val="778"/>
    <w:uiPriority w:val="99"/>
    <w:unhideWhenUsed/>
    <w:rPr>
      <w:color w:val="0000ff"/>
      <w:u w:val="single"/>
    </w:rPr>
  </w:style>
  <w:style w:type="paragraph" w:styleId="971">
    <w:name w:val="No Spacing"/>
    <w:link w:val="972"/>
    <w:uiPriority w:val="1"/>
    <w:qFormat/>
    <w:pPr>
      <w:jc w:val="both"/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972" w:customStyle="1">
    <w:name w:val="Без интервала Знак"/>
    <w:link w:val="971"/>
    <w:uiPriority w:val="1"/>
    <w:rPr>
      <w:rFonts w:ascii="Calibri" w:hAnsi="Calibri" w:eastAsia="Times New Roman" w:cs="Times New Roman"/>
      <w:lang w:eastAsia="ru-RU"/>
    </w:rPr>
  </w:style>
  <w:style w:type="character" w:styleId="973" w:customStyle="1">
    <w:name w:val="apple-style-span"/>
    <w:basedOn w:val="778"/>
  </w:style>
  <w:style w:type="character" w:styleId="974" w:customStyle="1">
    <w:name w:val="docdata"/>
    <w:basedOn w:val="778"/>
  </w:style>
  <w:style w:type="paragraph" w:styleId="975" w:customStyle="1">
    <w:name w:val="docy"/>
    <w:basedOn w:val="768"/>
    <w:pPr>
      <w:ind w:firstLine="0"/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76">
    <w:name w:val="Normal (Web)"/>
    <w:basedOn w:val="768"/>
    <w:uiPriority w:val="99"/>
    <w:semiHidden/>
    <w:unhideWhenUsed/>
    <w:pPr>
      <w:ind w:firstLine="0"/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77" w:customStyle="1">
    <w:name w:val="Прижатый влево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footer" Target="footer3.xml" /><Relationship Id="rId17" Type="http://schemas.openxmlformats.org/officeDocument/2006/relationships/image" Target="media/image1.png"/><Relationship Id="rId18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Куштаева Марина Сергеевна</dc:creator>
  <cp:keywords/>
  <dc:description/>
  <cp:revision>147</cp:revision>
  <dcterms:created xsi:type="dcterms:W3CDTF">2021-12-20T04:22:00Z</dcterms:created>
  <dcterms:modified xsi:type="dcterms:W3CDTF">2024-03-20T13:13:03Z</dcterms:modified>
</cp:coreProperties>
</file>