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0"/>
        <w:contextualSpacing/>
        <w:ind w:firstLine="0"/>
        <w:jc w:val="center"/>
        <w:spacing w:after="0" w:afterAutospacing="0" w:line="283" w:lineRule="atLeast"/>
        <w:rPr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0" ProgID="Word.Picture.8" ShapeID="_x0000_i0" Type="Embed"/>
        </w:object>
      </w:r>
      <w:r>
        <w:rPr>
          <w:sz w:val="28"/>
          <w:szCs w:val="28"/>
        </w:rPr>
      </w:r>
      <w:r/>
    </w:p>
    <w:p>
      <w:pPr>
        <w:pStyle w:val="1100"/>
        <w:contextualSpacing/>
        <w:jc w:val="center"/>
        <w:spacing w:after="0" w:afterAutospacing="0" w:line="283" w:lineRule="atLeast"/>
        <w:rPr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  <w:szCs w:val="28"/>
        </w:rPr>
      </w:r>
      <w:r/>
    </w:p>
    <w:p>
      <w:pPr>
        <w:pStyle w:val="1101"/>
        <w:contextualSpacing/>
        <w:ind w:firstLine="0"/>
        <w:jc w:val="center"/>
        <w:spacing w:before="0"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 w:val="0"/>
          <w:sz w:val="28"/>
          <w:szCs w:val="28"/>
        </w:rPr>
        <w:t xml:space="preserve">ПОСТАНОВЛЕНИЕ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both"/>
        <w:spacing w:after="0" w:line="283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«20» марта 2024 г.                                                                               № 94-П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</w:p>
    <w:p>
      <w:pPr>
        <w:contextualSpacing/>
        <w:jc w:val="center"/>
        <w:spacing w:after="0" w:line="283" w:lineRule="atLeast"/>
        <w:rPr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Красноселькуп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83" w:lineRule="atLeas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62"/>
        <w:contextualSpacing/>
        <w:ind w:left="0" w:right="0" w:firstLine="0"/>
        <w:jc w:val="center"/>
        <w:spacing w:line="283" w:lineRule="atLeast"/>
        <w:rPr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Об утверждении Административного регламента</w:t>
      </w:r>
      <w:r>
        <w:rPr>
          <w:sz w:val="28"/>
          <w:szCs w:val="28"/>
        </w:rPr>
      </w:r>
      <w:r/>
    </w:p>
    <w:p>
      <w:pPr>
        <w:pStyle w:val="1062"/>
        <w:contextualSpacing/>
        <w:ind w:left="0" w:right="0" w:firstLine="0"/>
        <w:jc w:val="center"/>
        <w:spacing w:line="283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предоставления муниципальной услуги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pacing w:val="10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«Предоставление информации о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порядке проведения государственной итоговой аттестации обучающихся, освоивших образовательные программы основного общего и среднего об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щего образования, в том числе  в форме единого государственного экзамена, а также информации из базы данных  Красноселькупского района об участниках единого государственного экзамена и о результатах единого государственного экзамена</w:t>
      </w:r>
      <w:r>
        <w:rPr>
          <w:rFonts w:ascii="Liberation Sans" w:hAnsi="Liberation Sans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1062"/>
        <w:contextualSpacing/>
        <w:ind w:left="0" w:right="0" w:firstLine="0"/>
        <w:jc w:val="center"/>
        <w:spacing w:line="283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14:ligatures w14:val="none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14:ligatures w14:val="none"/>
        </w:rPr>
      </w:r>
      <w:r/>
    </w:p>
    <w:p>
      <w:pPr>
        <w:pStyle w:val="1062"/>
        <w:contextualSpacing/>
        <w:ind w:left="0" w:right="0" w:firstLine="0"/>
        <w:jc w:val="center"/>
        <w:spacing w:line="283" w:lineRule="atLeast"/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14:ligatures w14:val="none"/>
        </w:rPr>
      </w:r>
      <w:r>
        <w:rPr>
          <w:rFonts w:ascii="Liberation Sans" w:hAnsi="Liberation Sans" w:cs="Liberation Sans"/>
          <w:b/>
          <w:bCs w:val="0"/>
          <w:i w:val="0"/>
          <w:color w:val="000000" w:themeColor="text1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В соответствии с Федеральным законом от 27 июля 2010 года </w:t>
        <w:br/>
        <w:t xml:space="preserve">№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Федеральным законом от 30 декабря 2020 года № 509-ФЗ «О внесении изменений в отдельные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законодательные акты Российской Федерации»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распоряжением Администрации Красноселькупского района от 04 апреля 2022 года № 159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-Р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О порядке разработ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ки и утверждения административных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регламен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тов п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редоставления муниципальных услуг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руководствуясь 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У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ставом муниципального окру</w:t>
      </w:r>
      <w:r>
        <w:rPr>
          <w:rFonts w:ascii="Liberation Sans" w:hAnsi="Liberation Sans" w:cs="Liberation Sans"/>
          <w:strike w:val="0"/>
          <w:color w:val="auto"/>
          <w:sz w:val="28"/>
          <w:szCs w:val="28"/>
        </w:rPr>
        <w:t xml:space="preserve">га Красноселькупский район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 Адм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инистрация Красноселькупского района </w:t>
      </w:r>
      <w:r>
        <w:rPr>
          <w:rFonts w:ascii="Liberation Sans" w:hAnsi="Liberation Sans" w:eastAsia="Times New Roman" w:cs="Liberation Sans"/>
          <w:b/>
          <w:bCs/>
          <w:i w:val="0"/>
          <w:iCs w:val="0"/>
          <w:color w:val="000000" w:themeColor="text1"/>
          <w:sz w:val="28"/>
          <w:szCs w:val="28"/>
        </w:rPr>
        <w:t xml:space="preserve">постановляет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1. 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«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Предоставление информации 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порядке проведения государственной итоговой аттестации обучающихся, освоивших образовательные программы основного общего и среднего об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щего образования, в том числе  в форме единого государственного экзамена, а также информации из базы данных  Красноселькупского района об участниках единого государственного экзамена и о результатах единого государственного экзамена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»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rFonts w:ascii="Liberation Sans" w:hAnsi="Liberation Sans" w:eastAsia="Times New Roman" w:cs="Liberation Sans"/>
          <w:bCs w:val="0"/>
          <w:i w:val="0"/>
          <w:strike w:val="0"/>
          <w:color w:val="000000" w:themeColor="text1"/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«Северный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край»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разместить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официальном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сайте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pacing w:val="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pacing w:val="62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район</w:t>
      </w:r>
      <w:r>
        <w:rPr>
          <w:rFonts w:ascii="Liberation Sans" w:hAnsi="Liberation Sans" w:cs="Liberation Sans"/>
          <w:spacing w:val="-6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</w:t>
      </w:r>
      <w:r>
        <w:rPr>
          <w:rFonts w:ascii="Liberation Sans" w:hAnsi="Liberation Sans" w:cs="Liberation Sans"/>
          <w:spacing w:val="-6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автономного</w:t>
      </w:r>
      <w:r>
        <w:rPr>
          <w:rFonts w:ascii="Liberation Sans" w:hAnsi="Liberation Sans" w:cs="Liberation Sans"/>
          <w:spacing w:val="-6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sz w:val="28"/>
          <w:szCs w:val="28"/>
        </w:rPr>
      </w:pPr>
      <w:r>
        <w:rPr>
          <w:rFonts w:ascii="Liberation Sans" w:hAnsi="Liberation Sans" w:eastAsia="Times New Roman" w:cs="Liberation Sans"/>
          <w:i w:val="0"/>
          <w:iCs w:val="0"/>
          <w:strike w:val="0"/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/>
    </w:p>
    <w:p>
      <w:pPr>
        <w:contextualSpacing/>
        <w:ind w:firstLine="709"/>
        <w:jc w:val="both"/>
        <w:spacing w:after="0" w:line="283" w:lineRule="atLeast"/>
        <w:widowControl w:val="off"/>
        <w:rPr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4. 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социальным</w:t>
      </w:r>
      <w:r>
        <w:rPr>
          <w:rFonts w:ascii="Liberation Sans" w:hAnsi="Liberation Sans" w:eastAsia="Times New Roman" w:cs="Liberation Sans"/>
          <w:i w:val="0"/>
          <w:iCs w:val="0"/>
          <w:color w:val="000000" w:themeColor="text1"/>
          <w:sz w:val="28"/>
          <w:szCs w:val="28"/>
        </w:rPr>
        <w:t xml:space="preserve"> вопросам. </w:t>
      </w:r>
      <w:r>
        <w:rPr>
          <w:sz w:val="28"/>
          <w:szCs w:val="28"/>
        </w:rPr>
      </w:r>
      <w:r/>
    </w:p>
    <w:p>
      <w:pPr>
        <w:pStyle w:val="1062"/>
        <w:contextualSpacing/>
        <w:ind w:right="-143" w:firstLine="0"/>
        <w:spacing w:line="283" w:lineRule="atLeast"/>
        <w:rPr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</w:r>
      <w:r/>
    </w:p>
    <w:p>
      <w:pPr>
        <w:pStyle w:val="1062"/>
        <w:contextualSpacing/>
        <w:ind w:right="-143" w:firstLine="0"/>
        <w:spacing w:line="283" w:lineRule="atLeast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</w:r>
      <w:r/>
    </w:p>
    <w:p>
      <w:pPr>
        <w:pStyle w:val="1062"/>
        <w:contextualSpacing/>
        <w:ind w:right="-143" w:firstLine="0"/>
        <w:spacing w:line="283" w:lineRule="atLeast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</w:r>
      <w:r/>
    </w:p>
    <w:p>
      <w:pPr>
        <w:pStyle w:val="1102"/>
        <w:contextualSpacing/>
        <w:spacing w:after="0" w:afterAutospacing="0" w:line="283" w:lineRule="atLeast"/>
      </w:pPr>
      <w:r>
        <w:rPr>
          <w:rFonts w:ascii="Liberation Sans" w:hAnsi="Liberation Sans" w:cs="Liberation Sans"/>
          <w:sz w:val="28"/>
          <w:szCs w:val="28"/>
        </w:rPr>
        <w:t xml:space="preserve">Временно исполняющий полномочия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0"/>
        <w:spacing w:after="0" w:afterAutospacing="0" w:line="283" w:lineRule="atLeast"/>
        <w:tabs>
          <w:tab w:val="left" w:pos="8080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Главы Красноселькупского района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                                       Д.В. Леменков</w:t>
      </w:r>
      <w:r>
        <w:rPr>
          <w:rFonts w:ascii="Liberation Sans" w:hAnsi="Liberation Sans" w:cs="Liberation Sans"/>
        </w:rPr>
      </w:r>
      <w:r/>
    </w:p>
    <w:p>
      <w:pPr>
        <w:pStyle w:val="1040"/>
        <w:contextualSpacing/>
        <w:spacing w:after="0" w:afterAutospacing="0" w:line="283" w:lineRule="atLeast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1062"/>
        <w:contextualSpacing/>
        <w:ind w:right="-143" w:firstLine="0"/>
        <w:spacing w:line="283" w:lineRule="atLeast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4819" w:right="-2" w:firstLine="0"/>
        <w:jc w:val="both"/>
        <w:spacing w:after="0" w:line="240" w:lineRule="auto"/>
        <w:rPr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4819" w:right="-2" w:firstLine="0"/>
        <w:jc w:val="both"/>
        <w:spacing w:after="0" w:line="240" w:lineRule="auto"/>
        <w:rPr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ind w:left="4819" w:right="-2" w:firstLine="0"/>
        <w:jc w:val="both"/>
        <w:spacing w:after="0" w:line="240" w:lineRule="auto"/>
        <w:rPr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УТВЕРЖДЕН</w:t>
      </w:r>
      <w:r>
        <w:rPr>
          <w:sz w:val="28"/>
          <w:szCs w:val="28"/>
        </w:rPr>
      </w:r>
      <w:r/>
    </w:p>
    <w:p>
      <w:pPr>
        <w:ind w:left="4819" w:right="-2" w:firstLine="0"/>
        <w:spacing w:after="0" w:line="240" w:lineRule="auto"/>
        <w:rPr>
          <w:sz w:val="28"/>
          <w:szCs w:val="28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sz w:val="28"/>
          <w:szCs w:val="28"/>
        </w:rPr>
      </w:r>
      <w:r/>
    </w:p>
    <w:p>
      <w:pPr>
        <w:contextualSpacing/>
        <w:ind w:left="4819" w:right="0" w:firstLine="0"/>
        <w:jc w:val="both"/>
        <w:spacing w:after="0" w:line="283" w:lineRule="atLeast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«20» марта 2024 г. № 94-П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sz w:val="28"/>
          <w:szCs w:val="28"/>
        </w:rPr>
      </w:pPr>
      <w:r>
        <w:rPr>
          <w:rFonts w:ascii="Liberation Sans" w:hAnsi="Liberation Sans" w:cs="Liberation Sans"/>
          <w:b/>
          <w:i w:val="0"/>
          <w:iCs w:val="0"/>
          <w:color w:val="000000" w:themeColor="text1"/>
          <w:sz w:val="28"/>
          <w:szCs w:val="28"/>
        </w:rPr>
        <w:t xml:space="preserve">АДМИНИСТРАТИВНЫЙ РЕГЛАМЕНТ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 w:val="0"/>
          <w:color w:val="000000" w:themeColor="text1"/>
          <w:highlight w:val="none"/>
        </w:rPr>
        <w:outlineLvl w:val="1"/>
      </w:pPr>
      <w:r>
        <w:rPr>
          <w:rFonts w:ascii="Liberation Sans" w:hAnsi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предоставления муниципальной услуги 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«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Предоставление информации 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порядке проведения государственной итоговой аттестац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ии обучающихся, освоивших образовательные программы основного общего и среднего об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щего образования, в том числе  в форме единого государственного экзамена, а также информации из базы данных  Красноселькупского района об участниках единого государственного экзамена и о результатах единого государственного экзамена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»</w:t>
      </w:r>
      <w:r>
        <w:rPr>
          <w:rFonts w:ascii="Liberation Sans" w:hAnsi="Liberation Sans" w:cs="Liberation Sans"/>
          <w:b w:val="0"/>
          <w:bCs w:val="0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tabs>
          <w:tab w:val="left" w:pos="727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66"/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Общие положения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2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1.1.  Предмет регулирования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  <w:outlineLvl w:val="2"/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1.1.1.</w:t>
      </w:r>
      <w:r>
        <w:rPr>
          <w:rFonts w:ascii="Liberation Sans" w:hAnsi="Liberation Sans" w:cs="Liberation Sans"/>
          <w:sz w:val="24"/>
          <w:szCs w:val="24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Административный регламент предоставления муниципальной услуги «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Предоставление информации 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порядке проведения государственной итоговой аттестации обучающихся, освоивших образовательные программы основного общего и среднего об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щего образования, в том числе  в форме единого государственного экзамена, а также информации из базы данных  Красноселькупского района об участниках единого государственного экзамена и о результатах единого государственного экзамена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»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(далее –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регламент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муниципальная услуга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)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разработан в соответствии с </w:t>
      </w:r>
      <w:hyperlink r:id="rId20" w:tooltip="garantF1://12077515.0" w:history="1">
        <w:r>
          <w:rPr>
            <w:rFonts w:ascii="Liberation Sans" w:hAnsi="Liberation Sans" w:eastAsia="Times New Roman" w:cs="Liberation Sans"/>
            <w:strike w:val="0"/>
            <w:color w:val="auto"/>
            <w:sz w:val="28"/>
            <w:szCs w:val="28"/>
          </w:rPr>
          <w:t xml:space="preserve">Федеральным законом</w:t>
        </w:r>
      </w:hyperlink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от 27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июля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2010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года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(далее – Федеральный закон № 210-ФЗ)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iCs/>
          <w:strike w:val="0"/>
          <w:color w:val="auto"/>
          <w:sz w:val="28"/>
          <w:szCs w:val="28"/>
          <w14:ligatures w14:val="none"/>
        </w:rPr>
        <w:outlineLvl w:val="2"/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1.1.2.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редметом регулирования настоящего регламента являются отношения, возникающие в связи с предоставлением муниципальной услуги.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1.2.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Круг заявителей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1.2.1.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Заявителями на предоставление муниципальной услуги являются физические лица либо их уполномоченные представители, обратившиеся с заявлением о предоставлении муниципальной услуги, выраженным в письменной или электронной форме (далее – заявитель), из числа: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4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обучающихся, освоивших основные общеобразовательные программы среднего общего образования и допущенных в установленном порядке к государственной итоговой аттестации (выпускники текущего года);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4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обучающихся образовательных организаций среднего профессионального образования, освоивших федеральный государственный образовательный стандарт среднего общего образования в пределах основных профессиональных образовательных программ;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4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выпускников образовательных организаций прошлых л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ет, имеющих документ государственного образца о среднем общем, среднем профессиональном образовании, в том числе лиц, у которых срок действия ранее полученного свидетельства о результатах единого государственного экзамена не истек (выпускники прошлых лет);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4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граждан, имеющих среднее общее образование, полученное в образовательных организациях иностранных государств;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4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обучающихся, освоивших основные общеобразовательные программы среднего общего образования в специальных учебно-воспитательных организациях закрытого типа для детей и подростков с девиантным (обществе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нно опасным) поведением, образовательных организациях уголовно-исполнительной системы, а также обучающихся с ограниченными возможностями здоровья (лиц, имеющих недостатки в физическом и (или) психическом развитии: глухих, слабослышащих, слепых, слабовидящи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х, с тяжелыми нарушениями речи, с нарушениями опорно-двигательного аппарата и других, в том числе детей-инвалидов, инвалидов), освоивших основные общеобразовательные программы среднего общего образования (выпускники с ограниченными возможностями здоровья);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4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родителей, иных законных представителей лиц, указанных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в пункте 1.2.1. нас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тоящего Административного регламента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1.2.2. При предоставлении муниципальной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1.3.1.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Муниципальная услуга предоставляется непосредственно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Администрацией Красноселькупского района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, являюще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йся Уполномоченным органом по предоставлению муниципальной услуги (далее – Уполномоченный орган), муниципальными образовательными учреждениями, подведомственными Управлению образования Администрации Красноселькупского района (далее – Управление образования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, Учреждение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).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Сведения о местах нахождения, телефонах и электронных адресах (E-mail, Интернет сайте) Учреждений указаны в приложении № 1 к настояще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му Административному регламенту,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Информацию о предоставлении муниципальной услуги можно получить в Управлении образования.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Адрес Управления образования: 629380, Ямало-Ненецкий автономный округ, Красноселькупский район, с. Красноселькуп, ул. Полярная 15, </w:t>
      </w:r>
      <w:hyperlink r:id="rId21" w:tooltip="http://uoks.ru" w:history="1">
        <w:r>
          <w:rPr>
            <w:rFonts w:ascii="Liberation Sans" w:hAnsi="Liberation Sans" w:eastAsia="Times New Roman" w:cs="Liberation Sans"/>
            <w:strike w:val="0"/>
            <w:color w:val="auto"/>
            <w:sz w:val="28"/>
            <w:szCs w:val="28"/>
            <w:lang w:eastAsia="en-US"/>
          </w:rPr>
          <w:t xml:space="preserve">http://uoks.ru</w:t>
        </w:r>
      </w:hyperlink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Телефон для справок: (834932) 2-14-32.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График приёма посетителей в Управлении образования: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понедельник - пятница с 8.30 час. до 17.10 час.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перерыв на обед с 12.30 час. до 14.00 час.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Выходные дни – суббота, воскресенье.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В  день,  предшествующий нерабочему праздничному дню, установленному статьёй 112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Трудового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кодекса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Российской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Федерации,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график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работы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 изменяется –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продолжительность рабочего дня уменьшается на один час.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1.3.2.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Получение информ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а также справочной информации, осуществляется: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5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при личном обращении заявителя непосредственно специалистами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образовательной организации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предоставляюще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й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муниципальную услугу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(далее –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МОО);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5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с использованием средств телефонной связи при обращении в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5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путем обращения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в письменной форме почтой в адрес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МОО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или по адресу электронной почты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5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на стендах и/или с использованием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средств электронного информирования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в помещении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5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официальном сайте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в информационно-телекоммуникационной сети Интернет (далее – сайт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)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в  том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числе, через 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ИС «Сетевой город. Образование»;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5"/>
        </w:numPr>
        <w:ind w:left="0" w:right="0"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посредством размещения в информационно-телекоммуникационных сетях общ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его пользования на официальном Интернет-сайте Администрации  Красноселькупского района: https://selkup.yanao.ru/,  а также в  государственной информационной системе "Региональный портал государственных и муниципальных услуг (функций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) Ямало-Ненецкого автономного округа» (далее - Региональный портал) и/или в «Единый портал государственных и муниципальных услуг (функций)» (далее - Единый портал), публикаций в средствах массовой информации, на стендах в помещении Управления образования.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1.3.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3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Информирование заявителей проводится в устной и письменной формах.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участвующие в предоставлении муниципальной услуги,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В случае если для подготовки ответа требуется продолжительное время, сп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Специалисты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участвующие в предоставлении муниципальной услуги, 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Стандарт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2.1. Наименование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2.1.1.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Наименование муниципальной услуги «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щего образования, в том числе  в форме единого государственного экзамена, а также информации из базы данных Красноселькупского района об участниках единого государственного экзамена и о результатах единого государственного экзамена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».   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  <w:outlineLvl w:val="2"/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2.2. Наименование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исполнителя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муниципальн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ой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2.2.1. Муниципальную услугу предоставляет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Управление образования Администрации Красноселькупского района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Непосредственное предоставление мун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иципальной услуги осуществляет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ся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муниципальными общеобразовательными учреждениями, указанными в приложении №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к настоящему Административному регламенту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Специалисты Учреждения не вправе требовать от заявителя  осуществления  действий, в том числе согласований, необходимых для  получения 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униципальной  услуги  и  связанных с обращением в иные  органы местного самоуправления, организации, за исключением   получения  услуг,  включенных  в  перечень  услуг,  которые являются  необходимыми и обязательными для предоставления муниципальных услуг.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2.3.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Описание р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езультат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2.3.1.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Основанием для начала процедуры выдачи  результата предоставления либо  отказа в предоставлении муниципальной услуги является передача работнику Учреждения, ответственному за исполнение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муниципальной услуги, подготовленной информации о результатах сданных экзаменов, тестирования и иных вступительных испытаний, либо мотивированного отказа в предоставлении муниципальной услуги для выдачи заявителю.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Подготовленный пакет документов либо письменный отказ в предоставлении муниципальной услуги с указанием причин отказа отправляется заявителю по почте или электронной почте работником Учреждения ли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бо выдается лично в случае, если в заявлении гражданином была сделана пометка «выдать на руки». При получении вышеуказанных документов лично заявитель предъявляет документ, удостоверяющий его личность, ставит на копии ответа дату и подпись, подтверждающую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получение документов. При получении муниципальной услуги на Региональном и/или Едином портале подготовленный пакет документов либо письменный отказ в предоставлении муниципальной услуги с указанием причин отказа отправляется заявителю по электронной почте.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Копия   решения  вместе  с  оригиналами  документов,  представленных заявителем,  остается на хранении в Учреждении.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Срок выполнения административной процедуры - в течение 1 рабочего дня со дня подготовки информации.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2.4. Срок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оставлении муниципальной услуги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–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не более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10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рабочи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х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дней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с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 дня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регистрации запроса (заявления, обращения) и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иных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документов, необходимых для предоставления муниципальной услуги.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2.4.2.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В случае направлени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я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заявителем запроса и иных документов, необходимых для предоставления муниципальной услуги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посредством почтового отправления, в электронной форме, срок предоставления муниципальной услуги исчисляется со дня регистрации запроса в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2.4.3. Срок выдачи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подготовленного пакета документов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являющихся результатом предоставления м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униципальной услуги, составляет: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1)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при личном приеме -  в день обращения заявителя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(в течение 15 минут)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2)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в электронно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й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форме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– в срок, не превышающий одного рабочего дня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(в соответствии с пунктом 22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Требований к предоставлению в электронной форме государственных и муниципальных услуг, утвержденных постановлением Правительства РФ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от 26 марта 2016 г. N 236)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2.5.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Перечень нормативных правовых актов, регулирующих отношения,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возникающие в связи с предоставлением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официальном сайте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Уп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равления образования администрации Красноселькупского района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на Едином портале и Региональном портале.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Liberation Sans" w:hAnsi="Liberation Sans" w:cs="Liberation Sans"/>
          <w:i/>
          <w:sz w:val="24"/>
          <w:szCs w:val="24"/>
        </w:rPr>
      </w:pPr>
      <w:r>
        <w:rPr>
          <w:rFonts w:ascii="Liberation Sans" w:hAnsi="Liberation Sans" w:cs="Liberation Sans"/>
          <w:i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2.6. Исчерпывающий перечень документов, необходимых в соответствии с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нормативными правовыми актами для пре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2.6.1. Основанием для начала оказания муниципальной услуги является поступление в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заявления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lang w:eastAsia="en-US"/>
        </w:rPr>
        <w:t xml:space="preserve">предоставлении муниципальной услуги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(далее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–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заявление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запрос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).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2.6.2. Заявление о предоставлении муниципальной услуги предоставляется в свободной форме.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2.6.3.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Заявление о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предоставлении муниципальной услуги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мо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жет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быть подан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заявителем в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МОО 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дним из следующих способов: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 лично в общеобразовательную организацию;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 через операторов почтовой связи общего пользования заказным письмом с уведомлением о вручении;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с использованием сети Интернет;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pStyle w:val="1066"/>
        <w:numPr>
          <w:ilvl w:val="0"/>
          <w:numId w:val="49"/>
        </w:numPr>
        <w:ind w:left="992" w:right="0" w:hanging="360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highlight w:val="none"/>
        </w:rPr>
        <w:t xml:space="preserve">через законного представителя.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highlight w:val="none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highlight w:val="none"/>
        </w:rPr>
        <w:t xml:space="preserve">Приложение заявителем иных документов к заявлению не предусмотрено.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2.6.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5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Заявление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, представляем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заявителем, должн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о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соответствовать следующим требованиям: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 в документ не должно быть подчисток, приписок, зачеркнутых слов и иных неоговоренных исправлений;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 документ не долж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е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н быть исполнен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карандашом;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 документ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не долж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ен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иметь повреждений, наличие которых допускает многозначность истолкования содержания;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2.6.6.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Заявителем, при оформлении заявления о предоставлении муниципальной услуги, вне зависимости от способа подачи такого заявления, может быть выбран канал взаимодействия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с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Управлением образования в процессе предоставления муниципальной услуги 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для получения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уведомлений и способ получения результата муниципальной услуги: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ab/>
        <w:t xml:space="preserve">личное получение в общеобразовательной организации;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 </w:t>
        <w:tab/>
        <w:t xml:space="preserve">заказное письмо;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- </w:t>
        <w:tab/>
        <w:t xml:space="preserve">электронная почта;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 –      посредством ГИС «Образование Ямала».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  <w:t xml:space="preserve">Уведомления о ходе предоставления муниципальной услуги по выбору заявителя направляются на электронную почту заявителя или посредством смс-информирования по номеру телефона заявителя.</w:t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Times New Roman" w:cs="Liberation Sans"/>
          <w:strike w:val="0"/>
          <w:color w:val="auto"/>
          <w:sz w:val="28"/>
          <w:szCs w:val="28"/>
          <w14:ligatures w14:val="none"/>
        </w:rPr>
      </w:pP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>
        <w:rPr>
          <w:rFonts w:ascii="Liberation Sans" w:hAnsi="Liberation Sans" w:eastAsia="Times New Roman" w:cs="Liberation Sans"/>
          <w:strike w:val="0"/>
          <w:color w:val="auto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color w:val="000000"/>
        </w:rPr>
        <w:outlineLvl w:val="2"/>
      </w:pP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2.7.1.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государственных органов, органов местного сам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оуправления и иных организаций 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и которые заявитель вправе представить по собственной инициативе, не требуются.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bCs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2.7.2.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Специалисты Уполномоченного органа не вправе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требовать от заявителя: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4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4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перечень документов;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4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Федерального закона № 210-ФЗ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4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предста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предусмотренных пунктом 4 части 1 статьи 7 Федерального закона № 210-ФЗ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46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8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Исчерпывающие перечни оснований для отказа в приеме документов,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необходимых для предоставления муниципальной услуги, а также устанавливаемых федеральными законами, принимаемыми в со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2.8.1.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отсутствуют.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2.8.2.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отсутствуют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2.8.3. Основаниями для отказа в предоставлении муниципальной услуги являются: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наличие в представленных документах, недостоверной или искаженной информации;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отсутствие у заявителя права на получение муниципальной услуги в соответствии с действующим законодательством Российской Федерации.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2.8.4.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отказа в приеме документов у заявителя или в предоставлении заявителю муниципальной услуги 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обязано уведомлять заявителя о причинах, послуживших основанием таких отказов, с разъяснениями в понятной и доступной для заявителя фо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рме.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9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.Перечень услуг,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которые являются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необходимы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ми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и обязательны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ми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для предо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3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0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Порядок, размер и основания взимания государственной пошлины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или иной платы, взимаемой за предоставление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2.10.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Муниципальная услуга предоставляется бесплатно.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iCs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.10.2. 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с заявителя плата не взымается.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1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/>
          <w:bCs/>
          <w:i/>
          <w:i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i/>
          <w:i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.1. Максимальн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ое время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ожидания в очереди при подаче запроса о предоставлении муниципальной услуги не долж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превышать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минут.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 Максимальн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время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ожидания в очереди при получении результата предоставления муниципальной услуги не должн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превышать 15 минут.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0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2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муниципальной</w:t>
      </w: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 услуги, в том числе в электронной форме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регистрируются в день их представления (поступления) в Уполномоченный орган в порядке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, предусмотренном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подразделом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настоящего регламента,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в течение 10 минут.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Регистрация запроса заявителя, поступившего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Уполномоченный орган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следующий за ним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рабочий день.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1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1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3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Требования к помещениям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 в которых предоставляется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муниципальн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1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2.13.1. Прием заявителей осуществляется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Уполномоченным органом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в специально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подготовленных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для этих целей помещениях.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Вход в з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дание,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в котором размещены помещения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Уполномоченн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ого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орган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наим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енование Уполномоченного органа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;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режим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его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работы;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адрес официального интернет-сайта;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телефонные номера и адреса электронной почты для получения справоч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ной информации: (834932) 2-14-32, 2-15-80, </w:t>
      </w:r>
      <w:hyperlink r:id="rId22" w:tooltip="mailto:inspector@uoks.ru" w:history="1"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lang w:val="en-US" w:eastAsia="en-US"/>
          </w:rPr>
          <w:t xml:space="preserve">inspector</w:t>
        </w:r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lang w:eastAsia="en-US"/>
          </w:rPr>
          <w:t xml:space="preserve">@</w:t>
        </w:r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lang w:val="en-US" w:eastAsia="en-US"/>
          </w:rPr>
          <w:t xml:space="preserve">uoks</w:t>
        </w:r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lang w:eastAsia="en-US"/>
          </w:rPr>
          <w:t xml:space="preserve">.</w:t>
        </w:r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lang w:val="en-US" w:eastAsia="en-US"/>
          </w:rPr>
          <w:t xml:space="preserve">ru</w:t>
        </w:r>
      </w:hyperlink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 Места, где осуществляется прием заявителей по вопросам, связанным с предоставлением муниципальной услуги, оборудуются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системой вентиляции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воздуха, средствами пожаротушения и оповещения о возникновении чрезвычайной ситуации.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2.13.6.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Д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анная информация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может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дублир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овать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ся знаками, выполненными рельефно-точечным шрифтом Брайля.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 В местах приема заявителей предусматривается оборудование доступных мест общественного пользования (туалетов) и мест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для хранения верхней одежды.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Уполномоченный орган обеспечивает инвалидам, включая инвалидов, использующих кресла-коляски и собак-проводников: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2) возможность самостоятельного передвижения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3) 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6) допуск сурдопереводчика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тифлосурдопереводчика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0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8) 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При невозможности полностью приспособить к потребностям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МО Красноселькупский район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,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9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На парковке общего пользования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val="ru-RU"/>
        </w:rPr>
        <w:t xml:space="preserve">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val="ru-RU"/>
        </w:rPr>
        <w:t xml:space="preserve">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val="ru-RU"/>
        </w:rPr>
        <w:t xml:space="preserve">ыть размещена в государственной информационной системе «Единая централизованная платформа в социальной сфере».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Показатели доступности и качества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1071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Показателями доступности и качества муниципальной услуги являются:</w:t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559"/>
        <w:gridCol w:w="1559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br/>
              <w:t xml:space="preserve">п/п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Единица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br/>
              <w:t xml:space="preserve">измерения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Нормативное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br/>
              <w:t xml:space="preserve">значение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1559"/>
        <w:gridCol w:w="1559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4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2.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(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или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)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Региональном портале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ед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3.3.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3.4.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3.5.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 w:eastAsiaTheme="minorHAnsi"/>
                <w:sz w:val="28"/>
                <w:szCs w:val="28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4.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4.1.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не менее 95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5.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5.1.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- при подаче запроса о предоставлении муниципальной услуги;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- при получении результата муниципальной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раз/минут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1/15 мин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2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6.3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Формирование запроса о предоставлении муниципальной услуги (с момента реализации технической возможности)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6.4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6.5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(с момента реализации технической возможности)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нет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6.6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Получение результата предоставления муниципальной услуги (с момента реализации технической возможности) 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6.7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6.8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6.9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да/нет да 16 4 указывается «да» если нет законодательно установленных ограничений 1 2 3 4 муниципального служащего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156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7</w:t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. Возможность получения муниципальной услуги в электронном виде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136"/>
        </w:trPr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7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.1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136"/>
        </w:trPr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7.2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Возможность либо невозможность получения муниципальной услуги в любом МФЦ на территории Ямало-Ненецкого автономного округа по выбору заявителя (экстерриториальный принцип)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  <w14:ligatures w14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8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.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ab/>
              <w:t xml:space="preserve">Иные показатели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8</w:t>
            </w:r>
            <w:r>
              <w:rPr>
                <w:rFonts w:ascii="Liberation Sans" w:hAnsi="Liberation Sans" w:cs="Liberation Sans"/>
                <w:bCs/>
                <w:sz w:val="28"/>
                <w:szCs w:val="28"/>
              </w:rPr>
              <w:t xml:space="preserve">.1.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981" w:type="dxa"/>
            <w:textDirection w:val="lrTb"/>
            <w:noWrap w:val="false"/>
          </w:tcPr>
          <w:p>
            <w:pPr>
              <w:pStyle w:val="1052"/>
              <w:jc w:val="both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100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0" w:leader="none"/>
              </w:tabs>
              <w:rPr>
                <w:rFonts w:ascii="Liberation Sans" w:hAnsi="Liberation Sans" w:cs="Liberation Sans"/>
                <w:bCs w:val="0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8.2.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98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erif" w:cs="Liberation Sans"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Возможность выбора заявителем канала взаимодействия для получения информации о ходе предоставления муниципальной услуги вне зависимости от канала обращения за предоставлением 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муниципальной</w:t>
            </w:r>
            <w:r>
              <w:rPr>
                <w:rFonts w:ascii="Liberation Sans" w:hAnsi="Liberation Sans" w:eastAsia="Liberation Serif" w:cs="Liberation Sans"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 услуги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line="240" w:lineRule="auto"/>
              <w:rPr>
                <w:rFonts w:ascii="Liberation Sans" w:hAnsi="Liberation Sans" w:cs="Liberation Sans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i w:val="0"/>
                <w:iCs w:val="0"/>
                <w:strike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Cs w:val="0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Cs w:val="0"/>
                <w:color w:val="000000"/>
                <w:sz w:val="28"/>
                <w:szCs w:val="28"/>
              </w:rPr>
            </w:pPr>
            <w:r>
              <w:rPr>
                <w:rFonts w:ascii="Liberation Sans" w:hAnsi="Liberation Sans" w:eastAsia="Liberation Serif" w:cs="Liberation Sans"/>
                <w:bCs/>
                <w:i w:val="0"/>
                <w:iCs w:val="0"/>
                <w:strike w:val="0"/>
                <w:color w:val="000000" w:themeColor="text1"/>
                <w:sz w:val="28"/>
                <w:szCs w:val="28"/>
              </w:rPr>
              <w:t xml:space="preserve">да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bCs/>
          <w:sz w:val="24"/>
          <w:szCs w:val="24"/>
          <w:highlight w:val="non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2.1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5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(в случае, если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муниципальная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услуга предоставляется по экстерриториальному принципу)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 особенности предоставления муниципальной услуги в электронной форме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2.15.1.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услуг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2.15.2.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Обеспечение возможности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ршения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заявителями отдельных действий в электронной форме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при получении муниципальной услуги с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использованием Единого портала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имеет следующие особенности: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- кликнуть по ссылке, расположенной в правой нижней части главной страницы сайта «Вход через портал гос. услуг», произойдёт перенаправление на сайт https://esia.gosuslugi.ru;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- ввести логин и пароль для входа на портал esia.gosuslugi.ru, после чего, система автоматически перенаправит в личный кабинет АОИС «Сетевой город. Образование».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2.15.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2.15.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При обращении физического лица за получением муниципальной услуги в электронной форме с использованием 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диной системы идентификации и аутентификации заявитель – физическое лицо может использовать простую электронную подпись при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  <w:lang w:eastAsia="en-US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2.15.5.</w:t>
        <w:tab/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Заявителям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pStyle w:val="1066"/>
        <w:numPr>
          <w:ilvl w:val="0"/>
          <w:numId w:val="51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  <w:lang w:eastAsia="en-US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  <w:lang w:eastAsia="en-US"/>
        </w:rPr>
        <w:t xml:space="preserve">Единого портала (при условии, если заявление за предоставлением муниципальной услуги подавалось с помощью Единого портала);</w:t>
      </w:r>
      <w:r>
        <w:rPr>
          <w:rFonts w:ascii="Liberation Sans" w:hAnsi="Liberation Sans" w:cs="Liberation Sans"/>
          <w:color w:val="000000" w:themeColor="text1"/>
          <w:lang w:eastAsia="en-US"/>
          <w14:ligatures w14:val="none"/>
        </w:rPr>
      </w:r>
      <w:r/>
    </w:p>
    <w:p>
      <w:pPr>
        <w:pStyle w:val="1066"/>
        <w:numPr>
          <w:ilvl w:val="0"/>
          <w:numId w:val="51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lang w:eastAsia="en-US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highlight w:val="none"/>
          <w:lang w:eastAsia="en-US"/>
        </w:rPr>
        <w:t xml:space="preserve">обращения по номеру телефона: 8(34932)2-15-80;</w:t>
      </w:r>
      <w:r/>
    </w:p>
    <w:p>
      <w:pPr>
        <w:pStyle w:val="1066"/>
        <w:numPr>
          <w:ilvl w:val="0"/>
          <w:numId w:val="51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color w:val="000000" w:themeColor="text1"/>
          <w:lang w:eastAsia="en-US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обращения по адресу электронной почты: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hyperlink r:id="rId23" w:tooltip="mailto:uoks@krasnoselkupsky.yanao.ru" w:history="1"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  <w:lang w:eastAsia="en-US"/>
          </w:rPr>
          <w:t xml:space="preserve">uoks@krasnoselkupsky.yanao.ru</w:t>
        </w:r>
      </w:hyperlink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pStyle w:val="1066"/>
        <w:numPr>
          <w:ilvl w:val="0"/>
          <w:numId w:val="51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color w:val="000000" w:themeColor="text1"/>
          <w:lang w:eastAsia="en-US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иные (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заказное письмо, при личном обращении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highlight w:val="none"/>
          <w:lang w:eastAsia="en-US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обязано рассмотреть такие замечания и/или предложения, полученные в рамках обратной связи, и уведомить заявителя о результатах их рассмотрения в срок, не позднее 30 дней с даты обращения заявителя.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color w:val="000000" w:themeColor="text1"/>
          <w:lang w:eastAsia="en-US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2.15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.6.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Управление образования Администрации Красноселькупского района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не реже одного раза в пять лет проводится оптимизация процесса предоставления муниципальной услуги путем проведения анализа клиентского пути, актуализации клиентских сегментов и их типовых потребностей и примене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ния предложений заявителей, поступающих по каналам обратной связи. В случаях, если за указанный пятилетний период обращения за предоставлением муниципальной услуги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Управление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 не поступали, оптимизация процесса не проводится.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  <w:outlineLvl w:val="2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III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 в том числе особенности выполнения административных процедур (действий) в электронной форме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3.1. Перечень административных процедур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cs="Liberation Sans"/>
          <w:bCs/>
          <w:i w:val="0"/>
          <w:iCs w:val="0"/>
          <w:color w:val="000000" w:themeColor="text1"/>
          <w:sz w:val="28"/>
          <w:szCs w:val="28"/>
        </w:rPr>
        <w:t xml:space="preserve"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выдача результата предоставления муниципальной услуги заявителю.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567" w:firstLine="0"/>
        <w:jc w:val="both"/>
        <w:spacing w:after="0" w:line="240" w:lineRule="auto"/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3.1.2. 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разделе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приведены порядки: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осуществления в электронной форме административных процедур (действий), в том числе с использованием Единого порт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ала, официального сайта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Управления образования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- подраздел 3.6. настоящего регламента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</w:rPr>
      </w:r>
      <w:r/>
    </w:p>
    <w:p>
      <w:pPr>
        <w:ind w:lef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:lang w:eastAsia="en-US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исправления допущенных опечаток и ошибок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документах,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выданных в результате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подраздел 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настоящего регламента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2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3.2.  Прием запросов заявителей о предоставлении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услуги и иных документов, необходимых для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3.2.1. 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 (организации, которые непосредственно предоставляют муниципальную услугу)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запросом о предоставлении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приложенными к нему документами,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поступление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МОО, МОДО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поданного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через информационно-телекоммуникационные сети общего пользования в электронно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форме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том числе посредством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Единого портала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 момента реализации технической возможности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3.2.2. Специалист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организаций, которые непосредственно предоставляют муниципальную услугу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обязанности которого входит прие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регистрация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5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5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 заявителем по собственной инициативе представлены, документы, предусмотренные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пунктом 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настоящего регламента, приобщает данные документы к комплекту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заявителя;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5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регистрирует поступление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запроса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 предоставлении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документов, представленных заявителем,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 в соответствии с установленными правилами делопроизводства формирует комплект документов заявителя;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5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сообщает заявителю номер и дату регистрации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заявления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52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передает заявление и документы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Критерием принятия решения является факт приема заявления и приложенных к нему документов в соответствии с настоящим регламентом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3.2.3 Результатом административной процедуры является регистрация заявления (документов) и направление заявления (документов)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специалисту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уполномоченному на рассмотрение обращения заявителя.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3.2.4. Способ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фиксации результата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административной процедуры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является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указание даты регистрации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присвоение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запросу заявителя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регистрационного номера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либо отказ в приеме документов.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3.2.5. Продолжительно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сть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администрат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ивной процедуры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не более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минут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Специалист, в обязанности которого входит принятие документов, выдает расписку-уведомление о приеме (регистрации) документов. При направлении документов, указанных в </w:t>
      </w:r>
      <w:hyperlink r:id="rId24" w:tooltip="consultantplus://offline/ref=9D571E6402EDA8EE214955A9716F7F04C0A5331D1FFB40799782987362AE892FC7EFE5B70BA6F639C983XEB7G" w:history="1"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2.7. настоящего Административного регламента, по почте направляет извещение о дате получения (регистрации) указанных документов в 3-дневный срок с даты их получения (регистрации) по почте. При направлении документов, указанных в </w:t>
      </w:r>
      <w:hyperlink r:id="rId25" w:tooltip="consultantplus://offline/ref=9D571E6402EDA8EE214955A9716F7F04C0A5331D1FFB40799782987362AE892FC7EFE5B70BA6F639C983XEB7G" w:history="1"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2.7. настоящего Административного регламента, в электронной форме (в сканированном виде), в том числе с использованием Регионального пор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тала и (или) Единого портала, в 3-дневный срок с момента их поступления направляет заявителю электронное сообщение, подтверждающее прием документов. В случае если в электронной форме (сканированном виде) заявителем направлены не все документы, указанные в </w:t>
      </w:r>
      <w:hyperlink r:id="rId26" w:tooltip="consultantplus://offline/ref=9D571E6402EDA8EE214955A9716F7F04C0A5331D1FFB40799782987362AE892FC7EFE5B70BA6F639C983XEB7G" w:history="1">
        <w:r>
          <w:rPr>
            <w:rFonts w:ascii="Liberation Sans" w:hAnsi="Liberation Sans" w:cs="Liberation Sans"/>
            <w:i w:val="0"/>
            <w:iCs w:val="0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2.7. настоящего Административного регламента, то информирует заявителя о представлении (направлении по почте) недостающих документов. 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Результатом административной процедуры является принятие заявления (документов).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Продолжительность административной процедуры не более 3 дней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1"/>
          <w:numId w:val="42"/>
        </w:num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Рассмотрение документов, принятие решени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о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предоставлении муниципальной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услуги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 оформление результата пред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оставления муниципальной услуги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Основанием начала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исполнения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административной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процедуры является получение специалистом,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ответственным за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рассмотрение документов, комплекта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заявителя и результатов межведомственных запросов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получении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комплекта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указанных в пункте 3.3.1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специалист, ответственный за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устанавливает предмет обращения заявителя;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устанавливает принадлежность заявителя к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кругу лиц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имею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щих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право 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получение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проверяет наличие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оснований для отказа в предоставлении муниципальной услуги, предусмотренны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подразделе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астоящего регламента;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устанавливает наличие полномочий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 рассмотрению обращения заявителя.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3.3.3.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если предоставление муниципальной услуги входит в полномочия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отсутствуют определенные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подразделом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готовит в двух экземплярах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проект решения о предоставлении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передает указанный проект на рассмотрение должностному лицу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имеющему полномочия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приняти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предоставлении (отказе в предоставлении) муниципальной услуги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(далее – уполномоченное лицо)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3.3.4.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если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имеются определенные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подразделом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2.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ассмотрение документов,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готовит в двух экземплярах проект решения об отказе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предоставлении муниципальной услуг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передает указанный проект на рассмотрение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уполномоченному лицу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3.3.5.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полномоченное лицо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рассматривает проект решения о предоставлении (отказе в предоставлении) муниципальной услуги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соответствия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указанного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проект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услуги, подписывает данны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проект и возвращает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ответственному за 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ассмотрение документов, для дальнейшего оформления.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3.3.6.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Специалист, ответственный за 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ассмотрение документов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оформляет решение о предоставлении (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муниципальной услуги в соотве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ствии с установленными требованиями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делопроизводства;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передает принятое решение о предоставлении  (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отказе в предоставлении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) муниципальной услуги специалисту, ответственному за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выдачу результата предоставления муниципальной услуги заявителю.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3.3.7.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3.3.8.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Продолжительность административной процедуры составляет не более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30 календарных дней со дня регистрации заявления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1066"/>
        <w:numPr>
          <w:ilvl w:val="1"/>
          <w:numId w:val="42"/>
        </w:num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Выдача результата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предоставления муниципальной услуги заявителю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 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3.4.1.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Основанием для начала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исполнения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административной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процедуры выдачи результата предоставления муниципальной услуги является подписание уполномоченным лицом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решения о предоставлении или об отказе в предоставлении муниципальной услуги и поступление его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специалисту, ответственному за выдачу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результата предоставления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3.4.2.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3.4.3.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передает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заявителю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одним из указанных способов: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вручает лично заявителю под роспись;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почтовым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отправлением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 адресу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указанному заявителем;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–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направляет по адресу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электронной почт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либо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момента реализации технической возможности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обеспечивает направление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заявителю уведомлени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личный кабинет на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Едином портале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если иной порядок выдачи документа не определен заявителем при подаче запроса.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Один экземпляр решения и документы, предоставленные заявителем, остаются на хранении в Уполномоченном органе.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eastAsia="en-US"/>
        </w:rPr>
        <w:t xml:space="preserve">3.4.4.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Результатом  предоставления муниципальной услуги является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я, в том числе в форме единого государственного экзамена, а также информации из базы данных муниципального образования Красноселькупский район об участниках единого государственного экзамена и о результатах единого государственного экзамена (далее – ЕГЭ).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отношении порядка проведения ЕГЭ - о нижеследующем: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категориях лиц, которые имеют право в текущем году участвовать в ЕГЭ, и их правах на принятие решения об участии в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предметах, по которым проводится ЕГЭ, расписании проведения и продолжительности ЕГЭ по каждому предмету с ук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азанием дополнительных сроков сдачи экзамена для тех участников ЕГЭ, которые пропустили экзамен в основные сроки по уважительным причинам, подали апелляцию о нарушении процедуры проведения ЕГЭ в основной день, удовлетворенную Главной конфликтной комиссией;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организационно-территориальной схеме проведения ЕГЭ в Красноселькупском  районе;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 сроках и местах подачи заявления на участие в ЕГЭ (регистрации) для каждой из категорий лиц, которые имеют право в текущем году участвовать в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5) форме и порядке заполнения заявления на участие в ЕГЭ, условиях его подачи, в том числе указание на документы, которые предъявляются подателем заявления;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6) месте и сроках выдачи пропуска для участия в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7) рекомендациях участнику ЕГЭ, рекомендациях родителям, иным законным представителям о подготовке и участию в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8) порядке прибытия в пункт проведения ЕГЭ, фамилии лиц, уполномоченных сопровождать участников ЕГЭ до пункта пров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едения ЕГЭ, в том числе документах, которые должен иметь при себе участник ЕГЭ по прибытии в пункт проведения ЕГЭ для допуска к участию в экзамене, порядке действия участника ЕГЭ в случае отсутствия у него документов, которые обязательны для участника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9) порядке участия в ЕГЭ, в том числе порядке получения информации об аудитории, где будет проходить экзамен, лицах, ответственных за организацию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проведения ЕГЭ в данном пункте, регистрацию участников; перечне документов, вещей, справочных материалов, которые разрешается взять участнику ЕГЭ в аудиторию в зависимости от предмета экзамена; действиях, которые должен выполнить участник ЕГЭ после получе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ния индивидуального комплекта экзаменационных документов, в том числе в случае обнаружения нарушений целостности упаковки документов, недостатка или избытка бланков ЕГЭ, контрольно-измерительных материалов, наличия полиграфических или иных дефектов на них;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10) правилах заполнения бланков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11) порядке действий участника ЕГЭ в течение экзаменов, в том числе рекомендациях по порядку решения заданий, установленных запретах на действия участников ЕГЭ в течение экзаменов, последствиях нарушений указанных запретов;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12) порядке применения мер к участнику ЕГЭ, который нарушает установленные требования;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13) действиях участника ЕГЭ в случае возникновения претензий к содержанию контрольных измерительных материалов;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14) разборе штатных ситуаций, которые могут возникнуть у участника ЕГЭ при работе с контрольными измерительными материалами, заполнением бланков ответов, например, при нехватке места для записи ответов, иные ситуации;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15) действиях участника ЕГЭ по окончании экзамена, в том числе при досрочной сдаче экзаменационных материалов;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16) порядке проверки экзаменационных работ участников ЕГЭ, в том числе критериях принятия решений по отдельным разделам экзаменационной работы;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17) порядке подачи апелляции на результаты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18) местах и сроках подачи апелляции участника ЕГЭ, его законных представителей при апелляции: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о нарушении установленного порядка проведения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о несогласии с выставленными баллами (отметками) по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19) действиях участника ЕГЭ, его законных представителей при подаче апелляции, по факту вынесенного решения конфликтной комиссией;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20) условиях получения формы, по которой составляется апелляция, рекомендациях по составлению апелляции по установленной форме;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21) условиях допуска участника ЕГЭ, его законных представителей на процедуру рассмотрения апелляции на конфликтной комиссии;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22) действиях участника ЕГЭ, его законных представителей на процедуре рассмотрения апелляции о несогласии с выставленными баллами (отметками) по ЕГЭ, по факту принятого решения конфликтной комиссией;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23) лицах, которые имеют право на получение свидетельства о результатах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24) перечне документов, которые должны предъявить участники ЕГЭ или его родители (иные законные представители) при получении свидетельства о результатах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25) действиях участника ЕГЭ, его родителей, иных законных представителей при получении свидетельства о результатах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26) месте и сроке выдачи свидетельств участникам ЕГЭ о результатах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27) действиях участника ЕГЭ в случае утраты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им выданного ранее свидетельства о результатах ЕГЭ, в том числе рекомендациях по заполнению формы заявления о предоставлении дубликата свидетельства о результатах ЕГЭ, примерах образцов заявлений о предоставлении дубликата свидетельства о результатах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28) сроке действия свидетельства о результатах ЕГЭ и правовых последствиях истечения срока действия свидетельства о результатах ЕГЭ;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29) составе, полномочиях и режиме работы государственной экзаменационной комиссии (далее - ГЭК);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30) перечне вопросов, ответы на которые находятся в ведении ГЭК, условиях и порядке их рассмотрения;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31) числе, составе и полномочиях предметных комиссий, перечне вопросов, ответы на которые находятся в ведении предметных комиссий, условиях и порядке их рассмотрения;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32) составе и полномочиях Главной конфликтной комиссии, перечне вопросов, ответы на которые находятся в ведении Главной конфликтной комиссии, условиях и порядке их рассмотрения;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33) порядке обращения и рассмотрения спорных вопросов конфликтной комиссией, возникающих в ходе проведения ЕГЭ.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отношении порядка проведения государственной итоговой аттестации обучающихся, освоивших образовательные программы основного общего образования, - о нижеследующем: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форме проведения экзаменов;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требованиях к проведению письменных и устных экзаменов;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составе, полномочиях и режиме работы экзаменационной комиссии, перечне вопросов, ответы на которые находятся в ведении экзаменационной комиссии, условиях и порядке их рассмотрения;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 условиях допуска к государственной итоговой аттестации обучающихся IX классов, в том числе иностранных граждан, обучающихся в общеобразовательной организации в соответствии с договором, а также лиц без гражданства, беженцев и вынужденных переселенцев;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5) условиях проведения государственной итоговой аттестации выпускников IX классов, выезжающих на учебно-тренировочные сборы кандидатов в сборные команды Российской Федерации на международные олимпиады школьников, на российские или ме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ждународные спортивные соревнования, конкурсы, смотры, олимпиады и тренировочные сборы, на постоянное место жительства за рубеж, а также для выпускников, обучающихся в вечерних (сменных) общеобразовательных организациях, призванных в ряды Российской Армии;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6) местах, сроках и расписании проведения письменных и устных экзаменов, в том числе сроках проведения экзаменов для выпускников, пропустивших государственную итоговую аттестацию по уважительным причинам;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7) перечне экзаменов, которые сдаются выпускниками IX класса общеобразовательной организации;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8) требованиях к условиям проведения, составу, форме и содержанию государственной итоговой аттестации выпускников IX классов, обучавшихся по состоянию здоровья на дому, в оздоровительных образовательных организациях санаторного типа для детей,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нуждающихся в длительном лечении, находившихся в лечебно-профилактических организациях более 4 месяцев, и детей-инвалидов, в том числе сроках проведения государственной итоговой аттестации для данной категории выпускников, в том числе досрочной аттестации;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9) сроках проведения письменных и устных экзаменов в IX классах общеобразовательных организаций;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10) системе оценки экзаменационных работ;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11) действиях участника по реализации своего права на ознакомление со своей письменной работой, проверенной экзаменационной комиссией;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12) действиях участника по подаче апелляции о несогласии с выставленной отметкой в конфликтную комиссию, в том числе сроках подачи апелляции;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13) составе и полномочиях конфликтной комиссии, перечне вопросов, ответы на которые находятся в ведении конфликтной комиссии, условиях и порядке их рассмотрения;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14) условиях допуска к повторной государственной итоговой аттестации;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15) месте и сроках проведения повторной государственной итоговой аттестации для выпускников IX классов общеобразовательных организаций;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16) об условиях получения выпускниками IX классов общеобразовательной организации документа государственного образца об основном общем образовании - аттестата об основном общем образовании;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17) сроках и месте выдачи аттестата об основном общем образовании выпускниками IX класса общеобразовательной организации;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18) форме и содержании аттестата об основном общем образовании, образцах аттестатов об основном общем образовании, последствиях недопуска или непрохождения государственной итоговой аттестации;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19) действиях выпускников, их родителей или иных законных представителей по факту недопущения или непрохождения выпускником IX класса государственной итоговой аттестации;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20) форме и содержании справки об обучении в общеобразовательной организации;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21) правах лиц, получивших справку об обучении в общеобразовательной организации, на прохождение государственной итоговой аттестации в форме экстерната и их действиях для реализации указанных прав.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отношении порядка проведения государственной итоговой аттестации обучающихся, освоивших образовательные программы среднего общего образования (иные формы аттестации помимо ЕГЭ), - о нижеследующем: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категориях обучающихся, имеющих право на прохождение государственной итоговой аттестации в форме государственного выпускного экзамена;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предметах, по которым проводится государственный выпускной экзамен (далее - ГВЭ);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сроках и местах подачи заявления на участие в ГВЭ (регистрации) для каждой из категорий лиц, которые имеют право в текущем году участвовать в государственном выпускном экзамене;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 форме и порядке заполнения заявления на участие в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5) указании на документы, которые предъявляются выпускниками с ограниченными возможностями здоровья при подаче заявления;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6) условиях организации и проведения ГВЭ для выпускников специальных учебно-воспитательных организаций закрытого типа для детей и подростков с девиантным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(общественно опасным) поведением, а также выпускников образовательных организаций уголовно-исполнительной системы;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7) условиях организации и проведения ГВЭ для выпускников с ограниченными возможностями здоровья, учитывающих особенности психофизического развития, индивидуальные возможности и состояния здоровья выпускников;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8) формах проведения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9) составе, полномочиях и режиме работы ГЭК;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10) перечне вопросов, ответы на которые находятся в ведении ГЭК, условиях и порядке их рассмотрения;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11) числе, составе и полномочиях предметных комиссий, перечне вопросов, ответы на которые находятся в ведении предметных комиссий, условиях и порядке их рассмотрения;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12) составе и полномочиях конфликтной комиссии, перечне вопросов, ответы на которые находятся в ведении конфликтной комиссии, условиях и порядке их рассмотрения;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13) сроках, расписании и продолжительности проведения ГВЭ по каждому из предметов;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14) времени, которое не включается в продолжительность ГВЭ, в том числе: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времени, выделенном на подготовительные мероприятия (инструктаж выпускников, вскрытие пакетов с экзаменационными материалами);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времени, выделенном на организацию питания выпускников;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перерывах для проведения необходимых медико-профилактических процедур для выпускников с ограниченными возможностями здоровья;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15) местах проведения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16) режиме доставки выпускников к пункту проведения экзамена;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17) перечне ли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ц, которые должны присутствовать в день проведения ГВЭ в пункте проведения экзамена, их должностных обязанностях, перечне вопросов, за ответами на которые участники ГВЭ, их родители, иные законные представители могут обратиться к ним в ходе проведения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18) ограничениях, накладываемых на поведение участников ГВЭ, их родителей, иных законных представителей, в ходе проведения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19) правилах оформления письменных экзаменационных работ, образцах оформления письменных экзаменационных работ;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20) порядке, сроках и месте подачи апелляций о нарушении установленного порядка проведения ГВЭ или о несогласии с выставленной отметкой;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21) времени и месте ознакомления с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22) условиях организации проведения ГВЭ в другое время и (или) на дому;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23) лицах и их идентификации, на которые возложены обязанности оказания выпускникам с ограниченными возможностями здоровья необходимой технической помощи с учетом их индивидуальных особенностей в ходе проведения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24) ма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териальных и технических средствах, которыми обеспечены пункты проведения ГВЭ, обеспечивающих беспрепятственный доступ выпускников с ограниченными возможностями здоровья в аудитории, туалетные и иные помещения, а также их пребывание в указанных помещениях;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25) соблюдении специальных требований в организации и проведении ГВЭ в зависимости от категорий выпускников с ограниченными возможностями здоровья;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26) порядке действий участника ГВЭ в течение экзамена, в том числе рекомендациях по порядку решения заданий;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27) установленных запретах на действия участников ГВЭ в течение экзаменов, последствиях нарушений указанных запретов;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28) порядке применения санкций к участнику ГВЭ, который нарушает установленные требования;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29) действиях участника ГВЭ по окончании экзамена, в том числе при досрочной сдаче экзаменационных материалов;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30) сроках, месте, условиях и порядке ознакомления выпускника с проверенной экзаменационной работой;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31) условиях допуска к ознакомлению родителей выпускника, иных законных представителей с проверенной письменной работой в случае отсутствия такой возможности у участника ГВЭ по состоянию здоровья;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32) сроках проверки экзаменационных работ по каждому из предметов;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33) порядке подачи апелляции на результаты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34) местах и сроках подачи апелляции участника ГВЭ, его законных представителей при апелляции: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о нарушении установленного порядка проведения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 о несогласии с выставленными баллами по ГВЭ;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35) действиях участника ГВЭ, его законных представителей при подаче апелляции, по факту вынесенного решения конфликтной комиссией;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36) рекомендациях по составлению апелляции по установленной форме и в произвольной форме;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37) месте и сроках рассмотрения апелляций, составе конфликтной комиссии;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38) условиях допуска участника ГВЭ, его законных представителей на процедуру рассмотрения апелляции на конфликтной комиссии;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39) действиях участника ГВЭ, его законных представителей на процедуре рассмотрения апелляции о несогласии с выставленными баллами (отметками) по ГВЭ, по факту принятого решения конфликтной комиссией;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40) порядке проверки экзаменационной работы в соответствии с установленными требованиями, в том числе требованиях, предъявляемых к проверке и оценке экзаменационной работы;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41) месте, сроках и порядке ознакомления с результатами ГВЭ, в том числе с копиями протоколов экзаменационной комиссии об утверждении результатов ГВЭ и об отмене результатов ГВЭ.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Результатом предоставления муниципальной услуги в части предоставления информации (сведений) из базы данных Красно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лькупского района об участниках единого государственного экзамена и о результатах ЕГЭ (далее - сведений) является представление сведений, содержащихся в информационной системе обеспечения и проведения ЕГЭ муниципального образования Красноселькупский район.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3.4.5.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 рабочего дня с момента подготовки информации.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ind w:left="0" w:firstLine="567"/>
        <w:jc w:val="both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6"/>
        <w:numPr>
          <w:ilvl w:val="1"/>
          <w:numId w:val="4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портала, официально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го сайта Уполномоченного органа</w:t>
      </w:r>
      <w:r>
        <w:rPr>
          <w:rStyle w:val="1051"/>
          <w:rFonts w:ascii="Liberation Sans" w:hAnsi="Liberation Sans" w:cs="Liberation Sans"/>
          <w:b/>
          <w:bCs/>
          <w:sz w:val="28"/>
          <w:szCs w:val="28"/>
        </w:rPr>
        <w:footnoteReference w:id="2"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  <w:outlineLvl w:val="2"/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3.5.1. Перечень действий при предоставлении муниципальн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услуг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электронной форме: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получение информации о порядке и сроках предоставления услуги;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3.5.2. Получение информации о порядке и сроках предоставления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том числе в электронной форме,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осуществляется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заявителями на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Едином портале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а также иными способами, указанными в пункте 1.3.1. настоящего регламента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1"/>
          <w:numId w:val="42"/>
        </w:numPr>
        <w:ind w:left="0" w:firstLine="0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П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орядок исправления допущенных опечаток и ошибок в 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документах, 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выданн</w:t>
      </w: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ых в результате предоставления муниципальной услуги 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0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3.6.1. Основанием для исправлени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допущенных опечаток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(или)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ошибок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документах,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выданных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заявителю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результате предоставления муниципальной услуги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(далее – опечатки и (или) ошибки)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является представление (направление) заявителем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заявлени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я по форме, согласно приложению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№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  <w:lang w:val="en-US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к административному регламенту, в адрес Уполномоченного органа.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3.6.2. Заявление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может быть подано заявителем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Уполномоченный орган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одним из следующих способов: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48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лично;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48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почтой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66"/>
        <w:numPr>
          <w:ilvl w:val="0"/>
          <w:numId w:val="48"/>
        </w:num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 электронной почте.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3.6.3 Специалист Уполномоченного органа, ответственный за рассмотрение документов 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рабочих дней с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даты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регистрации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соответствующего заявления.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3.6.4. 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выдачу (направление) заявителю исправленного документа, являющегося результатом предоставления муниципальной услуги,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срок, не превышающий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30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рабочих дней с момента регистрации соответствующего заявления.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3.6.5. В случае отсутствия опечаток и (или) ошибок в документах, выданных в резу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льтате предоставления муниципальной услуги, специалист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рабочих дней с момента регистрации соответствующего заявления.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4"/>
          <w:szCs w:val="24"/>
        </w:rPr>
        <w:outlineLvl w:val="0"/>
      </w:pPr>
      <w:r>
        <w:rPr>
          <w:rFonts w:ascii="Liberation Sans" w:hAnsi="Liberation Sans" w:cs="Liberation Sans"/>
          <w:b/>
          <w:bCs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Формы контроля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предоставления муниципальной услуги в соответствии с регламентом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4.1.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Порядок осуществления текущего контроля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.1.1.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начальником Управления образования, руководителями Учреждений непосредственно при предоставлении муниципальной услуги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в соответствии с должностной инструкцией.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.2.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.2.1.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Контроль полнот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 качеств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предоставления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услуги включает в себя проведение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плановых и внеплановых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Плановый контроль полноты и качества предоставления муниципальной услуги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может осуществляться в ходе проведения плановых проверок на основании планов работы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Уполномоченного органа.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.2.3.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.2.4. Результаты проверки оформляются в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форме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акта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в которо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отмечаются выявленные недостатки и предложения по их устранению.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4.3.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Ответственность должностных лиц, муниципальных служащих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Уполномоченного органа, 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.3.1. Должностные лица, муниципальные служащие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Уполномоченного органа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указанных в настоящем пункте,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закрепляется в их должностных инструкциях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/регламентах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.3.2.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Должностные лица, муниципальные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служащие Уполномоченного органа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, предоставляющие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муниципальную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муниципальной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услуги наравне с другими лицами.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.3.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pStyle w:val="1052"/>
        <w:ind w:firstLine="567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4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  <w14:ligatures w14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1052"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</w:t>
      </w:r>
      <w:r>
        <w:rPr>
          <w:rFonts w:ascii="Liberation Sans" w:hAnsi="Liberation Sans" w:cs="Liberation Sans"/>
          <w:sz w:val="28"/>
          <w:szCs w:val="28"/>
        </w:rPr>
        <w:t xml:space="preserve">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52"/>
        <w:ind w:firstLine="567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sz w:val="28"/>
          <w:szCs w:val="28"/>
        </w:rPr>
        <w:t xml:space="preserve">Досудебный (внесудебный) порядок обжалования решений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 действий (бездействия) Уполномоченного органа,  должностных лиц, муниципальных служащих</w:t>
      </w:r>
      <w:r>
        <w:rPr>
          <w:rFonts w:ascii="Liberation Sans" w:hAnsi="Liberation Sans" w:cs="Liberation Sans"/>
          <w:b/>
          <w:sz w:val="28"/>
          <w:szCs w:val="28"/>
        </w:rPr>
        <w:t xml:space="preserve">,</w:t>
      </w:r>
      <w:r>
        <w:rPr>
          <w:rFonts w:ascii="Liberation Sans" w:hAnsi="Liberation Sans" w:cs="Liberation Sans"/>
          <w:b/>
          <w:sz w:val="28"/>
          <w:szCs w:val="28"/>
        </w:rPr>
        <w:t xml:space="preserve"> работников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.1. Заявитель вправе обжаловать решения и действия (бездействие) Уполномоченного органа, муниципальных служащих и работников, участвующих в предоставлении муниципальной услуги в досудебном (внесудебном) порядке.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.2. Заявитель может обратиться с жалобой, в том числе в следующих случаях: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нарушение срока предоставления муниципальной услуги;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требование представления заявителем документов или информации либо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автономного округа, муниципальными правовыми актами для предоставления муниципальной услуги, у заявителя;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5) отказ в предоставлении м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автономного округа, муниципальными правовыми актами;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автономного округа, муниципальными правовыми актами.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автономного округа, муниципальными правовыми актами.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10)  требование у заявителя при предоставлении государственной услуги документов или информации, отсутствие и (или) недостоверность которых не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.3. Жалоба подается заявителем в письменной форме на бумажном носителе, в электронной форме в Уполномоченный орган.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Жалоба рассматривается непосредственно Учреждением, предоставляющим муниципальную услугу, порядок предоставления которой был нарушен вследствие решений и действий (бездействия) Учреждения, его должностных лиц либо сотрудников.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.4. В случае если обжалуются решения руководителя Управления образования, жалоба подается в Админис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трацию муниципального образования Красноселькупский район, регистрируется не позднее следующего рабочего дня со дня ее поступления в отделе делопроизводства Администрации района и в течение 3 рабочих дней со дня ее регистрации направляется для рассмотрения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заместителю Главы Администрации района, в ведении которого находится Управление образования, согласно распределению обязанностей между заместителями Главы Администрации района.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обжалуется решение руководителя Учреждения, жалоба подается руководителю Управления образования и рассматривается им в порядке, предусмотренном настоящим  Регламентом.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.5.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(с момента реализации технической возможности), а также может быть принята при личном приеме заявителя.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.6.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Жалоба должна содержать: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наименование Уполномоченного органа, должностного лица Уполномоченного органа, либо муниципального служащего, его руководителя и (или) работника, решения и действия (бездействие) которых обжалуются;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фамилию, имя, отчество (последнее - при наличии), сведения о месте жител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ответ заявителю (за исключением случая, когда жалоба направляется способом, указанным в подпункте 3 пункта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настоящего регламента);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вием) Уполномоченного органа, должностного лица Уполномоченного органа, органа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.7. Жалоба, содержащая неточное наименование органа, предоставляюще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.8. В случае если жалоба подает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.9.  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официального сайта Уполномоченного органа;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Единого портала</w:t>
      </w:r>
      <w:bookmarkStart w:id="1" w:name="Par26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1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ний и действий (бездействия), совершенных при предоставлении муниципальной услуги должностных лиц Уполномоченного органа, муниципального служащего (далее - система досудебного обжалования), с использованием информационно-телекоммуникационной сети Интернет.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.10. При подаче жалобы в электронной форме документы, указанные в пункте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Start w:id="2" w:name="Par30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2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.11.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Жалоба рассматривается Уполномоченным органом в случае обжалования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решений и действий (бездействия) должностных лиц Уполномоченного органа, либо муниципального служащего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5.12.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Должностные лица Уполномоченного органа, муниципальные служащие, уполномоченные на рассмотрение жалоб, обеспечивают: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направление жалоб в уполномоченный на их рассмотрение орган в соответствии с пунктом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5.11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настоящего регламента.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В случае установления в ход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-ЗАО «Об административных правонарушениях», или признаков состава преступления должностное лицо Уполномоченного органа, муниципальные служащие, уполномоченные на рассмотрение жалоб, незамедлительно направляют соответствующие материалы в органы прокуратуры.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Уполномоченный орган  обеспечивают: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оснащение мест приема жалоб;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информирование заявителей о порядке обжалования решений и действий (бездействия) Уполномоченного органа, его до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лжностных лиц либо муниципальных служащих,  посредством размещения информации на стендах в месте предоставления муниципальной услуги, на официальном сайте Уполномоченного органа в информационно-телекоммуникационной сети Интернет, а также на Едином портале;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консультирован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ие заявителей о порядке обжалования решений и действий (бездействия) Уполномоченного органа, его должностных лиц либо муниципальных служащих, 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Жалоба, поступившая в Уполномоченный орган, подлежит регистрации не позднее следующего рабочего дня со дня ее поступления.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После регистрации жалобы, поступившей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обжалования отказа Уполномоченного органа, должностного лица Уполномоченного органа, муниц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ипального служащего,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Start w:id="3" w:name="Par13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Start w:id="4" w:name="Par35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3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bookmarkEnd w:id="4"/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8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По результатам рассмотрения жалобы в соответствии с частью 7 статьи 11.2 Федерального закона № 210-ФЗ Уполномоченный орган принимает решение об удовлетворении жалобы либо об отказе в ее удовлетворении.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 удовлетворении жалобы Уполномоче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9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форме.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20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.18. настоящего регламента, дается информация о действиях,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осуществляемых органом, предоставляющим муниципальную услугу, в целях незамедлител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В ответе по результатам рассмотрения жалобы указываются: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наименование Уполномоченного органа, рассмотревшего жалобу, должность, фамилия, имя, отчество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лица, принявшего решение по жалобе;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фамилия, имя, отчество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(последнее - при наличии)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или наименование заявителя;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4) основания для принятия решения по жалобе;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5) принятое по жалобе решение;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в целях незамедлитель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в случае 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признания жалобы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 не подлежащей удовлетворению – даются аргументированные разъяснения о причинах принятого решения.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7) сведения о порядке обжалования принятого по жалобе решения.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Ответ по результатам рассмотрения жалобы подписывается руководителем Уполномоченного органа  или уполномоченным ими должностным лицом.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уполномоченным ими должностным лицом, вид которой установлен законодательством Российской Федерации.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4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Уполномоченный орган  отказывает в удовлетворении жалобы в следующих случаях: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Уполномоченный орган, уполномоченный на рассмотрение жалобы при получении жалобы, в которой содержатся нецензурные либо оскорбит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6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Уполномоченный орган  оставляет жалобу без ответа в следующих случаях: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в жалобе не указаны фамилия гражданина, направившего обращение, или почтовый адрес, по которому должен быть направлен ответ;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текст жалобы не поддается прочтению, о чем в течение 5 дней со дня регистрации жалобы сообщается гражданину, направившему жалобу, если его фамилия и почтовый адрес поддаются прочтению;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3) текст жалобы не позволяет определить ее суть, о чем в течение 7 дней со дня регистрации жалобы сообщается гражданину, направившему жалобу.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5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.2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7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. Заявитель имеет право: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 w:val="0"/>
          <w:i w:val="0"/>
          <w:color w:val="000000" w:themeColor="text1"/>
          <w:sz w:val="28"/>
          <w:szCs w:val="28"/>
          <w14:ligatures w14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i w:val="0"/>
          <w:iCs w:val="0"/>
          <w:color w:val="000000" w:themeColor="text1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ans" w:hAnsi="Liberation Sans" w:cs="Liberation Sans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  <w:sectPr>
          <w:headerReference w:type="default" r:id="rId11"/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tbl>
      <w:tblPr>
        <w:tblpPr w:horzAnchor="page" w:tblpX="10092" w:vertAnchor="page" w:tblpY="1257" w:leftFromText="180" w:topFromText="0" w:rightFromText="180" w:bottomFromText="0"/>
        <w:tblW w:w="6344" w:type="dxa"/>
        <w:tblLayout w:type="fixed"/>
        <w:tblLook w:val="01E0" w:firstRow="1" w:lastRow="1" w:firstColumn="1" w:lastColumn="1" w:noHBand="0" w:noVBand="0"/>
      </w:tblPr>
      <w:tblGrid>
        <w:gridCol w:w="6344"/>
      </w:tblGrid>
      <w:tr>
        <w:trPr/>
        <w:tc>
          <w:tcPr>
            <w:shd w:val="clear" w:color="auto" w:fill="auto"/>
            <w:tcW w:w="6344" w:type="dxa"/>
            <w:textDirection w:val="lrTb"/>
            <w:noWrap w:val="false"/>
          </w:tcPr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Приложение № 1 </w:t>
            </w:r>
            <w:r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r>
            <w:r/>
          </w:p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r>
            <w:r/>
          </w:p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к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Административному регламенту по предоставлению муниципальной услуги «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Предоставление информации о </w:t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</w:rPr>
              <w:t xml:space="preserve">порядке проведения государственной итоговой аттестации обучающихся, освоивших образовательные программы основного общего и среднего об</w:t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</w:rPr>
              <w:t xml:space="preserve">щего образования, в том числе  в форме единого государственного экзамена, а также информации из базы данных  Красноселькупского района об участниках единого государственного экзамена и о результатах единого государственного экзамена»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1062"/>
        <w:ind w:left="1701" w:right="567" w:firstLine="567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  <w:suppressLineNumbers w:val="0"/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9"/>
        <w:jc w:val="both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</w:rPr>
      </w:r>
      <w:bookmarkStart w:id="5" w:name="Par248"/>
      <w:r>
        <w:rPr>
          <w:rFonts w:ascii="Liberation Sans" w:hAnsi="Liberation Sans" w:cs="Liberation Sans"/>
        </w:rPr>
      </w:r>
      <w:bookmarkEnd w:id="5"/>
      <w:r>
        <w:rPr>
          <w:rFonts w:ascii="Liberation Sans" w:hAnsi="Liberation Sans" w:cs="Liberation Sans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1062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pStyle w:val="1062"/>
        <w:ind w:left="0" w:right="0" w:firstLine="0"/>
        <w:jc w:val="center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АДРЕСА,</w:t>
      </w:r>
      <w:r>
        <w:rPr>
          <w:b/>
          <w:bCs/>
          <w:sz w:val="28"/>
          <w:szCs w:val="28"/>
        </w:rPr>
      </w:r>
      <w:r/>
    </w:p>
    <w:p>
      <w:pPr>
        <w:pStyle w:val="1062"/>
        <w:ind w:left="0" w:right="0" w:firstLine="0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телефоны для справок, адреса интернет-сайтов</w:t>
      </w:r>
      <w:r>
        <w:rPr>
          <w:sz w:val="28"/>
          <w:szCs w:val="28"/>
        </w:rPr>
      </w:r>
      <w:r/>
    </w:p>
    <w:p>
      <w:pPr>
        <w:pStyle w:val="1062"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tbl>
      <w:tblPr>
        <w:tblW w:w="14740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95"/>
        <w:gridCol w:w="2722"/>
        <w:gridCol w:w="2375"/>
        <w:gridCol w:w="2743"/>
        <w:gridCol w:w="2638"/>
      </w:tblGrid>
      <w:tr>
        <w:trPr>
          <w:jc w:val="center"/>
          <w:tblHeader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6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Полное наименование образовательного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72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Юридический адрес образовательного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375" w:type="dxa"/>
            <w:textDirection w:val="lrTb"/>
            <w:noWrap w:val="false"/>
          </w:tcPr>
          <w:p>
            <w:pPr>
              <w:ind w:hanging="8"/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Телефон</w:t>
            </w:r>
            <w:r>
              <w:rPr>
                <w:rFonts w:ascii="Liberation Sans" w:hAnsi="Liberation Sans" w:cs="Liberation Sans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для справок, факс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743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Электронный адрес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38" w:type="dxa"/>
            <w:textDirection w:val="lrTb"/>
            <w:noWrap w:val="false"/>
          </w:tcPr>
          <w:p>
            <w:pPr>
              <w:ind w:firstLine="16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Интернет сайты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6"/>
        </w:trPr>
        <w:tc>
          <w:tcPr>
            <w:shd w:val="clear" w:color="ffffff" w:fill="ffffff"/>
            <w:tcW w:w="56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695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272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2375" w:type="dxa"/>
            <w:vMerge w:val="restart"/>
            <w:textDirection w:val="lrTb"/>
            <w:noWrap w:val="false"/>
          </w:tcPr>
          <w:p>
            <w:pPr>
              <w:ind w:hanging="8"/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2743" w:type="dxa"/>
            <w:vMerge w:val="restart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/>
          </w:p>
        </w:tc>
        <w:tc>
          <w:tcPr>
            <w:tcW w:w="2638" w:type="dxa"/>
            <w:vMerge w:val="restart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b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  <w:b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6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Управление образования Администрации 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722" w:type="dxa"/>
            <w:textDirection w:val="lrTb"/>
            <w:noWrap w:val="false"/>
          </w:tcPr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629380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ул. Полярная 15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375" w:type="dxa"/>
            <w:textDirection w:val="lrTb"/>
            <w:noWrap w:val="false"/>
          </w:tcPr>
          <w:p>
            <w:pPr>
              <w:ind w:hanging="8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8(34932) 2-14-32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743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</w:rPr>
            </w:r>
            <w:hyperlink r:id="rId27" w:tooltip="mailto:uoks@krasnoselkupsky.yanao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uoks@krasnoselkupsky.yanao.ru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38" w:type="dxa"/>
            <w:textDirection w:val="lrTb"/>
            <w:noWrap w:val="false"/>
          </w:tcPr>
          <w:p>
            <w:pPr>
              <w:ind w:left="0" w:right="1004"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</w:rPr>
            </w:r>
            <w:hyperlink r:id="rId28" w:tooltip="http://uoks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http://uoks.ru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36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Отдел дошкольного и общего образования Управления образования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722" w:type="dxa"/>
            <w:textDirection w:val="lrTb"/>
            <w:noWrap w:val="false"/>
          </w:tcPr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629380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ул. Полярная 15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375" w:type="dxa"/>
            <w:textDirection w:val="lrTb"/>
            <w:noWrap w:val="false"/>
          </w:tcPr>
          <w:p>
            <w:pPr>
              <w:ind w:hanging="8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8(34932) 2-15-80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2743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</w:rPr>
            </w:r>
            <w:hyperlink r:id="rId29" w:tooltip="mailto:inspektor@uoks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inspektor@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638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</w:rPr>
            </w:r>
            <w:hyperlink r:id="rId30" w:tooltip="http://uoks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http://uoks.ru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Муниципальное общеобразовательное учреждение Красноселькупская средняя общеобразовательная школа «Радуга»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2" w:type="dxa"/>
            <w:textDirection w:val="lrTb"/>
            <w:noWrap w:val="false"/>
          </w:tcPr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629380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ул. Советская,  д. 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ind w:hanging="8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8(34932) 2-14-35, 8(34932) 2-23-45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43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ans" w:hAnsi="Liberation Sans" w:cs="Liberation Sans"/>
              </w:rPr>
            </w:r>
            <w:hyperlink r:id="rId31" w:tooltip="mailto:raduga@uoks.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raduga@uoks..ru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ans" w:hAnsi="Liberation Sans" w:cs="Liberation Sans"/>
                <w:color w:val="auto"/>
                <w:sz w:val="24"/>
                <w:szCs w:val="24"/>
                <w:u w:val="none"/>
                <w:lang w:val="en-U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  <w:lang w:val="en-US"/>
              </w:rPr>
              <w:t xml:space="preserve">http://raduga-ks.ru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Толькинская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школа-интернат среднего общего образования»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2" w:type="dxa"/>
            <w:textDirection w:val="lrTb"/>
            <w:noWrap w:val="false"/>
          </w:tcPr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629382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Красноселькупский район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с. Толька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ул. Сидорова,  д. 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ind w:hanging="8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8(34932) 3-13-68, 8(34932) 3-13-67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43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ans" w:hAnsi="Liberation Sans" w:cs="Liberation Sans"/>
              </w:rPr>
            </w:r>
            <w:hyperlink r:id="rId32" w:tooltip="mailto:tolka@uoks.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tolka@uoks..ru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ans" w:hAnsi="Liberation Sans" w:cs="Liberation Sans"/>
                <w:color w:val="auto"/>
                <w:sz w:val="24"/>
                <w:szCs w:val="24"/>
                <w:u w:val="none"/>
                <w:lang w:val="en-U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ans" w:hAnsi="Liberation Sans" w:cs="Liberation Sans"/>
              </w:rPr>
            </w:r>
            <w:hyperlink r:id="rId33" w:tooltip="http://tolka.shkola.hc.ru/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http://</w:t>
              </w:r>
            </w:hyperlink>
            <w:r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  <w:lang w:val="en-US"/>
              </w:rPr>
              <w:t xml:space="preserve">мошитошис.рф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9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Раттовская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школа-интернат основного общего образования имени Сергея Ивановича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Ирикова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22" w:type="dxa"/>
            <w:textDirection w:val="lrTb"/>
            <w:noWrap w:val="false"/>
          </w:tcPr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629384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Ямало-Ненецкий АО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Красноселькупский район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16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ул. Хвойная,  д. 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textDirection w:val="lrTb"/>
            <w:noWrap w:val="false"/>
          </w:tcPr>
          <w:p>
            <w:pPr>
              <w:ind w:hanging="8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8(34932) 2-50-61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43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ans" w:hAnsi="Liberation Sans" w:cs="Liberation Sans"/>
              </w:rPr>
            </w:r>
            <w:hyperlink r:id="rId34" w:tooltip="mailto:ratta@uoks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ratta@uoks.ru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ans" w:hAnsi="Liberation Sans" w:cs="Liberation Sans"/>
                <w:color w:val="auto"/>
                <w:sz w:val="24"/>
                <w:szCs w:val="24"/>
                <w:u w:val="none"/>
                <w:lang w:val="en-U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38" w:type="dxa"/>
            <w:textDirection w:val="lrTb"/>
            <w:noWrap w:val="false"/>
          </w:tcPr>
          <w:p>
            <w:pPr>
              <w:ind w:firstLine="16"/>
              <w:jc w:val="center"/>
              <w:spacing w:line="240" w:lineRule="auto"/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</w:rPr>
            </w:pPr>
            <w:r>
              <w:rPr>
                <w:rFonts w:ascii="Liberation Sans" w:hAnsi="Liberation Sans" w:cs="Liberation Sans"/>
              </w:rPr>
            </w:r>
            <w:hyperlink r:id="rId35" w:tooltip="http://rattamo.shkola.ru/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http://</w:t>
              </w:r>
            </w:hyperlink>
            <w:r>
              <w:rPr>
                <w:rStyle w:val="1061"/>
                <w:rFonts w:ascii="Liberation Sans" w:hAnsi="Liberation Sans" w:cs="Liberation Sans"/>
                <w:color w:val="auto"/>
                <w:sz w:val="24"/>
                <w:szCs w:val="24"/>
                <w:u w:val="none"/>
                <w:lang w:val="en-US"/>
              </w:rPr>
              <w:t xml:space="preserve">рошиооо.рф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hd w:val="nil" w:color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/>
    </w:p>
    <w:p>
      <w:pPr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spacing w:line="240" w:lineRule="auto"/>
        <w:rPr>
          <w:rFonts w:ascii="Liberation Sans" w:hAnsi="Liberation Sans" w:cs="Liberation Sans"/>
          <w:sz w:val="24"/>
          <w:szCs w:val="24"/>
        </w:rPr>
        <w:sectPr>
          <w:headerReference w:type="default" r:id="rId13"/>
          <w:footnotePr/>
          <w:endnotePr/>
          <w:type w:val="nextPage"/>
          <w:pgSz w:w="16839" w:h="11907" w:orient="landscape"/>
          <w:pgMar w:top="709" w:right="1134" w:bottom="567" w:left="1134" w:header="720" w:footer="720" w:gutter="0"/>
          <w:pgNumType w:start="2"/>
          <w:cols w:num="1" w:sep="0" w:space="60" w:equalWidth="1"/>
          <w:docGrid w:linePitch="360"/>
          <w:titlePg/>
        </w:sect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tbl>
      <w:tblPr>
        <w:tblpPr w:horzAnchor="page" w:tblpX="6031" w:vertAnchor="page" w:tblpY="1317" w:leftFromText="180" w:topFromText="0" w:rightFromText="180" w:bottomFromText="0"/>
        <w:tblW w:w="5553" w:type="dxa"/>
        <w:tblLayout w:type="fixed"/>
        <w:tblLook w:val="01E0" w:firstRow="1" w:lastRow="1" w:firstColumn="1" w:lastColumn="1" w:noHBand="0" w:noVBand="0"/>
      </w:tblPr>
      <w:tblGrid>
        <w:gridCol w:w="5553"/>
      </w:tblGrid>
      <w:tr>
        <w:trPr/>
        <w:tc>
          <w:tcPr>
            <w:shd w:val="clear" w:color="ffffff" w:fill="ffffff"/>
            <w:tcW w:w="5553" w:type="dxa"/>
            <w:textDirection w:val="lrTb"/>
            <w:noWrap w:val="false"/>
          </w:tcPr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Приложение № 2 </w:t>
            </w:r>
            <w:r>
              <w:rPr>
                <w:rFonts w:ascii="Liberation Sans" w:hAnsi="Liberation Sans" w:cs="Liberation Sans"/>
                <w:bCs w:val="0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r>
            <w:r/>
          </w:p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к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Административному регламенту по предоставлению муниципальной услуги «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Предоставление информации о </w:t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</w:rPr>
              <w:t xml:space="preserve">порядке проведения государственной итоговой аттестации обучающихся, освоивших образовательные программы основного общего и среднего об</w:t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</w:rPr>
              <w:t xml:space="preserve">щего образования, в том числе  в форме единого государственного экзамена, а также информации из базы данных  Красноселькупского района об участниках единого государственного экзамена и о результатах единого государственного экзамена»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left="0" w:right="-283" w:firstLine="0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0" w:right="-4110" w:firstLine="0"/>
        <w:jc w:val="center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ind w:left="0" w:right="-4110" w:firstLine="0"/>
        <w:jc w:val="center"/>
        <w:spacing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ind w:left="0" w:right="0" w:firstLine="0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ПЕРЕЧЕНЬ 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учреждений, </w:t>
      </w:r>
      <w:r>
        <w:rPr>
          <w:rFonts w:ascii="Liberation Sans" w:hAnsi="Liberation Sans" w:cs="Liberation Sans"/>
          <w:sz w:val="28"/>
          <w:szCs w:val="28"/>
        </w:rPr>
        <w:t xml:space="preserve">предоставляющих муниципальную услугу «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щего образования, в том числе  в форме единого государственного экзамена, а также информации из базы данных муниципального образования Красноселькупский район об участниках единого государственного экзамена и о результатах единого государственного экзамена</w:t>
      </w:r>
      <w:r>
        <w:rPr>
          <w:rFonts w:ascii="Liberation Sans" w:hAnsi="Liberation Sans" w:cs="Liberation Sans"/>
          <w:sz w:val="28"/>
          <w:szCs w:val="28"/>
        </w:rPr>
        <w:t xml:space="preserve">»  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17"/>
        <w:gridCol w:w="4770"/>
        <w:gridCol w:w="4252"/>
      </w:tblGrid>
      <w:tr>
        <w:trPr>
          <w:trHeight w:val="70"/>
        </w:trPr>
        <w:tc>
          <w:tcPr>
            <w:shd w:val="clear" w:color="auto" w:fill="auto"/>
            <w:tcW w:w="617" w:type="dxa"/>
            <w:vAlign w:val="center"/>
            <w:textDirection w:val="lrTb"/>
            <w:noWrap w:val="false"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770" w:type="dxa"/>
            <w:vAlign w:val="center"/>
            <w:textDirection w:val="lrTb"/>
            <w:noWrap w:val="false"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Наименование учреждения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vAlign w:val="center"/>
            <w:textDirection w:val="lrTb"/>
            <w:noWrap w:val="false"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Контактная информация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0"/>
        </w:trPr>
        <w:tc>
          <w:tcPr>
            <w:shd w:val="clear" w:color="ffffff" w:fill="ffffff"/>
            <w:tcW w:w="617" w:type="dxa"/>
            <w:vAlign w:val="center"/>
            <w:vMerge w:val="restart"/>
            <w:textDirection w:val="lrTb"/>
            <w:noWrap w:val="false"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770" w:type="dxa"/>
            <w:vAlign w:val="center"/>
            <w:vMerge w:val="restart"/>
            <w:textDirection w:val="lrTb"/>
            <w:noWrap w:val="false"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W w:w="617" w:type="dxa"/>
            <w:textDirection w:val="lrTb"/>
            <w:noWrap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770" w:type="dxa"/>
            <w:textDirection w:val="lrTb"/>
            <w:noWrap w:val="false"/>
          </w:tcPr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Муниципальное общеобразовательное учреждение Красноселькупская средняя общеобразовательная школа «Радуга»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629380, Ямало-Ненецкий АО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 ул. Советская,  д. 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8(34932) 2-14-35, 2-23-45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</w:rPr>
            </w:r>
            <w:hyperlink r:id="rId36" w:tooltip="mailto:raduga@uoks.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raduga@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..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W w:w="617" w:type="dxa"/>
            <w:textDirection w:val="lrTb"/>
            <w:noWrap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770" w:type="dxa"/>
            <w:textDirection w:val="lrTb"/>
            <w:noWrap w:val="false"/>
          </w:tcPr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Толькинская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школа-интернат среднего общего образования»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629382, Ямало-Ненецкий АО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Красноселькупский район, с. Толька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ул. Сидорова,  д. 11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8(34932) 3-13-68, 3-13-67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</w:rPr>
            </w:r>
            <w:hyperlink r:id="rId37" w:tooltip="mailto:tolka@uoks.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tolka@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..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776"/>
        </w:trPr>
        <w:tc>
          <w:tcPr>
            <w:shd w:val="clear" w:color="auto" w:fill="auto"/>
            <w:tcW w:w="617" w:type="dxa"/>
            <w:textDirection w:val="lrTb"/>
            <w:noWrap/>
          </w:tcPr>
          <w:p>
            <w:pPr>
              <w:pStyle w:val="1062"/>
              <w:ind w:left="34" w:firstLine="0"/>
              <w:jc w:val="center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770" w:type="dxa"/>
            <w:textDirection w:val="lrTb"/>
            <w:noWrap w:val="false"/>
          </w:tcPr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Раттовская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школа-интернат основного общего образования имени Сергея Ивановича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Ирикова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auto"/>
            <w:tcW w:w="4252" w:type="dxa"/>
            <w:textDirection w:val="lrTb"/>
            <w:noWrap w:val="false"/>
          </w:tcPr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629384, Ямало-Ненецкий АО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Красноселькупский район, с.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Ратта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ул. Хвойная,  д. 9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8(34932) 2-50-61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1062"/>
              <w:ind w:left="34" w:firstLine="0"/>
              <w:spacing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</w:rPr>
            </w:r>
            <w:hyperlink r:id="rId38" w:tooltip="mailto:ratta@uoks.ru" w:history="1"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ratta@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  <w:lang w:val="en-US"/>
                </w:rPr>
                <w:t xml:space="preserve">uoks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.</w:t>
              </w:r>
              <w:r>
                <w:rPr>
                  <w:rStyle w:val="1061"/>
                  <w:rFonts w:ascii="Liberation Sans" w:hAnsi="Liberation Sans" w:cs="Liberation Sans"/>
                  <w:color w:val="auto"/>
                  <w:sz w:val="24"/>
                  <w:szCs w:val="24"/>
                  <w:u w:val="none"/>
                </w:rPr>
                <w:t xml:space="preserve">ru</w:t>
              </w:r>
            </w:hyperlink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shd w:val="nil" w:color="auto"/>
        <w:rPr>
          <w:rFonts w:ascii="Liberation Sans" w:hAnsi="Liberation Sans" w:cs="Liberation Sans"/>
          <w:sz w:val="24"/>
          <w:szCs w:val="24"/>
          <w:highlight w:val="none"/>
        </w:rPr>
        <w:sectPr>
          <w:headerReference w:type="default" r:id="rId14"/>
          <w:headerReference w:type="first" r:id="rId15"/>
          <w:footnotePr/>
          <w:endnotePr/>
          <w:type w:val="nextPage"/>
          <w:pgSz w:w="11907" w:h="16839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cs="Liberation Sans"/>
          <w:sz w:val="24"/>
          <w:szCs w:val="24"/>
          <w:highlight w:val="none"/>
        </w:rPr>
        <w:sectPr>
          <w:footnotePr/>
          <w:endnotePr/>
          <w:type w:val="continuous"/>
          <w:pgSz w:w="11907" w:h="16839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shd w:val="nil" w:color="000000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/>
    </w:p>
    <w:p>
      <w:pPr>
        <w:shd w:val="nil" w:color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firstLine="708"/>
        <w:spacing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tbl>
      <w:tblPr>
        <w:tblpPr w:horzAnchor="page" w:tblpX="6031" w:vertAnchor="page" w:tblpY="1317" w:leftFromText="180" w:topFromText="0" w:rightFromText="180" w:bottomFromText="0"/>
        <w:tblW w:w="5553" w:type="dxa"/>
        <w:tblLayout w:type="fixed"/>
        <w:tblLook w:val="01E0" w:firstRow="1" w:lastRow="1" w:firstColumn="1" w:lastColumn="1" w:noHBand="0" w:noVBand="0"/>
      </w:tblPr>
      <w:tblGrid>
        <w:gridCol w:w="5553"/>
      </w:tblGrid>
      <w:tr>
        <w:trPr/>
        <w:tc>
          <w:tcPr>
            <w:shd w:val="clear" w:color="ffffff" w:fill="ffffff"/>
            <w:tcW w:w="5553" w:type="dxa"/>
            <w:textDirection w:val="lrTb"/>
            <w:noWrap w:val="false"/>
          </w:tcPr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cs="Liberation Sans"/>
                <w:bCs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Пр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иложение № 3 </w:t>
            </w:r>
            <w:r>
              <w:rPr>
                <w:rFonts w:ascii="Liberation Sans" w:hAnsi="Liberation Sans" w:cs="Liberation Sans"/>
                <w:bCs w:val="0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cs="Liberation Sans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r>
            <w:r/>
          </w:p>
          <w:p>
            <w:pPr>
              <w:pStyle w:val="1062"/>
              <w:ind w:firstLine="0"/>
              <w:jc w:val="both"/>
              <w:spacing w:line="240" w:lineRule="auto"/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к </w:t>
            </w:r>
            <w:r>
              <w:rPr>
                <w:rFonts w:ascii="Liberation Sans" w:hAnsi="Liberation Sans" w:cs="Liberation Sans"/>
                <w:color w:val="000000" w:themeColor="text1"/>
                <w:sz w:val="28"/>
                <w:szCs w:val="28"/>
              </w:rPr>
              <w:t xml:space="preserve">Административному регламенту по предоставлению муниципальной услуги «</w:t>
            </w:r>
            <w:r>
              <w:rPr>
                <w:rFonts w:ascii="Liberation Sans" w:hAnsi="Liberation Sans" w:cs="Liberation Sans"/>
                <w:i w:val="0"/>
                <w:iCs w:val="0"/>
                <w:color w:val="000000" w:themeColor="text1"/>
                <w:sz w:val="28"/>
                <w:szCs w:val="28"/>
              </w:rPr>
              <w:t xml:space="preserve">Предоставление информации о </w:t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</w:rPr>
              <w:t xml:space="preserve">порядке проведения государственной итоговой аттестации обучающихся, освоивших образовательные программы основного общего и среднего об</w:t>
            </w:r>
            <w:r>
              <w:rPr>
                <w:rFonts w:ascii="Liberation Sans" w:hAnsi="Liberation Sans" w:eastAsia="Times New Roman" w:cs="Liberation Sans"/>
                <w:strike w:val="0"/>
                <w:color w:val="auto"/>
                <w:sz w:val="28"/>
                <w:szCs w:val="28"/>
              </w:rPr>
              <w:t xml:space="preserve">щего образования, в том числе  в форме единого государственного экзамена, а также информации из базы данных  Красноселькупского района об участниках единого государственного экзамена и о результатах единого государственного экзамена»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ascii="PT Astra Serif" w:hAnsi="PT Astra Serif" w:eastAsia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  <w:highlight w:val="none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  <w:highlight w:val="none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  <w:highlight w:val="none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  <w:highlight w:val="none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  <w:highlight w:val="none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  <w:highlight w:val="none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  <w:highlight w:val="none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  <w:sz w:val="28"/>
          <w:szCs w:val="28"/>
          <w:highlight w:val="none"/>
        </w:rPr>
      </w:pP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>
        <w:rPr>
          <w:rFonts w:ascii="PT Astra Serif" w:hAnsi="PT Astra Serif" w:eastAsia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Liberation Sans" w:hAnsi="Liberation Sans" w:eastAsia="Times New Roman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Liberation Sans" w:hAnsi="Liberation Sans" w:eastAsia="Times New Roman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Liberation Sans" w:hAnsi="Liberation Sans" w:eastAsia="Times New Roman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b/>
          <w:bCs/>
          <w:sz w:val="32"/>
          <w:szCs w:val="32"/>
        </w:rPr>
        <w:t xml:space="preserve">ФОРМА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Liberation Sans" w:hAnsi="Liberation Sans" w:eastAsia="Times New Roman" w:cs="Liberation Sans"/>
          <w:sz w:val="28"/>
          <w:szCs w:val="28"/>
          <w:highlight w:val="none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заявления 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о выявленных опечатках и (или) ошибках в документах, выданных в результате предоставления муниципальной услуги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</w:rPr>
      </w:r>
      <w:r/>
    </w:p>
    <w:p>
      <w:pPr>
        <w:jc w:val="center"/>
        <w:spacing w:after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Сообщаю об ошибке, допущенной при оказании государственной услуги 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ind w:right="282"/>
        <w:jc w:val="center"/>
        <w:spacing w:after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Times New Roman" w:cs="Liberation Sans"/>
          <w:sz w:val="20"/>
          <w:szCs w:val="20"/>
        </w:rPr>
        <w:t xml:space="preserve">(наименование услуги)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Записано:_____________________________________________________________________________________________________________________________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Правильные сведения:____________________________________________________ 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Прилагаю следующие документы: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1.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2.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3.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В случае принятия решения об отклонении заявления об исправлении технической ошибки прошу направить такое решение: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1) посредством отправления электронного документа на адрес E-</w:t>
      </w:r>
      <w:r>
        <w:rPr>
          <w:rFonts w:ascii="Liberation Sans" w:hAnsi="Liberation Sans" w:eastAsia="Times New Roman" w:cs="Liberation Sans"/>
          <w:sz w:val="24"/>
          <w:szCs w:val="24"/>
        </w:rPr>
        <w:t xml:space="preserve">mail</w:t>
      </w:r>
      <w:r>
        <w:rPr>
          <w:rFonts w:ascii="Liberation Sans" w:hAnsi="Liberation Sans" w:eastAsia="Times New Roman" w:cs="Liberation Sans"/>
          <w:sz w:val="24"/>
          <w:szCs w:val="24"/>
        </w:rPr>
        <w:t xml:space="preserve">:_______;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2) в виде заверенной копии на бумажном носителе почтовым отправлением по адресу: ______________________________________________________________________</w:t>
      </w:r>
      <w:r>
        <w:rPr>
          <w:rFonts w:ascii="Liberation Sans" w:hAnsi="Liberation Sans" w:cs="Liberation Sans"/>
        </w:rPr>
      </w:r>
      <w:r/>
    </w:p>
    <w:p>
      <w:pPr>
        <w:ind w:right="282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_____________________________________________________________________;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3) _____________________________________________________________________.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</w:t>
      </w:r>
      <w:r>
        <w:rPr>
          <w:rFonts w:ascii="Liberation Sans" w:hAnsi="Liberation Sans" w:eastAsia="Times New Roman" w:cs="Liberation Sans"/>
          <w:color w:val="000000"/>
          <w:spacing w:val="-6"/>
          <w:sz w:val="24"/>
          <w:szCs w:val="24"/>
        </w:rPr>
        <w:t xml:space="preserve">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</w:t>
      </w:r>
      <w:r>
        <w:rPr>
          <w:rFonts w:ascii="Liberation Sans" w:hAnsi="Liberation Sans" w:eastAsia="Times New Roman" w:cs="Liberation Sans"/>
          <w:color w:val="000000"/>
          <w:spacing w:val="-6"/>
          <w:sz w:val="24"/>
          <w:szCs w:val="24"/>
        </w:rPr>
        <w:t xml:space="preserve">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</w:t>
      </w:r>
      <w:r>
        <w:rPr>
          <w:rFonts w:ascii="Liberation Sans" w:hAnsi="Liberation Sans" w:eastAsia="Times New Roman" w:cs="Liberation Sans"/>
          <w:color w:val="000000"/>
          <w:spacing w:val="-6"/>
          <w:sz w:val="24"/>
          <w:szCs w:val="24"/>
        </w:rPr>
        <w:t xml:space="preserve">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  <w:r>
        <w:rPr>
          <w:rFonts w:ascii="Liberation Sans" w:hAnsi="Liberation Sans" w:cs="Liberation Sans"/>
        </w:rPr>
      </w:r>
      <w:r/>
    </w:p>
    <w:p>
      <w:pPr>
        <w:ind w:right="282"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государственной услуги по телефону: ______________________________________________.</w:t>
      </w:r>
      <w:r>
        <w:rPr>
          <w:rFonts w:ascii="Liberation Sans" w:hAnsi="Liberation Sans" w:cs="Liberation Sans"/>
        </w:rPr>
      </w:r>
      <w:r/>
    </w:p>
    <w:p>
      <w:pPr>
        <w:ind w:right="282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right="282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right="282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___________________          __________________________( ________________)</w:t>
      </w:r>
      <w:r>
        <w:rPr>
          <w:rFonts w:ascii="Liberation Sans" w:hAnsi="Liberation Sans" w:cs="Liberation Sans"/>
        </w:rPr>
      </w:r>
      <w:r/>
    </w:p>
    <w:p>
      <w:pPr>
        <w:ind w:right="282"/>
        <w:spacing w:after="0" w:line="240" w:lineRule="auto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eastAsia="Times New Roman" w:cs="Liberation Sans"/>
          <w:sz w:val="20"/>
          <w:szCs w:val="20"/>
        </w:rPr>
        <w:t xml:space="preserve">             (дата)</w:t>
      </w:r>
      <w:r>
        <w:rPr>
          <w:rFonts w:ascii="Liberation Sans" w:hAnsi="Liberation Sans" w:eastAsia="Times New Roman" w:cs="Liberation Sans"/>
          <w:sz w:val="20"/>
          <w:szCs w:val="20"/>
        </w:rPr>
        <w:tab/>
      </w:r>
      <w:r>
        <w:rPr>
          <w:rFonts w:ascii="Liberation Sans" w:hAnsi="Liberation Sans" w:eastAsia="Times New Roman" w:cs="Liberation Sans"/>
          <w:sz w:val="20"/>
          <w:szCs w:val="20"/>
        </w:rPr>
        <w:tab/>
      </w:r>
      <w:r>
        <w:rPr>
          <w:rFonts w:ascii="Liberation Sans" w:hAnsi="Liberation Sans" w:eastAsia="Times New Roman" w:cs="Liberation Sans"/>
          <w:sz w:val="20"/>
          <w:szCs w:val="20"/>
        </w:rPr>
        <w:tab/>
      </w:r>
      <w:r>
        <w:rPr>
          <w:rFonts w:ascii="Liberation Sans" w:hAnsi="Liberation Sans" w:eastAsia="Times New Roman" w:cs="Liberation Sans"/>
          <w:sz w:val="20"/>
          <w:szCs w:val="20"/>
        </w:rPr>
        <w:tab/>
        <w:t xml:space="preserve">    (подпись)                                           (Ф.И.О.)</w:t>
      </w:r>
      <w:r>
        <w:rPr>
          <w:rFonts w:ascii="Liberation Sans" w:hAnsi="Liberation Sans" w:cs="Liberation Sans"/>
        </w:rPr>
      </w:r>
      <w:r/>
    </w:p>
    <w:p>
      <w:pPr>
        <w:ind w:right="282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sz w:val="24"/>
          <w:szCs w:val="24"/>
        </w:rPr>
        <w:t xml:space="preserve"> 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/>
        <w:rPr>
          <w:rFonts w:ascii="PT Astra Serif" w:hAnsi="PT Astra Serif" w:eastAsia="Times New Roman" w:cs="Times New Roman"/>
        </w:rPr>
      </w:pPr>
      <w:r>
        <w:rPr>
          <w:rFonts w:ascii="PT Astra Serif" w:hAnsi="PT Astra Serif" w:eastAsia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  <w:outlineLvl w:val="1"/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7" w:h="16839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Liberation Serif">
    <w:panose1 w:val="02020603050405020304"/>
  </w:font>
  <w:font w:name="Calibri Light">
    <w:panose1 w:val="020F0502020204030204"/>
  </w:font>
  <w:font w:name="Lohit Hindi">
    <w:panose1 w:val="02000603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PT Astra Serif">
    <w:panose1 w:val="020A060304050502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49"/>
      </w:pPr>
      <w:r>
        <w:rPr>
          <w:rStyle w:val="1051"/>
        </w:rPr>
        <w:footnoteRef/>
      </w:r>
      <w:r>
        <w:rPr>
          <w:rFonts w:ascii="Times New Roman" w:hAnsi="Times New Roman" w:cs="Times New Roman"/>
        </w:rPr>
        <w:t xml:space="preserve">в части официального сайта Уполномоченного органа при реализации технической возможности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03147129"/>
      <w:docPartObj>
        <w:docPartGallery w:val="Page Numbers (Top of Page)"/>
        <w:docPartUnique w:val="true"/>
      </w:docPartObj>
      <w:rPr/>
    </w:sdtPr>
    <w:sdtContent>
      <w:p>
        <w:pPr>
          <w:pStyle w:val="1053"/>
          <w:jc w:val="center"/>
          <w:rPr>
            <w:rFonts w:ascii="Liberation Sans" w:hAnsi="Liberation Sans" w:cs="Liberation Sans"/>
            <w:sz w:val="24"/>
            <w:szCs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>
          <w:rPr>
            <w:rFonts w:ascii="Liberation Sans" w:hAnsi="Liberation Sans" w:cs="Liberation Sans"/>
            <w:sz w:val="24"/>
            <w:szCs w:val="24"/>
          </w:rPr>
        </w:r>
        <w:r/>
      </w:p>
    </w:sdtContent>
  </w:sdt>
  <w:p>
    <w:pPr>
      <w:pStyle w:val="1053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jc w:val="center"/>
    </w:pPr>
    <w:r/>
    <w:r/>
  </w:p>
  <w:p>
    <w:pPr>
      <w:pStyle w:val="105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50847799"/>
      <w:docPartObj>
        <w:docPartGallery w:val="Page Numbers (Top of Page)"/>
        <w:docPartUnique w:val="true"/>
      </w:docPartObj>
      <w:rPr/>
    </w:sdtPr>
    <w:sdtContent>
      <w:p>
        <w:pPr>
          <w:pStyle w:val="1053"/>
          <w:jc w:val="center"/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cs="Liberation Sans"/>
            <w:sz w:val="24"/>
            <w:szCs w:val="24"/>
          </w:rPr>
          <w:fldChar w:fldCharType="separate"/>
        </w:r>
        <w:r>
          <w:rPr>
            <w:rFonts w:ascii="Liberation Sans" w:hAnsi="Liberation Sans" w:cs="Liberation Sans"/>
            <w:sz w:val="24"/>
            <w:szCs w:val="24"/>
          </w:rPr>
          <w:t xml:space="preserve">2</w:t>
        </w:r>
        <w:r>
          <w:rPr>
            <w:rFonts w:ascii="Liberation Sans" w:hAnsi="Liberation Sans" w:cs="Liberation Sans"/>
            <w:sz w:val="24"/>
            <w:szCs w:val="24"/>
          </w:rPr>
          <w:fldChar w:fldCharType="end"/>
        </w:r>
        <w:r/>
      </w:p>
    </w:sdtContent>
  </w:sdt>
  <w:p>
    <w:pPr>
      <w:pStyle w:val="1053"/>
      <w:jc w:val="center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jc w:val="center"/>
    </w:pPr>
    <w:r/>
    <w:r/>
  </w:p>
  <w:p>
    <w:pPr>
      <w:pStyle w:val="105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jc w:val="center"/>
    </w:pPr>
    <w:r>
      <w:rPr>
        <w:rFonts w:ascii="Liberation Sans" w:hAnsi="Liberation Sans" w:cs="Liberation Sans"/>
        <w:sz w:val="24"/>
        <w:szCs w:val="24"/>
      </w:rPr>
      <w:t xml:space="preserve">2</w:t>
    </w:r>
    <w:r/>
  </w:p>
  <w:p>
    <w:pPr>
      <w:pStyle w:val="1053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ans" w:hAnsi="Liberation Sans" w:cs="Liberation Sans"/>
        <w:sz w:val="24"/>
        <w:szCs w:val="24"/>
      </w:rPr>
      <w:t xml:space="preserve">2</w:t>
    </w:r>
    <w:r>
      <w:rPr>
        <w:rFonts w:ascii="Liberation Sans" w:hAnsi="Liberation Sans" w:cs="Liberation Sans"/>
        <w:sz w:val="24"/>
        <w:szCs w:val="24"/>
      </w:rPr>
    </w:r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  <w:jc w:val="center"/>
      <w:rPr>
        <w:lang w:val="en-US"/>
      </w:rPr>
    </w:pPr>
    <w:r>
      <w:rPr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Theme="minorHAnsi" w:cstheme="minorBidi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hint="default" w:eastAsiaTheme="minorHAnsi" w:cstheme="minorBid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Theme="minorHAnsi" w:cstheme="minorBid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Theme="minorHAnsi" w:cstheme="minorBid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Theme="minorHAnsi" w:cstheme="minorBid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Theme="minorHAnsi" w:cstheme="minorBid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Theme="minorHAnsi" w:cstheme="minorBid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Theme="minorHAnsi" w:cstheme="minorBid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Theme="minorHAnsi" w:cstheme="minorBidi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79" w:hanging="124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hint="default" w:ascii="Symbol" w:hAnsi="Symbol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6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6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 w:ascii="Times New Roman" w:hAnsi="Times New Roman" w:cs="Times New Roman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849" w:hanging="114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2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 w:eastAsia="Times New Roman"/>
        <w:sz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894" w:hanging="540"/>
      </w:pPr>
      <w:rPr>
        <w:rFonts w:hint="default" w:eastAsia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 w:eastAsia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 w:eastAsia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 w:eastAsia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 w:eastAsia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 w:eastAsia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 w:eastAsia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 w:eastAsia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1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3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5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7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9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1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3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5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7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60"/>
      </w:pPr>
      <w:rPr>
        <w:rFonts w:hint="default" w:ascii="Symbol" w:hAnsi="Symbol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isLgl w:val="false"/>
      <w:suff w:val="tab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3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isLgl w:val="false"/>
      <w:suff w:val="tab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415"/>
        <w:jc w:val="left"/>
      </w:pPr>
      <w:rPr>
        <w:rFonts w:hint="default" w:ascii="Liberation Sans" w:hAnsi="Liberation Sans" w:eastAsia="Liberation Sans" w:cs="Liberation Sans"/>
        <w:spacing w:val="-1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28" w:hanging="415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17" w:hanging="41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205" w:hanging="41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94" w:hanging="41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83" w:hanging="41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171" w:hanging="41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160" w:hanging="41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48" w:hanging="4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31"/>
  </w:num>
  <w:num w:numId="5">
    <w:abstractNumId w:val="15"/>
  </w:num>
  <w:num w:numId="6">
    <w:abstractNumId w:val="21"/>
  </w:num>
  <w:num w:numId="7">
    <w:abstractNumId w:val="14"/>
  </w:num>
  <w:num w:numId="8">
    <w:abstractNumId w:val="20"/>
  </w:num>
  <w:num w:numId="9">
    <w:abstractNumId w:val="19"/>
  </w:num>
  <w:num w:numId="10">
    <w:abstractNumId w:val="33"/>
  </w:num>
  <w:num w:numId="11">
    <w:abstractNumId w:val="2"/>
  </w:num>
  <w:num w:numId="12">
    <w:abstractNumId w:val="26"/>
  </w:num>
  <w:num w:numId="13">
    <w:abstractNumId w:val="29"/>
  </w:num>
  <w:num w:numId="14">
    <w:abstractNumId w:val="18"/>
  </w:num>
  <w:num w:numId="15">
    <w:abstractNumId w:val="36"/>
  </w:num>
  <w:num w:numId="16">
    <w:abstractNumId w:val="10"/>
  </w:num>
  <w:num w:numId="17">
    <w:abstractNumId w:val="38"/>
  </w:num>
  <w:num w:numId="18">
    <w:abstractNumId w:val="30"/>
  </w:num>
  <w:num w:numId="19">
    <w:abstractNumId w:val="34"/>
  </w:num>
  <w:num w:numId="20">
    <w:abstractNumId w:val="41"/>
  </w:num>
  <w:num w:numId="21">
    <w:abstractNumId w:val="1"/>
  </w:num>
  <w:num w:numId="22">
    <w:abstractNumId w:val="27"/>
  </w:num>
  <w:num w:numId="23">
    <w:abstractNumId w:val="13"/>
  </w:num>
  <w:num w:numId="24">
    <w:abstractNumId w:val="22"/>
  </w:num>
  <w:num w:numId="25">
    <w:abstractNumId w:val="11"/>
  </w:num>
  <w:num w:numId="26">
    <w:abstractNumId w:val="16"/>
  </w:num>
  <w:num w:numId="27">
    <w:abstractNumId w:val="28"/>
  </w:num>
  <w:num w:numId="28">
    <w:abstractNumId w:val="35"/>
  </w:num>
  <w:num w:numId="29">
    <w:abstractNumId w:val="5"/>
  </w:num>
  <w:num w:numId="30">
    <w:abstractNumId w:val="40"/>
  </w:num>
  <w:num w:numId="31">
    <w:abstractNumId w:val="24"/>
  </w:num>
  <w:num w:numId="32">
    <w:abstractNumId w:val="4"/>
  </w:num>
  <w:num w:numId="33">
    <w:abstractNumId w:val="39"/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2"/>
  </w:num>
  <w:num w:numId="38">
    <w:abstractNumId w:val="9"/>
  </w:num>
  <w:num w:numId="3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87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23"/>
  </w:num>
  <w:num w:numId="43">
    <w:abstractNumId w:val="17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73">
    <w:name w:val="Heading 1 Char"/>
    <w:basedOn w:val="1044"/>
    <w:link w:val="1041"/>
    <w:uiPriority w:val="9"/>
    <w:rPr>
      <w:rFonts w:ascii="Arial" w:hAnsi="Arial" w:eastAsia="Arial" w:cs="Arial"/>
      <w:sz w:val="40"/>
      <w:szCs w:val="40"/>
    </w:rPr>
  </w:style>
  <w:style w:type="character" w:styleId="874">
    <w:name w:val="Heading 2 Char"/>
    <w:basedOn w:val="1044"/>
    <w:link w:val="1042"/>
    <w:uiPriority w:val="9"/>
    <w:rPr>
      <w:rFonts w:ascii="Arial" w:hAnsi="Arial" w:eastAsia="Arial" w:cs="Arial"/>
      <w:sz w:val="34"/>
    </w:rPr>
  </w:style>
  <w:style w:type="character" w:styleId="875">
    <w:name w:val="Heading 3 Char"/>
    <w:basedOn w:val="1044"/>
    <w:link w:val="1043"/>
    <w:uiPriority w:val="9"/>
    <w:rPr>
      <w:rFonts w:ascii="Arial" w:hAnsi="Arial" w:eastAsia="Arial" w:cs="Arial"/>
      <w:sz w:val="30"/>
      <w:szCs w:val="30"/>
    </w:rPr>
  </w:style>
  <w:style w:type="paragraph" w:styleId="876">
    <w:name w:val="Heading 4"/>
    <w:basedOn w:val="1040"/>
    <w:next w:val="1040"/>
    <w:link w:val="8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77">
    <w:name w:val="Heading 4 Char"/>
    <w:basedOn w:val="1044"/>
    <w:link w:val="876"/>
    <w:uiPriority w:val="9"/>
    <w:rPr>
      <w:rFonts w:ascii="Arial" w:hAnsi="Arial" w:eastAsia="Arial" w:cs="Arial"/>
      <w:b/>
      <w:bCs/>
      <w:sz w:val="26"/>
      <w:szCs w:val="26"/>
    </w:rPr>
  </w:style>
  <w:style w:type="paragraph" w:styleId="878">
    <w:name w:val="Heading 5"/>
    <w:basedOn w:val="1040"/>
    <w:next w:val="1040"/>
    <w:link w:val="8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79">
    <w:name w:val="Heading 5 Char"/>
    <w:basedOn w:val="1044"/>
    <w:link w:val="878"/>
    <w:uiPriority w:val="9"/>
    <w:rPr>
      <w:rFonts w:ascii="Arial" w:hAnsi="Arial" w:eastAsia="Arial" w:cs="Arial"/>
      <w:b/>
      <w:bCs/>
      <w:sz w:val="24"/>
      <w:szCs w:val="24"/>
    </w:rPr>
  </w:style>
  <w:style w:type="paragraph" w:styleId="880">
    <w:name w:val="Heading 6"/>
    <w:basedOn w:val="1040"/>
    <w:next w:val="1040"/>
    <w:link w:val="8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1">
    <w:name w:val="Heading 6 Char"/>
    <w:basedOn w:val="1044"/>
    <w:link w:val="880"/>
    <w:uiPriority w:val="9"/>
    <w:rPr>
      <w:rFonts w:ascii="Arial" w:hAnsi="Arial" w:eastAsia="Arial" w:cs="Arial"/>
      <w:b/>
      <w:bCs/>
      <w:sz w:val="22"/>
      <w:szCs w:val="22"/>
    </w:rPr>
  </w:style>
  <w:style w:type="paragraph" w:styleId="882">
    <w:name w:val="Heading 7"/>
    <w:basedOn w:val="1040"/>
    <w:next w:val="1040"/>
    <w:link w:val="8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83">
    <w:name w:val="Heading 7 Char"/>
    <w:basedOn w:val="1044"/>
    <w:link w:val="8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84">
    <w:name w:val="Heading 8"/>
    <w:basedOn w:val="1040"/>
    <w:next w:val="1040"/>
    <w:link w:val="8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85">
    <w:name w:val="Heading 8 Char"/>
    <w:basedOn w:val="1044"/>
    <w:link w:val="884"/>
    <w:uiPriority w:val="9"/>
    <w:rPr>
      <w:rFonts w:ascii="Arial" w:hAnsi="Arial" w:eastAsia="Arial" w:cs="Arial"/>
      <w:i/>
      <w:iCs/>
      <w:sz w:val="22"/>
      <w:szCs w:val="22"/>
    </w:rPr>
  </w:style>
  <w:style w:type="paragraph" w:styleId="886">
    <w:name w:val="Heading 9"/>
    <w:basedOn w:val="1040"/>
    <w:next w:val="1040"/>
    <w:link w:val="8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7">
    <w:name w:val="Heading 9 Char"/>
    <w:basedOn w:val="1044"/>
    <w:link w:val="886"/>
    <w:uiPriority w:val="9"/>
    <w:rPr>
      <w:rFonts w:ascii="Arial" w:hAnsi="Arial" w:eastAsia="Arial" w:cs="Arial"/>
      <w:i/>
      <w:iCs/>
      <w:sz w:val="21"/>
      <w:szCs w:val="21"/>
    </w:rPr>
  </w:style>
  <w:style w:type="paragraph" w:styleId="888">
    <w:name w:val="Title"/>
    <w:basedOn w:val="1040"/>
    <w:next w:val="1040"/>
    <w:link w:val="8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89">
    <w:name w:val="Title Char"/>
    <w:basedOn w:val="1044"/>
    <w:link w:val="888"/>
    <w:uiPriority w:val="10"/>
    <w:rPr>
      <w:sz w:val="48"/>
      <w:szCs w:val="48"/>
    </w:rPr>
  </w:style>
  <w:style w:type="paragraph" w:styleId="890">
    <w:name w:val="Subtitle"/>
    <w:basedOn w:val="1040"/>
    <w:next w:val="1040"/>
    <w:link w:val="891"/>
    <w:uiPriority w:val="11"/>
    <w:qFormat/>
    <w:pPr>
      <w:spacing w:before="200" w:after="200"/>
    </w:pPr>
    <w:rPr>
      <w:sz w:val="24"/>
      <w:szCs w:val="24"/>
    </w:rPr>
  </w:style>
  <w:style w:type="character" w:styleId="891">
    <w:name w:val="Subtitle Char"/>
    <w:basedOn w:val="1044"/>
    <w:link w:val="890"/>
    <w:uiPriority w:val="11"/>
    <w:rPr>
      <w:sz w:val="24"/>
      <w:szCs w:val="24"/>
    </w:rPr>
  </w:style>
  <w:style w:type="paragraph" w:styleId="892">
    <w:name w:val="Quote"/>
    <w:basedOn w:val="1040"/>
    <w:next w:val="1040"/>
    <w:link w:val="893"/>
    <w:uiPriority w:val="29"/>
    <w:qFormat/>
    <w:pPr>
      <w:ind w:left="720" w:right="720"/>
    </w:pPr>
    <w:rPr>
      <w:i/>
    </w:rPr>
  </w:style>
  <w:style w:type="character" w:styleId="893">
    <w:name w:val="Quote Char"/>
    <w:link w:val="892"/>
    <w:uiPriority w:val="29"/>
    <w:rPr>
      <w:i/>
    </w:rPr>
  </w:style>
  <w:style w:type="paragraph" w:styleId="894">
    <w:name w:val="Intense Quote"/>
    <w:basedOn w:val="1040"/>
    <w:next w:val="1040"/>
    <w:link w:val="8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5">
    <w:name w:val="Intense Quote Char"/>
    <w:link w:val="894"/>
    <w:uiPriority w:val="30"/>
    <w:rPr>
      <w:i/>
    </w:rPr>
  </w:style>
  <w:style w:type="character" w:styleId="896">
    <w:name w:val="Header Char"/>
    <w:basedOn w:val="1044"/>
    <w:link w:val="1053"/>
    <w:uiPriority w:val="99"/>
  </w:style>
  <w:style w:type="character" w:styleId="897">
    <w:name w:val="Footer Char"/>
    <w:basedOn w:val="1044"/>
    <w:link w:val="1055"/>
    <w:uiPriority w:val="99"/>
  </w:style>
  <w:style w:type="paragraph" w:styleId="898">
    <w:name w:val="Caption"/>
    <w:basedOn w:val="1040"/>
    <w:next w:val="10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99">
    <w:name w:val="Caption Char"/>
    <w:basedOn w:val="898"/>
    <w:link w:val="1055"/>
    <w:uiPriority w:val="99"/>
  </w:style>
  <w:style w:type="table" w:styleId="900">
    <w:name w:val="Table Grid Light"/>
    <w:basedOn w:val="10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>
    <w:name w:val="Plain Table 1"/>
    <w:basedOn w:val="10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2">
    <w:name w:val="Plain Table 2"/>
    <w:basedOn w:val="10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3">
    <w:name w:val="Plain Table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04">
    <w:name w:val="Plain Table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Plain Table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6">
    <w:name w:val="Grid Table 1 Light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Grid Table 1 Light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Grid Table 1 Light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Grid Table 1 Light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Grid Table 1 Light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Grid Table 1 Light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Grid Table 1 Light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Grid Table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Grid Table 2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Grid Table 2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Grid Table 2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Grid Table 2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Grid Table 2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Grid Table 2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3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3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3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3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3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3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4"/>
    <w:basedOn w:val="10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28">
    <w:name w:val="Grid Table 4 - Accent 1"/>
    <w:basedOn w:val="10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29">
    <w:name w:val="Grid Table 4 - Accent 2"/>
    <w:basedOn w:val="10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30">
    <w:name w:val="Grid Table 4 - Accent 3"/>
    <w:basedOn w:val="10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1">
    <w:name w:val="Grid Table 4 - Accent 4"/>
    <w:basedOn w:val="10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32">
    <w:name w:val="Grid Table 4 - Accent 5"/>
    <w:basedOn w:val="10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33">
    <w:name w:val="Grid Table 4 - Accent 6"/>
    <w:basedOn w:val="10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34">
    <w:name w:val="Grid Table 5 Dark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35">
    <w:name w:val="Grid Table 5 Dark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36">
    <w:name w:val="Grid Table 5 Dark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37">
    <w:name w:val="Grid Table 5 Dark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38">
    <w:name w:val="Grid Table 5 Dark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39">
    <w:name w:val="Grid Table 5 Dark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40">
    <w:name w:val="Grid Table 5 Dark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41">
    <w:name w:val="Grid Table 6 Colorful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42">
    <w:name w:val="Grid Table 6 Colorful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43">
    <w:name w:val="Grid Table 6 Colorful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44">
    <w:name w:val="Grid Table 6 Colorful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5">
    <w:name w:val="Grid Table 6 Colorful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6">
    <w:name w:val="Grid Table 6 Colorful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7">
    <w:name w:val="Grid Table 6 Colorful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8">
    <w:name w:val="Grid Table 7 Colorful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>
    <w:name w:val="Grid Table 7 Colorful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>
    <w:name w:val="Grid Table 7 Colorful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Grid Table 7 Colorful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>
    <w:name w:val="Grid Table 7 Colorful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>
    <w:name w:val="Grid Table 7 Colorful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>
    <w:name w:val="Grid Table 7 Colorful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>
    <w:name w:val="List Table 1 Light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List Table 1 Light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List Table 1 Light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List Table 1 Light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List Table 1 Light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List Table 1 Light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List Table 1 Light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List Table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63">
    <w:name w:val="List Table 2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64">
    <w:name w:val="List Table 2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65">
    <w:name w:val="List Table 2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66">
    <w:name w:val="List Table 2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67">
    <w:name w:val="List Table 2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68">
    <w:name w:val="List Table 2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69">
    <w:name w:val="List Table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>
    <w:name w:val="List Table 3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>
    <w:name w:val="List Table 3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>
    <w:name w:val="List Table 3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3">
    <w:name w:val="List Table 3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4">
    <w:name w:val="List Table 3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5">
    <w:name w:val="List Table 3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6">
    <w:name w:val="List Table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4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4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4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4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4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4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5 Dark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4">
    <w:name w:val="List Table 5 Dark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5">
    <w:name w:val="List Table 5 Dark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6">
    <w:name w:val="List Table 5 Dark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7">
    <w:name w:val="List Table 5 Dark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8">
    <w:name w:val="List Table 5 Dark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89">
    <w:name w:val="List Table 5 Dark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0">
    <w:name w:val="List Table 6 Colorful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1">
    <w:name w:val="List Table 6 Colorful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92">
    <w:name w:val="List Table 6 Colorful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93">
    <w:name w:val="List Table 6 Colorful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94">
    <w:name w:val="List Table 6 Colorful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95">
    <w:name w:val="List Table 6 Colorful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96">
    <w:name w:val="List Table 6 Colorful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97">
    <w:name w:val="List Table 7 Colorful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98">
    <w:name w:val="List Table 7 Colorful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99">
    <w:name w:val="List Table 7 Colorful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00">
    <w:name w:val="List Table 7 Colorful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01">
    <w:name w:val="List Table 7 Colorful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02">
    <w:name w:val="List Table 7 Colorful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03">
    <w:name w:val="List Table 7 Colorful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04">
    <w:name w:val="Lined - Accent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05">
    <w:name w:val="Lined - Accent 1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06">
    <w:name w:val="Lined - Accent 2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07">
    <w:name w:val="Lined - Accent 3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8">
    <w:name w:val="Lined - Accent 4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9">
    <w:name w:val="Lined - Accent 5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0">
    <w:name w:val="Lined - Accent 6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1">
    <w:name w:val="Bordered &amp; Lined - Accent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2">
    <w:name w:val="Bordered &amp; Lined - Accent 1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3">
    <w:name w:val="Bordered &amp; Lined - Accent 2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4">
    <w:name w:val="Bordered &amp; Lined - Accent 3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15">
    <w:name w:val="Bordered &amp; Lined - Accent 4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16">
    <w:name w:val="Bordered &amp; Lined - Accent 5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7">
    <w:name w:val="Bordered &amp; Lined - Accent 6"/>
    <w:basedOn w:val="10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8">
    <w:name w:val="Bordered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19">
    <w:name w:val="Bordered - Accent 1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20">
    <w:name w:val="Bordered - Accent 2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1">
    <w:name w:val="Bordered - Accent 3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22">
    <w:name w:val="Bordered - Accent 4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23">
    <w:name w:val="Bordered - Accent 5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24">
    <w:name w:val="Bordered - Accent 6"/>
    <w:basedOn w:val="10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25">
    <w:name w:val="Footnote Text Char"/>
    <w:link w:val="1049"/>
    <w:uiPriority w:val="99"/>
    <w:rPr>
      <w:sz w:val="18"/>
    </w:rPr>
  </w:style>
  <w:style w:type="paragraph" w:styleId="1026">
    <w:name w:val="endnote text"/>
    <w:basedOn w:val="1040"/>
    <w:link w:val="1027"/>
    <w:uiPriority w:val="99"/>
    <w:semiHidden/>
    <w:unhideWhenUsed/>
    <w:pPr>
      <w:spacing w:after="0" w:line="240" w:lineRule="auto"/>
    </w:pPr>
    <w:rPr>
      <w:sz w:val="20"/>
    </w:rPr>
  </w:style>
  <w:style w:type="character" w:styleId="1027">
    <w:name w:val="Endnote Text Char"/>
    <w:link w:val="1026"/>
    <w:uiPriority w:val="99"/>
    <w:rPr>
      <w:sz w:val="20"/>
    </w:rPr>
  </w:style>
  <w:style w:type="character" w:styleId="1028">
    <w:name w:val="endnote reference"/>
    <w:basedOn w:val="1044"/>
    <w:uiPriority w:val="99"/>
    <w:semiHidden/>
    <w:unhideWhenUsed/>
    <w:rPr>
      <w:vertAlign w:val="superscript"/>
    </w:rPr>
  </w:style>
  <w:style w:type="paragraph" w:styleId="1029">
    <w:name w:val="toc 1"/>
    <w:basedOn w:val="1040"/>
    <w:next w:val="1040"/>
    <w:uiPriority w:val="39"/>
    <w:unhideWhenUsed/>
    <w:pPr>
      <w:ind w:left="0" w:right="0" w:firstLine="0"/>
      <w:spacing w:after="57"/>
    </w:pPr>
  </w:style>
  <w:style w:type="paragraph" w:styleId="1030">
    <w:name w:val="toc 2"/>
    <w:basedOn w:val="1040"/>
    <w:next w:val="1040"/>
    <w:uiPriority w:val="39"/>
    <w:unhideWhenUsed/>
    <w:pPr>
      <w:ind w:left="283" w:right="0" w:firstLine="0"/>
      <w:spacing w:after="57"/>
    </w:pPr>
  </w:style>
  <w:style w:type="paragraph" w:styleId="1031">
    <w:name w:val="toc 3"/>
    <w:basedOn w:val="1040"/>
    <w:next w:val="1040"/>
    <w:uiPriority w:val="39"/>
    <w:unhideWhenUsed/>
    <w:pPr>
      <w:ind w:left="567" w:right="0" w:firstLine="0"/>
      <w:spacing w:after="57"/>
    </w:pPr>
  </w:style>
  <w:style w:type="paragraph" w:styleId="1032">
    <w:name w:val="toc 4"/>
    <w:basedOn w:val="1040"/>
    <w:next w:val="1040"/>
    <w:uiPriority w:val="39"/>
    <w:unhideWhenUsed/>
    <w:pPr>
      <w:ind w:left="850" w:right="0" w:firstLine="0"/>
      <w:spacing w:after="57"/>
    </w:pPr>
  </w:style>
  <w:style w:type="paragraph" w:styleId="1033">
    <w:name w:val="toc 5"/>
    <w:basedOn w:val="1040"/>
    <w:next w:val="1040"/>
    <w:uiPriority w:val="39"/>
    <w:unhideWhenUsed/>
    <w:pPr>
      <w:ind w:left="1134" w:right="0" w:firstLine="0"/>
      <w:spacing w:after="57"/>
    </w:pPr>
  </w:style>
  <w:style w:type="paragraph" w:styleId="1034">
    <w:name w:val="toc 6"/>
    <w:basedOn w:val="1040"/>
    <w:next w:val="1040"/>
    <w:uiPriority w:val="39"/>
    <w:unhideWhenUsed/>
    <w:pPr>
      <w:ind w:left="1417" w:right="0" w:firstLine="0"/>
      <w:spacing w:after="57"/>
    </w:pPr>
  </w:style>
  <w:style w:type="paragraph" w:styleId="1035">
    <w:name w:val="toc 7"/>
    <w:basedOn w:val="1040"/>
    <w:next w:val="1040"/>
    <w:uiPriority w:val="39"/>
    <w:unhideWhenUsed/>
    <w:pPr>
      <w:ind w:left="1701" w:right="0" w:firstLine="0"/>
      <w:spacing w:after="57"/>
    </w:pPr>
  </w:style>
  <w:style w:type="paragraph" w:styleId="1036">
    <w:name w:val="toc 8"/>
    <w:basedOn w:val="1040"/>
    <w:next w:val="1040"/>
    <w:uiPriority w:val="39"/>
    <w:unhideWhenUsed/>
    <w:pPr>
      <w:ind w:left="1984" w:right="0" w:firstLine="0"/>
      <w:spacing w:after="57"/>
    </w:pPr>
  </w:style>
  <w:style w:type="paragraph" w:styleId="1037">
    <w:name w:val="toc 9"/>
    <w:basedOn w:val="1040"/>
    <w:next w:val="1040"/>
    <w:uiPriority w:val="39"/>
    <w:unhideWhenUsed/>
    <w:pPr>
      <w:ind w:left="2268" w:right="0" w:firstLine="0"/>
      <w:spacing w:after="57"/>
    </w:pPr>
  </w:style>
  <w:style w:type="paragraph" w:styleId="1038">
    <w:name w:val="TOC Heading"/>
    <w:uiPriority w:val="39"/>
    <w:unhideWhenUsed/>
  </w:style>
  <w:style w:type="paragraph" w:styleId="1039">
    <w:name w:val="table of figures"/>
    <w:basedOn w:val="1040"/>
    <w:next w:val="1040"/>
    <w:uiPriority w:val="99"/>
    <w:unhideWhenUsed/>
    <w:pPr>
      <w:spacing w:after="0" w:afterAutospacing="0"/>
    </w:pPr>
  </w:style>
  <w:style w:type="paragraph" w:styleId="1040" w:default="1">
    <w:name w:val="Normal"/>
    <w:qFormat/>
  </w:style>
  <w:style w:type="paragraph" w:styleId="1041">
    <w:name w:val="Heading 1"/>
    <w:basedOn w:val="1040"/>
    <w:next w:val="1040"/>
    <w:link w:val="1058"/>
    <w:uiPriority w:val="9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</w:rPr>
  </w:style>
  <w:style w:type="paragraph" w:styleId="1042">
    <w:name w:val="Heading 2"/>
    <w:basedOn w:val="1040"/>
    <w:next w:val="1040"/>
    <w:link w:val="1047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043">
    <w:name w:val="Heading 3"/>
    <w:basedOn w:val="1040"/>
    <w:next w:val="1040"/>
    <w:link w:val="1048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1044" w:default="1">
    <w:name w:val="Default Paragraph Font"/>
    <w:uiPriority w:val="1"/>
    <w:semiHidden/>
    <w:unhideWhenUsed/>
  </w:style>
  <w:style w:type="table" w:styleId="10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46" w:default="1">
    <w:name w:val="No List"/>
    <w:uiPriority w:val="99"/>
    <w:semiHidden/>
    <w:unhideWhenUsed/>
  </w:style>
  <w:style w:type="character" w:styleId="1047" w:customStyle="1">
    <w:name w:val="Заголовок 2 Знак"/>
    <w:basedOn w:val="1044"/>
    <w:link w:val="104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1048" w:customStyle="1">
    <w:name w:val="Заголовок 3 Знак"/>
    <w:basedOn w:val="1044"/>
    <w:link w:val="1043"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paragraph" w:styleId="1049">
    <w:name w:val="footnote text"/>
    <w:basedOn w:val="1040"/>
    <w:link w:val="1050"/>
    <w:uiPriority w:val="99"/>
    <w:unhideWhenUsed/>
    <w:pPr>
      <w:spacing w:after="0" w:line="240" w:lineRule="auto"/>
    </w:pPr>
    <w:rPr>
      <w:sz w:val="20"/>
      <w:szCs w:val="20"/>
    </w:rPr>
  </w:style>
  <w:style w:type="character" w:styleId="1050" w:customStyle="1">
    <w:name w:val="Текст сноски Знак"/>
    <w:basedOn w:val="1044"/>
    <w:link w:val="1049"/>
    <w:uiPriority w:val="99"/>
    <w:rPr>
      <w:rFonts w:eastAsiaTheme="minorEastAsia"/>
      <w:sz w:val="20"/>
      <w:szCs w:val="20"/>
      <w:lang w:eastAsia="ru-RU"/>
    </w:rPr>
  </w:style>
  <w:style w:type="character" w:styleId="1051">
    <w:name w:val="footnote reference"/>
    <w:basedOn w:val="1044"/>
    <w:uiPriority w:val="99"/>
    <w:unhideWhenUsed/>
    <w:rPr>
      <w:vertAlign w:val="superscript"/>
    </w:rPr>
  </w:style>
  <w:style w:type="paragraph" w:styleId="1052" w:customStyle="1">
    <w:name w:val="ConsPlusNormal"/>
    <w:link w:val="10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53">
    <w:name w:val="Header"/>
    <w:basedOn w:val="1040"/>
    <w:link w:val="10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54" w:customStyle="1">
    <w:name w:val="Верхний колонтитул Знак"/>
    <w:basedOn w:val="1044"/>
    <w:link w:val="1053"/>
    <w:uiPriority w:val="99"/>
    <w:rPr>
      <w:rFonts w:eastAsiaTheme="minorEastAsia"/>
      <w:lang w:eastAsia="ru-RU"/>
    </w:rPr>
  </w:style>
  <w:style w:type="paragraph" w:styleId="1055">
    <w:name w:val="Footer"/>
    <w:basedOn w:val="1040"/>
    <w:link w:val="105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56" w:customStyle="1">
    <w:name w:val="Нижний колонтитул Знак"/>
    <w:basedOn w:val="1044"/>
    <w:link w:val="1055"/>
    <w:uiPriority w:val="99"/>
    <w:rPr>
      <w:rFonts w:eastAsiaTheme="minorEastAsia"/>
      <w:lang w:eastAsia="ru-RU"/>
    </w:rPr>
  </w:style>
  <w:style w:type="paragraph" w:styleId="1057" w:customStyle="1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1058" w:customStyle="1">
    <w:name w:val="Заголовок 1 Знак"/>
    <w:basedOn w:val="1044"/>
    <w:link w:val="1041"/>
    <w:uiPriority w:val="9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1059">
    <w:name w:val="Body Text Indent"/>
    <w:basedOn w:val="1040"/>
    <w:link w:val="1060"/>
    <w:uiPriority w:val="99"/>
    <w:pPr>
      <w:ind w:firstLine="720"/>
      <w:jc w:val="both"/>
      <w:spacing w:after="0" w:line="240" w:lineRule="auto"/>
    </w:pPr>
    <w:rPr>
      <w:rFonts w:ascii="Arial" w:hAnsi="Arial" w:eastAsia="Times New Roman" w:cs="Arial"/>
      <w:sz w:val="28"/>
      <w:szCs w:val="28"/>
    </w:rPr>
  </w:style>
  <w:style w:type="character" w:styleId="1060" w:customStyle="1">
    <w:name w:val="Основной текст с отступом Знак"/>
    <w:basedOn w:val="1044"/>
    <w:link w:val="1059"/>
    <w:uiPriority w:val="99"/>
    <w:rPr>
      <w:rFonts w:ascii="Arial" w:hAnsi="Arial" w:eastAsia="Times New Roman" w:cs="Arial"/>
      <w:sz w:val="28"/>
      <w:szCs w:val="28"/>
      <w:lang w:eastAsia="ru-RU"/>
    </w:rPr>
  </w:style>
  <w:style w:type="character" w:styleId="1061">
    <w:name w:val="Hyperlink"/>
    <w:basedOn w:val="1044"/>
    <w:uiPriority w:val="99"/>
    <w:rPr>
      <w:rFonts w:cs="Times New Roman"/>
      <w:color w:val="0000ff"/>
      <w:u w:val="single"/>
    </w:rPr>
  </w:style>
  <w:style w:type="paragraph" w:styleId="1062">
    <w:name w:val="No Spacing"/>
    <w:link w:val="1065"/>
    <w:uiPriority w:val="1"/>
    <w:qFormat/>
    <w:pPr>
      <w:ind w:firstLine="567"/>
      <w:jc w:val="both"/>
      <w:spacing w:after="0"/>
    </w:pPr>
    <w:rPr>
      <w:rFonts w:ascii="Times New Roman" w:hAnsi="Times New Roman" w:eastAsia="Times New Roman" w:cs="Times New Roman"/>
      <w:sz w:val="28"/>
      <w:szCs w:val="28"/>
    </w:rPr>
  </w:style>
  <w:style w:type="paragraph" w:styleId="1063" w:customStyle="1">
    <w:name w:val="ConsPlusTitle"/>
    <w:pPr>
      <w:spacing w:after="0" w:line="240" w:lineRule="auto"/>
    </w:pPr>
    <w:rPr>
      <w:rFonts w:ascii="Arial" w:hAnsi="Arial" w:eastAsia="Times New Roman" w:cs="Arial"/>
      <w:b/>
      <w:bCs/>
      <w:sz w:val="20"/>
      <w:szCs w:val="20"/>
    </w:rPr>
  </w:style>
  <w:style w:type="paragraph" w:styleId="1064" w:customStyle="1">
    <w:name w:val="Знак Знак Знак Знак Знак Знак Знак Знак Знак Знак2"/>
    <w:basedOn w:val="1040"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0"/>
      <w:szCs w:val="20"/>
      <w:lang w:val="en-US" w:eastAsia="en-US"/>
    </w:rPr>
  </w:style>
  <w:style w:type="character" w:styleId="1065" w:customStyle="1">
    <w:name w:val="Без интервала Знак"/>
    <w:basedOn w:val="1044"/>
    <w:link w:val="1062"/>
    <w:uiPriority w:val="1"/>
    <w:rPr>
      <w:rFonts w:ascii="Times New Roman" w:hAnsi="Times New Roman" w:eastAsia="Times New Roman" w:cs="Times New Roman"/>
      <w:sz w:val="28"/>
      <w:szCs w:val="28"/>
    </w:rPr>
  </w:style>
  <w:style w:type="paragraph" w:styleId="1066">
    <w:name w:val="List Paragraph"/>
    <w:basedOn w:val="1040"/>
    <w:link w:val="1072"/>
    <w:uiPriority w:val="34"/>
    <w:qFormat/>
    <w:pPr>
      <w:contextualSpacing/>
      <w:ind w:left="720"/>
    </w:pPr>
  </w:style>
  <w:style w:type="character" w:styleId="1067" w:customStyle="1">
    <w:name w:val="Гипертекстовая ссылка"/>
    <w:basedOn w:val="1044"/>
    <w:uiPriority w:val="99"/>
    <w:rPr>
      <w:rFonts w:cs="Times New Roman"/>
      <w:color w:val="106bbe"/>
    </w:rPr>
  </w:style>
  <w:style w:type="paragraph" w:styleId="1068">
    <w:name w:val="Body Text"/>
    <w:basedOn w:val="1040"/>
    <w:link w:val="1069"/>
    <w:uiPriority w:val="99"/>
    <w:semiHidden/>
    <w:unhideWhenUsed/>
    <w:pPr>
      <w:spacing w:after="120"/>
    </w:pPr>
  </w:style>
  <w:style w:type="character" w:styleId="1069" w:customStyle="1">
    <w:name w:val="Основной текст Знак"/>
    <w:basedOn w:val="1044"/>
    <w:link w:val="1068"/>
    <w:uiPriority w:val="99"/>
    <w:semiHidden/>
    <w:rPr>
      <w:rFonts w:eastAsiaTheme="minorEastAsia"/>
      <w:lang w:eastAsia="ru-RU"/>
    </w:rPr>
  </w:style>
  <w:style w:type="paragraph" w:styleId="1070">
    <w:name w:val="Normal (Web)"/>
    <w:basedOn w:val="1040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71" w:customStyle="1">
    <w:name w:val="List Paragraph1"/>
    <w:basedOn w:val="1040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character" w:styleId="1072" w:customStyle="1">
    <w:name w:val="Абзац списка Знак"/>
    <w:basedOn w:val="1044"/>
    <w:link w:val="1066"/>
    <w:uiPriority w:val="34"/>
    <w:rPr>
      <w:rFonts w:eastAsiaTheme="minorEastAsia"/>
      <w:lang w:eastAsia="ru-RU"/>
    </w:rPr>
  </w:style>
  <w:style w:type="paragraph" w:styleId="1073" w:customStyle="1">
    <w:name w:val="Абзац списка1"/>
    <w:basedOn w:val="1040"/>
    <w:pPr>
      <w:ind w:left="720"/>
      <w:jc w:val="both"/>
    </w:pPr>
    <w:rPr>
      <w:rFonts w:ascii="Times New Roman" w:hAnsi="Times New Roman" w:eastAsia="Times New Roman" w:cs="Times New Roman"/>
      <w:sz w:val="24"/>
      <w:lang w:eastAsia="en-US"/>
    </w:rPr>
  </w:style>
  <w:style w:type="paragraph" w:styleId="1074" w:customStyle="1">
    <w:name w:val="western"/>
    <w:basedOn w:val="1040"/>
    <w:pPr>
      <w:spacing w:before="280" w:after="24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075">
    <w:name w:val="annotation reference"/>
    <w:basedOn w:val="1044"/>
    <w:unhideWhenUsed/>
    <w:rPr>
      <w:sz w:val="16"/>
      <w:szCs w:val="16"/>
    </w:rPr>
  </w:style>
  <w:style w:type="paragraph" w:styleId="1076">
    <w:name w:val="annotation text"/>
    <w:basedOn w:val="1040"/>
    <w:link w:val="1077"/>
    <w:unhideWhenUsed/>
    <w:pPr>
      <w:spacing w:line="240" w:lineRule="auto"/>
    </w:pPr>
    <w:rPr>
      <w:sz w:val="20"/>
      <w:szCs w:val="20"/>
    </w:rPr>
  </w:style>
  <w:style w:type="character" w:styleId="1077" w:customStyle="1">
    <w:name w:val="Текст примечания Знак"/>
    <w:basedOn w:val="1044"/>
    <w:link w:val="1076"/>
    <w:uiPriority w:val="99"/>
    <w:rPr>
      <w:rFonts w:eastAsiaTheme="minorEastAsia"/>
      <w:sz w:val="20"/>
      <w:szCs w:val="20"/>
      <w:lang w:eastAsia="ru-RU"/>
    </w:rPr>
  </w:style>
  <w:style w:type="paragraph" w:styleId="1078">
    <w:name w:val="annotation subject"/>
    <w:basedOn w:val="1076"/>
    <w:next w:val="1076"/>
    <w:link w:val="1079"/>
    <w:uiPriority w:val="99"/>
    <w:semiHidden/>
    <w:unhideWhenUsed/>
    <w:rPr>
      <w:b/>
      <w:bCs/>
    </w:rPr>
  </w:style>
  <w:style w:type="character" w:styleId="1079" w:customStyle="1">
    <w:name w:val="Тема примечания Знак"/>
    <w:basedOn w:val="1077"/>
    <w:link w:val="1078"/>
    <w:uiPriority w:val="99"/>
    <w:semiHidden/>
    <w:rPr>
      <w:rFonts w:eastAsiaTheme="minorEastAsia"/>
      <w:b/>
      <w:bCs/>
      <w:sz w:val="20"/>
      <w:szCs w:val="20"/>
      <w:lang w:eastAsia="ru-RU"/>
    </w:rPr>
  </w:style>
  <w:style w:type="paragraph" w:styleId="1080">
    <w:name w:val="Balloon Text"/>
    <w:basedOn w:val="1040"/>
    <w:link w:val="108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081" w:customStyle="1">
    <w:name w:val="Текст выноски Знак"/>
    <w:basedOn w:val="1044"/>
    <w:link w:val="1080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1082">
    <w:name w:val="Revision"/>
    <w:hidden/>
    <w:uiPriority w:val="99"/>
    <w:semiHidden/>
    <w:pPr>
      <w:spacing w:after="0" w:line="240" w:lineRule="auto"/>
    </w:pPr>
  </w:style>
  <w:style w:type="character" w:styleId="1083" w:customStyle="1">
    <w:name w:val="Упомянуть1"/>
    <w:basedOn w:val="1044"/>
    <w:uiPriority w:val="99"/>
    <w:semiHidden/>
    <w:unhideWhenUsed/>
    <w:rPr>
      <w:color w:val="2b579a"/>
      <w:shd w:val="clear" w:color="auto" w:fill="e6e6e6"/>
    </w:rPr>
  </w:style>
  <w:style w:type="table" w:styleId="1084" w:customStyle="1">
    <w:name w:val="Сетка таблицы1"/>
    <w:basedOn w:val="1045"/>
    <w:next w:val="1085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085">
    <w:name w:val="Table Grid"/>
    <w:basedOn w:val="1045"/>
    <w:uiPriority w:val="59"/>
    <w:unhideWhenUsed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86">
    <w:name w:val="Body Text 2"/>
    <w:basedOn w:val="1040"/>
    <w:link w:val="1087"/>
    <w:uiPriority w:val="99"/>
    <w:semiHidden/>
    <w:unhideWhenUsed/>
    <w:pPr>
      <w:spacing w:after="120" w:line="480" w:lineRule="auto"/>
    </w:pPr>
  </w:style>
  <w:style w:type="character" w:styleId="1087" w:customStyle="1">
    <w:name w:val="Основной текст 2 Знак"/>
    <w:basedOn w:val="1044"/>
    <w:link w:val="1086"/>
    <w:uiPriority w:val="99"/>
    <w:semiHidden/>
  </w:style>
  <w:style w:type="character" w:styleId="1088" w:customStyle="1">
    <w:name w:val="ConsPlusNormal Знак"/>
    <w:link w:val="1052"/>
    <w:rPr>
      <w:rFonts w:ascii="Times New Roman" w:hAnsi="Times New Roman" w:cs="Times New Roman"/>
      <w:sz w:val="28"/>
      <w:szCs w:val="28"/>
    </w:rPr>
  </w:style>
  <w:style w:type="character" w:styleId="1089" w:customStyle="1">
    <w:name w:val="diff_sub"/>
    <w:basedOn w:val="1044"/>
  </w:style>
  <w:style w:type="character" w:styleId="1090" w:customStyle="1">
    <w:name w:val="diff_add"/>
    <w:basedOn w:val="1044"/>
  </w:style>
  <w:style w:type="paragraph" w:styleId="1091" w:customStyle="1">
    <w:name w:val="Style21"/>
    <w:basedOn w:val="1040"/>
    <w:uiPriority w:val="99"/>
    <w:pPr>
      <w:ind w:firstLine="576"/>
      <w:jc w:val="both"/>
      <w:spacing w:after="0" w:line="281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paragraph" w:styleId="1092" w:customStyle="1">
    <w:name w:val="Style26"/>
    <w:basedOn w:val="1040"/>
    <w:uiPriority w:val="99"/>
    <w:pPr>
      <w:jc w:val="both"/>
      <w:spacing w:after="0" w:line="274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1093" w:customStyle="1">
    <w:name w:val="Font Style82"/>
    <w:uiPriority w:val="99"/>
    <w:rPr>
      <w:rFonts w:ascii="Times New Roman" w:hAnsi="Times New Roman" w:cs="Times New Roman"/>
      <w:sz w:val="22"/>
      <w:szCs w:val="22"/>
    </w:rPr>
  </w:style>
  <w:style w:type="paragraph" w:styleId="1094" w:customStyle="1">
    <w:name w:val="Таблицы (моноширинный)"/>
    <w:basedOn w:val="1040"/>
    <w:next w:val="1040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</w:rPr>
  </w:style>
  <w:style w:type="paragraph" w:styleId="1095" w:customStyle="1">
    <w:name w:val="Style6"/>
    <w:basedOn w:val="1040"/>
    <w:uiPriority w:val="99"/>
    <w:pPr>
      <w:ind w:firstLine="926"/>
      <w:jc w:val="both"/>
      <w:spacing w:after="0" w:line="319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1096" w:customStyle="1">
    <w:name w:val="Цветовое выделение"/>
    <w:rPr>
      <w:b/>
      <w:color w:val="26282f"/>
      <w:sz w:val="26"/>
    </w:rPr>
  </w:style>
  <w:style w:type="paragraph" w:styleId="1097" w:customStyle="1">
    <w:name w:val="Содержимое таблицы"/>
    <w:basedOn w:val="1040"/>
    <w:pPr>
      <w:spacing w:after="0" w:line="240" w:lineRule="auto"/>
      <w:widowControl w:val="off"/>
      <w:suppressLineNumbers/>
    </w:pPr>
    <w:rPr>
      <w:rFonts w:ascii="Times New Roman" w:hAnsi="Times New Roman" w:eastAsia="Arial Unicode MS" w:cs="Lohit Hindi"/>
      <w:sz w:val="24"/>
      <w:szCs w:val="24"/>
      <w:lang w:eastAsia="zh-CN" w:bidi="hi-IN"/>
    </w:rPr>
  </w:style>
  <w:style w:type="paragraph" w:styleId="1098" w:customStyle="1">
    <w:name w:val="ConsCell"/>
    <w:pPr>
      <w:ind w:right="19772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character" w:styleId="1099" w:customStyle="1">
    <w:name w:val="Font Style52"/>
    <w:uiPriority w:val="99"/>
    <w:rPr>
      <w:rFonts w:ascii="Times New Roman" w:hAnsi="Times New Roman"/>
      <w:sz w:val="22"/>
    </w:rPr>
  </w:style>
  <w:style w:type="paragraph" w:styleId="1100" w:customStyle="1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01" w:customStyle="1">
    <w:name w:val="Заголовок 3"/>
    <w:semiHidden/>
    <w:pPr>
      <w:contextualSpacing w:val="0"/>
      <w:ind w:left="0" w:right="0" w:firstLine="720"/>
      <w:jc w:val="both"/>
      <w:keepLines w:val="0"/>
      <w:keepNext/>
      <w:pageBreakBefore w:val="0"/>
      <w:spacing w:before="240" w:beforeAutospacing="0" w:after="6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Calibri Light" w:hAnsi="Calibri Light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02" w:customStyle="1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customXml" Target="../customXml/item1.xml" /><Relationship Id="rId18" Type="http://schemas.openxmlformats.org/officeDocument/2006/relationships/image" Target="media/image1.png"/><Relationship Id="rId19" Type="http://schemas.openxmlformats.org/officeDocument/2006/relationships/package" Target="embeddings/Microsoft_Word_Document1.docx"/><Relationship Id="rId20" Type="http://schemas.openxmlformats.org/officeDocument/2006/relationships/hyperlink" Target="garantF1://12077515.0" TargetMode="External"/><Relationship Id="rId21" Type="http://schemas.openxmlformats.org/officeDocument/2006/relationships/hyperlink" Target="http://uoks.ru" TargetMode="External"/><Relationship Id="rId22" Type="http://schemas.openxmlformats.org/officeDocument/2006/relationships/hyperlink" Target="mailto:inspector@uoks.ru" TargetMode="External"/><Relationship Id="rId23" Type="http://schemas.openxmlformats.org/officeDocument/2006/relationships/hyperlink" Target="mailto:uoks@krasnoselkupsky.yanao.ru" TargetMode="External"/><Relationship Id="rId24" Type="http://schemas.openxmlformats.org/officeDocument/2006/relationships/hyperlink" Target="consultantplus://offline/ref=9D571E6402EDA8EE214955A9716F7F04C0A5331D1FFB40799782987362AE892FC7EFE5B70BA6F639C983XEB7G" TargetMode="External"/><Relationship Id="rId25" Type="http://schemas.openxmlformats.org/officeDocument/2006/relationships/hyperlink" Target="consultantplus://offline/ref=9D571E6402EDA8EE214955A9716F7F04C0A5331D1FFB40799782987362AE892FC7EFE5B70BA6F639C983XEB7G" TargetMode="External"/><Relationship Id="rId26" Type="http://schemas.openxmlformats.org/officeDocument/2006/relationships/hyperlink" Target="consultantplus://offline/ref=9D571E6402EDA8EE214955A9716F7F04C0A5331D1FFB40799782987362AE892FC7EFE5B70BA6F639C983XEB7G" TargetMode="External"/><Relationship Id="rId27" Type="http://schemas.openxmlformats.org/officeDocument/2006/relationships/hyperlink" Target="mailto:uoks@krasnoselkupsky.yanao.ru" TargetMode="External"/><Relationship Id="rId28" Type="http://schemas.openxmlformats.org/officeDocument/2006/relationships/hyperlink" Target="http://uoks.ru" TargetMode="External"/><Relationship Id="rId29" Type="http://schemas.openxmlformats.org/officeDocument/2006/relationships/hyperlink" Target="mailto:inspektor@uoks.ru" TargetMode="External"/><Relationship Id="rId30" Type="http://schemas.openxmlformats.org/officeDocument/2006/relationships/hyperlink" Target="http://uoks.ru" TargetMode="External"/><Relationship Id="rId31" Type="http://schemas.openxmlformats.org/officeDocument/2006/relationships/hyperlink" Target="mailto:raduga@uoks..ru" TargetMode="External"/><Relationship Id="rId32" Type="http://schemas.openxmlformats.org/officeDocument/2006/relationships/hyperlink" Target="mailto:tolka@uoks..ru" TargetMode="External"/><Relationship Id="rId33" Type="http://schemas.openxmlformats.org/officeDocument/2006/relationships/hyperlink" Target="http://tolka.shkola.hc.ru/" TargetMode="External"/><Relationship Id="rId34" Type="http://schemas.openxmlformats.org/officeDocument/2006/relationships/hyperlink" Target="mailto:ratta@uoks.ru" TargetMode="External"/><Relationship Id="rId35" Type="http://schemas.openxmlformats.org/officeDocument/2006/relationships/hyperlink" Target="http://rattamo.shkola.ru/" TargetMode="External"/><Relationship Id="rId36" Type="http://schemas.openxmlformats.org/officeDocument/2006/relationships/hyperlink" Target="mailto:raduga@uoks..ru" TargetMode="External"/><Relationship Id="rId37" Type="http://schemas.openxmlformats.org/officeDocument/2006/relationships/hyperlink" Target="mailto:tolka@uoks..ru" TargetMode="External"/><Relationship Id="rId38" Type="http://schemas.openxmlformats.org/officeDocument/2006/relationships/hyperlink" Target="mailto:ratta@uok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20A8-17CC-498F-9BBD-947CFF4A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Admin. obl.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revision>17</cp:revision>
  <dcterms:created xsi:type="dcterms:W3CDTF">2021-08-18T10:21:00Z</dcterms:created>
  <dcterms:modified xsi:type="dcterms:W3CDTF">2024-03-20T11:24:23Z</dcterms:modified>
</cp:coreProperties>
</file>