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Liberation Sans" w:hAnsi="Liberation Sans" w:cs="Times New Roman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6pt;height:56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keepNext/>
        <w:spacing w:after="0" w:line="240" w:lineRule="auto"/>
        <w:tabs>
          <w:tab w:val="left" w:pos="180" w:leader="none"/>
        </w:tabs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ПОСТАНОВЛЕНИЕ</w:t>
      </w:r>
      <w:r/>
    </w:p>
    <w:p>
      <w:pPr>
        <w:spacing w:after="0" w:line="240" w:lineRule="auto"/>
        <w:tabs>
          <w:tab w:val="left" w:pos="18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18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  <w:t xml:space="preserve">«13» марта 2024 г.                                                                               № 84-П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с. Красноселькуп</w:t>
      </w:r>
      <w:r/>
    </w:p>
    <w:p>
      <w:pPr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Calibri" w:cs="Times New Roman"/>
          <w:b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b/>
          <w:sz w:val="28"/>
          <w:szCs w:val="28"/>
          <w:lang w:eastAsia="en-US"/>
        </w:rPr>
        <w:t xml:space="preserve">Об утверждении Порядка финансирования мероприятий,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eastAsia="Calibri" w:cs="Times New Roman"/>
          <w:b/>
          <w:sz w:val="28"/>
          <w:szCs w:val="28"/>
          <w:lang w:eastAsia="en-US"/>
        </w:rPr>
        <w:t xml:space="preserve">проводимых</w:t>
      </w:r>
      <w:r>
        <w:rPr>
          <w:rFonts w:ascii="Liberation Sans" w:hAnsi="Liberation Sans" w:eastAsia="Calibri" w:cs="Times New Roman"/>
          <w:b/>
          <w:sz w:val="28"/>
          <w:szCs w:val="28"/>
          <w:lang w:eastAsia="en-US"/>
        </w:rPr>
        <w:t xml:space="preserve"> муниципальными учреждениями </w:t>
      </w:r>
      <w:r>
        <w:rPr>
          <w:rFonts w:ascii="Liberation Sans" w:hAnsi="Liberation Sans" w:cs="Liberation Serif"/>
          <w:b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Times New Roman"/>
          <w:b/>
          <w:sz w:val="28"/>
          <w:szCs w:val="28"/>
        </w:rPr>
        <w:t xml:space="preserve"> в сфере культуры, дополнительн</w:t>
      </w:r>
      <w:r>
        <w:rPr>
          <w:rFonts w:ascii="Liberation Sans" w:hAnsi="Liberation Sans" w:cs="Times New Roman"/>
          <w:b/>
          <w:sz w:val="28"/>
          <w:szCs w:val="28"/>
        </w:rPr>
        <w:t xml:space="preserve">ого образования в сфере культур</w:t>
      </w:r>
      <w:r>
        <w:rPr>
          <w:rFonts w:ascii="Liberation Sans" w:hAnsi="Liberation Sans" w:cs="Times New Roman"/>
          <w:b/>
          <w:sz w:val="28"/>
          <w:szCs w:val="28"/>
        </w:rPr>
        <w:t xml:space="preserve">ы, </w:t>
      </w:r>
      <w:r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молодёжной политики</w:t>
      </w:r>
      <w:r>
        <w:rPr>
          <w:rFonts w:ascii="Liberation Sans" w:hAnsi="Liberation Sans" w:eastAsia="Calibri" w:cs="Times New Roman"/>
          <w:b/>
          <w:sz w:val="28"/>
          <w:szCs w:val="28"/>
          <w:lang w:eastAsia="en-US"/>
        </w:rPr>
        <w:t xml:space="preserve"> </w:t>
      </w:r>
      <w:r/>
    </w:p>
    <w:p>
      <w:pPr>
        <w:contextualSpacing/>
        <w:spacing w:after="0" w:line="240" w:lineRule="auto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</w:r>
      <w:r/>
    </w:p>
    <w:p>
      <w:pPr>
        <w:contextualSpacing/>
        <w:ind w:firstLine="708"/>
        <w:jc w:val="both"/>
        <w:spacing w:after="0" w:line="240" w:lineRule="auto"/>
        <w:widowControl w:val="off"/>
        <w:rPr>
          <w:rFonts w:ascii="Liberation Sans" w:hAnsi="Liberation Sans" w:eastAsia="Calibri" w:cs="Times New Roman"/>
          <w:b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частью 4 статьи 40 Закона Российской Федерации от 0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9 октября 1992 года № 3612-1 «Основы законодательства Российской Федерации о культуре», пунктами 17, 34 части 1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руководствуясь Уставом муниципального округа Красноселькупский район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Times New Roman"/>
          <w:sz w:val="28"/>
          <w:szCs w:val="28"/>
          <w:shd w:val="clear" w:color="auto" w:fill="ffffff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, Администрация Красноселькупского района </w:t>
      </w:r>
      <w:r>
        <w:rPr>
          <w:rFonts w:ascii="Liberation Sans" w:hAnsi="Liberation Sans" w:eastAsia="Calibri" w:cs="Times New Roman"/>
          <w:b/>
          <w:sz w:val="28"/>
          <w:szCs w:val="28"/>
          <w:lang w:eastAsia="en-US"/>
        </w:rPr>
        <w:t xml:space="preserve">постановляет:</w:t>
      </w:r>
      <w:r/>
    </w:p>
    <w:p>
      <w:pPr>
        <w:numPr>
          <w:ilvl w:val="0"/>
          <w:numId w:val="21"/>
        </w:numPr>
        <w:ind w:left="0" w:firstLine="709"/>
        <w:jc w:val="both"/>
        <w:spacing w:after="0" w:line="240" w:lineRule="auto"/>
        <w:tabs>
          <w:tab w:val="num" w:pos="993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Утвердить прилагаемый Порядок 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Times New Roman"/>
          <w:sz w:val="28"/>
          <w:szCs w:val="28"/>
        </w:rPr>
        <w:t xml:space="preserve"> в сфере культуры, дополнительного образования в сфере культуры, молодёжной политики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/>
    </w:p>
    <w:p>
      <w:pPr>
        <w:numPr>
          <w:ilvl w:val="0"/>
          <w:numId w:val="21"/>
        </w:numPr>
        <w:contextualSpacing/>
        <w:ind w:left="0" w:firstLine="709"/>
        <w:jc w:val="both"/>
        <w:spacing w:after="0" w:line="240" w:lineRule="auto"/>
        <w:tabs>
          <w:tab w:val="num" w:pos="993" w:leader="none"/>
        </w:tabs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numPr>
          <w:ilvl w:val="0"/>
          <w:numId w:val="21"/>
        </w:numPr>
        <w:contextualSpacing/>
        <w:ind w:left="0" w:firstLine="709"/>
        <w:jc w:val="both"/>
        <w:spacing w:after="0" w:line="240" w:lineRule="auto"/>
        <w:tabs>
          <w:tab w:val="num" w:pos="567" w:leader="none"/>
          <w:tab w:val="left" w:pos="993" w:leader="none"/>
        </w:tabs>
        <w:rPr>
          <w:rFonts w:ascii="Liberation Sans" w:hAnsi="Liberation Sans" w:eastAsia="Calibri" w:cs="Times New Roman"/>
          <w:bCs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bCs/>
          <w:sz w:val="28"/>
          <w:szCs w:val="28"/>
          <w:lang w:eastAsia="en-US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возникшие с 0</w:t>
      </w:r>
      <w:r>
        <w:rPr>
          <w:rFonts w:ascii="Liberation Sans" w:hAnsi="Liberation Sans" w:eastAsia="Calibri" w:cs="Times New Roman"/>
          <w:bCs/>
          <w:sz w:val="28"/>
          <w:szCs w:val="28"/>
          <w:lang w:eastAsia="en-US"/>
        </w:rPr>
        <w:t xml:space="preserve">1</w:t>
      </w:r>
      <w:r>
        <w:rPr>
          <w:rFonts w:ascii="Liberation Sans" w:hAnsi="Liberation Sans" w:eastAsia="Calibri" w:cs="Times New Roman"/>
          <w:bCs/>
          <w:sz w:val="28"/>
          <w:szCs w:val="28"/>
          <w:lang w:eastAsia="en-US"/>
        </w:rPr>
        <w:t xml:space="preserve"> я</w:t>
      </w:r>
      <w:r>
        <w:rPr>
          <w:rFonts w:ascii="Liberation Sans" w:hAnsi="Liberation Sans" w:eastAsia="Calibri" w:cs="Times New Roman"/>
          <w:bCs/>
          <w:sz w:val="28"/>
          <w:szCs w:val="28"/>
          <w:lang w:eastAsia="en-US"/>
        </w:rPr>
        <w:t xml:space="preserve">нваря</w:t>
      </w:r>
      <w:r>
        <w:rPr>
          <w:rFonts w:ascii="Liberation Sans" w:hAnsi="Liberation Sans" w:eastAsia="Calibri" w:cs="Times New Roman"/>
          <w:bCs/>
          <w:sz w:val="28"/>
          <w:szCs w:val="28"/>
          <w:lang w:eastAsia="en-US"/>
        </w:rPr>
        <w:t xml:space="preserve"> 202</w:t>
      </w:r>
      <w:r>
        <w:rPr>
          <w:rFonts w:ascii="Liberation Sans" w:hAnsi="Liberation Sans" w:eastAsia="Calibri" w:cs="Times New Roman"/>
          <w:bCs/>
          <w:sz w:val="28"/>
          <w:szCs w:val="28"/>
          <w:lang w:eastAsia="en-US"/>
        </w:rPr>
        <w:t xml:space="preserve">4</w:t>
      </w:r>
      <w:r>
        <w:rPr>
          <w:rFonts w:ascii="Liberation Sans" w:hAnsi="Liberation Sans" w:eastAsia="Calibri" w:cs="Times New Roman"/>
          <w:bCs/>
          <w:sz w:val="28"/>
          <w:szCs w:val="28"/>
          <w:lang w:eastAsia="en-US"/>
        </w:rPr>
        <w:t xml:space="preserve"> года.</w:t>
      </w:r>
      <w:r/>
    </w:p>
    <w:p>
      <w:pPr>
        <w:jc w:val="center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rPr>
          <w:rFonts w:ascii="Liberation Sans" w:hAnsi="Liberation Sans" w:eastAsia="Calibri" w:cs="Times New Roman"/>
          <w:sz w:val="28"/>
          <w:szCs w:val="28"/>
          <w:lang w:eastAsia="en-US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erif" w:cs="Liberation Serif"/>
          <w:sz w:val="28"/>
          <w:szCs w:val="28"/>
          <w:lang w:eastAsia="en-US"/>
        </w:rPr>
        <w:t xml:space="preserve">Глава Красноселькупского района                       </w:t>
      </w:r>
      <w:r>
        <w:rPr>
          <w:rFonts w:ascii="Liberation Sans" w:hAnsi="Liberation Sans" w:eastAsia="Liberation Serif" w:cs="Liberation Serif"/>
          <w:sz w:val="28"/>
          <w:szCs w:val="28"/>
          <w:lang w:eastAsia="en-US"/>
        </w:rPr>
        <w:t xml:space="preserve">                     </w:t>
      </w:r>
      <w:r>
        <w:rPr>
          <w:rFonts w:ascii="Liberation Sans" w:hAnsi="Liberation Sans" w:eastAsia="Liberation Serif" w:cs="Liberation Serif"/>
          <w:sz w:val="28"/>
          <w:szCs w:val="28"/>
          <w:lang w:eastAsia="en-US"/>
        </w:rPr>
        <w:t xml:space="preserve"> Ю.В. Фишер</w:t>
      </w:r>
      <w:r/>
    </w:p>
    <w:p>
      <w:pPr>
        <w:ind w:firstLine="4962"/>
        <w:spacing w:after="0" w:line="240" w:lineRule="auto"/>
        <w:rPr>
          <w:rFonts w:ascii="Liberation Sans" w:hAnsi="Liberation Sans" w:cs="Times New Roman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Приложение </w:t>
      </w:r>
      <w:r/>
    </w:p>
    <w:p>
      <w:pPr>
        <w:ind w:firstLine="4962"/>
        <w:spacing w:after="0" w:line="240" w:lineRule="auto"/>
        <w:rPr>
          <w:rFonts w:ascii="Liberation Sans" w:hAnsi="Liberation Sans" w:cs="Times New Roman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 </w:t>
      </w:r>
      <w:r/>
    </w:p>
    <w:p>
      <w:pPr>
        <w:ind w:firstLine="4962"/>
        <w:spacing w:after="0" w:line="240" w:lineRule="auto"/>
        <w:rPr>
          <w:rFonts w:ascii="Liberation Sans" w:hAnsi="Liberation Sans" w:cs="Times New Roman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УТВЕРЖДЕН</w:t>
      </w:r>
      <w:r>
        <w:rPr>
          <w:rFonts w:ascii="Liberation Sans" w:hAnsi="Liberation Sans" w:cs="Times New Roman"/>
          <w:sz w:val="28"/>
          <w:szCs w:val="28"/>
          <w:lang w:eastAsia="ar-SA"/>
        </w:rPr>
        <w:t xml:space="preserve"> </w:t>
      </w:r>
      <w:r/>
    </w:p>
    <w:p>
      <w:pPr>
        <w:ind w:firstLine="4962"/>
        <w:spacing w:after="0" w:line="240" w:lineRule="auto"/>
        <w:rPr>
          <w:rFonts w:ascii="Liberation Sans" w:hAnsi="Liberation Sans" w:cs="Times New Roman"/>
          <w:sz w:val="28"/>
          <w:szCs w:val="28"/>
          <w:lang w:eastAsia="ar-SA"/>
        </w:rPr>
      </w:pPr>
      <w:r>
        <w:rPr>
          <w:rFonts w:ascii="Liberation Sans" w:hAnsi="Liberation Sans" w:cs="Times New Roman"/>
          <w:sz w:val="28"/>
          <w:szCs w:val="28"/>
          <w:lang w:eastAsia="ar-SA"/>
        </w:rPr>
        <w:t xml:space="preserve">П</w:t>
      </w: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остановлением</w:t>
      </w: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 </w:t>
      </w: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Администрации </w:t>
      </w:r>
      <w:r/>
    </w:p>
    <w:p>
      <w:pPr>
        <w:ind w:firstLine="4962"/>
        <w:spacing w:after="0" w:line="240" w:lineRule="auto"/>
        <w:rPr>
          <w:rFonts w:ascii="Liberation Sans" w:hAnsi="Liberation Sans" w:cs="Times New Roman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Красноселькупского района</w:t>
      </w:r>
      <w:r/>
    </w:p>
    <w:p>
      <w:pPr>
        <w:ind w:left="0" w:right="0" w:firstLine="4961"/>
        <w:spacing w:after="0" w:line="240" w:lineRule="auto"/>
        <w:tabs>
          <w:tab w:val="left" w:pos="180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от </w:t>
      </w:r>
      <w:r>
        <w:rPr>
          <w:rFonts w:ascii="Liberation Sans" w:hAnsi="Liberation Sans" w:cs="Times New Roman"/>
          <w:sz w:val="28"/>
          <w:szCs w:val="28"/>
          <w:lang w:eastAsia="ar-SA"/>
        </w:rPr>
      </w: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  <w:t xml:space="preserve">«13» марта 2024 г. № 84-П</w:t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b/>
          <w:sz w:val="28"/>
          <w:szCs w:val="28"/>
          <w:highlight w:val="none"/>
          <w:lang w:eastAsia="ar-SA"/>
        </w:rPr>
      </w:r>
      <w:r>
        <w:rPr>
          <w:rFonts w:ascii="Liberation Sans" w:hAnsi="Liberation Sans" w:eastAsia="Liberation Serif" w:cs="Liberation Serif"/>
          <w:b/>
          <w:sz w:val="28"/>
          <w:szCs w:val="28"/>
          <w:highlight w:val="none"/>
          <w:lang w:eastAsia="ar-SA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erif" w:cs="Liberation Serif"/>
          <w:b/>
          <w:bCs/>
          <w:sz w:val="28"/>
          <w:szCs w:val="28"/>
          <w:highlight w:val="none"/>
          <w:lang w:eastAsia="ar-SA"/>
        </w:rPr>
      </w:pPr>
      <w:r>
        <w:rPr>
          <w:rFonts w:ascii="Liberation Sans" w:hAnsi="Liberation Sans" w:eastAsia="Liberation Serif" w:cs="Liberation Serif"/>
          <w:b/>
          <w:sz w:val="28"/>
          <w:szCs w:val="28"/>
          <w:lang w:eastAsia="ar-SA"/>
        </w:rPr>
        <w:t xml:space="preserve"> 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ПОРЯДОК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eastAsia="Calibri" w:cs="Liberation Serif"/>
          <w:sz w:val="28"/>
          <w:szCs w:val="28"/>
          <w:lang w:eastAsia="en-US"/>
        </w:rPr>
        <w:t xml:space="preserve">муниципального округа Красноселькупский район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sz w:val="28"/>
          <w:szCs w:val="28"/>
        </w:rPr>
        <w:t xml:space="preserve">I. Общие положения</w:t>
      </w:r>
      <w:r/>
    </w:p>
    <w:p>
      <w:pPr>
        <w:contextualSpacing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 w:cs="Times New Roman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1.1.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Настоящий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Порядок финансирования мероприятий, проводимых муниципальными учреждениями </w:t>
      </w:r>
      <w:r>
        <w:rPr>
          <w:rFonts w:ascii="Liberation Sans" w:hAnsi="Liberation Sans" w:eastAsia="Calibri" w:cs="Liberation Serif"/>
          <w:sz w:val="28"/>
          <w:szCs w:val="28"/>
          <w:lang w:eastAsia="en-US"/>
        </w:rPr>
        <w:t xml:space="preserve">муниципального округа Красноселькупский район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в сфере культуры, дополнительного образования в сфере культуры, молодёжной политики </w:t>
      </w:r>
      <w:r>
        <w:rPr>
          <w:rFonts w:ascii="Liberation Sans" w:hAnsi="Liberation Sans" w:cs="Times New Roman"/>
          <w:sz w:val="28"/>
          <w:szCs w:val="28"/>
        </w:rPr>
        <w:t xml:space="preserve">(далее – Порядок)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регламентирует финансовое обеспечение </w:t>
      </w:r>
      <w:r>
        <w:rPr>
          <w:rFonts w:ascii="Liberation Sans" w:hAnsi="Liberation Sans" w:cs="Times New Roman"/>
          <w:sz w:val="28"/>
          <w:szCs w:val="28"/>
        </w:rPr>
        <w:t xml:space="preserve">за счет с</w:t>
      </w:r>
      <w:r>
        <w:rPr>
          <w:rFonts w:ascii="Liberation Sans" w:hAnsi="Liberation Sans" w:cs="Times New Roman"/>
          <w:sz w:val="28"/>
          <w:szCs w:val="28"/>
        </w:rPr>
        <w:t xml:space="preserve">редств бюджета Красноселькупского</w:t>
      </w:r>
      <w:r>
        <w:rPr>
          <w:rFonts w:ascii="Liberation Sans" w:hAnsi="Liberation Sans" w:cs="Times New Roman"/>
          <w:sz w:val="28"/>
          <w:szCs w:val="28"/>
        </w:rPr>
        <w:t xml:space="preserve"> район</w:t>
      </w:r>
      <w:r>
        <w:rPr>
          <w:rFonts w:ascii="Liberation Sans" w:hAnsi="Liberation Sans" w:cs="Times New Roman"/>
          <w:sz w:val="28"/>
          <w:szCs w:val="28"/>
        </w:rPr>
        <w:t xml:space="preserve">а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организации и проведения мероприятий, проводимых на территории муниципального округа Красноселькупский район</w:t>
      </w:r>
      <w:r>
        <w:rPr>
          <w:rFonts w:ascii="Liberation Sans" w:hAnsi="Liberation Sans" w:cs="Times New Roman"/>
          <w:sz w:val="28"/>
          <w:szCs w:val="28"/>
        </w:rPr>
        <w:t xml:space="preserve">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 в сфере культуры, дополнительного образования в сфере культуры, молодёжной политики </w:t>
      </w:r>
      <w:r>
        <w:rPr>
          <w:rFonts w:ascii="Liberation Sans" w:hAnsi="Liberation Sans" w:cs="Times New Roman"/>
          <w:sz w:val="28"/>
          <w:szCs w:val="28"/>
        </w:rPr>
        <w:t xml:space="preserve">(далее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муниципальные учреждения),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для участия специалистов сферы культуры, дополнительного образования в сфере культуры, молодёжной политики привлеченных специалистов, детей, молодежи во всероссийских, региональных (окружных), межрегиональных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,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международных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,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межмуниципальных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,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муниципальных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мероприятиях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(далее – мероприятия).</w:t>
      </w:r>
      <w:r/>
    </w:p>
    <w:p>
      <w:pPr>
        <w:numPr>
          <w:ilvl w:val="1"/>
          <w:numId w:val="22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Порядок разработан в целях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повышения эффективности реализации мероприятий муниципальных программ муниципального округа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Красноселькупский район, ответственным исполнителем которых является Управление по культуре, молодёжной политике и спорту Администрации Красноселькупского района (далее Управление). </w:t>
      </w:r>
      <w:r>
        <w:rPr>
          <w:rFonts w:ascii="Liberation Sans" w:hAnsi="Liberation Sans" w:cs="Times New Roman"/>
          <w:sz w:val="28"/>
          <w:szCs w:val="28"/>
        </w:rPr>
        <w:t xml:space="preserve">Финансирование мероприятий осуществляется в пределах средств,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предусмотренных на соответствующий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финансовый год Управлению и муниципальным учреждениям, подведомственным Управлению в соответствии с утвержденными сметами расходов и планом работы муниципальных учреждений на проведение мероприятий.</w:t>
      </w:r>
      <w:r/>
    </w:p>
    <w:p>
      <w:pPr>
        <w:numPr>
          <w:ilvl w:val="1"/>
          <w:numId w:val="22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Сметы расходов на проведение мероприятий составляются </w:t>
      </w:r>
      <w:r>
        <w:rPr>
          <w:rFonts w:ascii="Liberation Sans" w:hAnsi="Liberation Sans" w:cs="Times New Roman"/>
          <w:sz w:val="28"/>
          <w:szCs w:val="28"/>
        </w:rPr>
        <w:t xml:space="preserve">с учетом </w:t>
      </w:r>
      <w:r>
        <w:rPr>
          <w:rFonts w:ascii="Liberation Sans" w:hAnsi="Liberation Sans" w:cs="Times New Roman"/>
          <w:sz w:val="28"/>
          <w:szCs w:val="28"/>
        </w:rPr>
        <w:t xml:space="preserve">норм </w:t>
      </w:r>
      <w:r>
        <w:rPr>
          <w:rFonts w:ascii="Liberation Sans" w:hAnsi="Liberation Sans" w:cs="Times New Roman"/>
          <w:sz w:val="28"/>
          <w:szCs w:val="28"/>
        </w:rPr>
        <w:t xml:space="preserve">расходов,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установленных приложениями к настоящему Порядку</w:t>
      </w:r>
      <w:r>
        <w:rPr>
          <w:rFonts w:ascii="Liberation Sans" w:hAnsi="Liberation Sans" w:cs="Times New Roman"/>
          <w:sz w:val="28"/>
          <w:szCs w:val="28"/>
        </w:rPr>
        <w:t xml:space="preserve">. </w:t>
      </w:r>
      <w:r/>
    </w:p>
    <w:p>
      <w:pPr>
        <w:numPr>
          <w:ilvl w:val="1"/>
          <w:numId w:val="22"/>
        </w:numPr>
        <w:contextualSpacing/>
        <w:ind w:left="0" w:firstLine="709"/>
        <w:jc w:val="both"/>
        <w:spacing w:before="220" w:after="0" w:line="240" w:lineRule="auto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Основанием для проведения мероприятий муници</w:t>
      </w:r>
      <w:r>
        <w:rPr>
          <w:rFonts w:ascii="Liberation Sans" w:hAnsi="Liberation Sans" w:cs="Times New Roman"/>
          <w:sz w:val="28"/>
          <w:szCs w:val="28"/>
        </w:rPr>
        <w:t xml:space="preserve">пальными учреждениями, является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утвержденная смета расходов</w:t>
      </w:r>
      <w:r>
        <w:rPr>
          <w:rFonts w:ascii="Liberation Sans" w:hAnsi="Liberation Sans" w:cs="Times New Roman"/>
          <w:sz w:val="28"/>
          <w:szCs w:val="28"/>
        </w:rPr>
        <w:t xml:space="preserve">,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план работы муниципальных учреждений.</w:t>
      </w:r>
      <w:r/>
    </w:p>
    <w:p>
      <w:pPr>
        <w:contextualSpacing/>
        <w:jc w:val="both"/>
        <w:spacing w:before="220" w:after="0" w:line="240" w:lineRule="auto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  <w:lang w:val="en-US"/>
        </w:rPr>
        <w:t xml:space="preserve">II</w:t>
      </w:r>
      <w:r>
        <w:rPr>
          <w:rFonts w:ascii="Liberation Sans" w:hAnsi="Liberation Sans" w:cs="Times New Roman"/>
          <w:b/>
          <w:sz w:val="28"/>
          <w:szCs w:val="28"/>
        </w:rPr>
        <w:t xml:space="preserve">. Финансирование мероприятий, проводимых на территории муниципального округа Красноселькупский район</w:t>
      </w:r>
      <w:r/>
    </w:p>
    <w:p>
      <w:pPr>
        <w:contextualSpacing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26"/>
        <w:numPr>
          <w:ilvl w:val="1"/>
          <w:numId w:val="23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 счет средств бюджета</w:t>
      </w:r>
      <w:r>
        <w:rPr>
          <w:rFonts w:ascii="Liberation Sans" w:hAnsi="Liberation Sans" w:cs="Times New Roman"/>
          <w:sz w:val="28"/>
          <w:szCs w:val="28"/>
        </w:rPr>
        <w:t xml:space="preserve"> Красноселькупск</w:t>
      </w:r>
      <w:r>
        <w:rPr>
          <w:rFonts w:ascii="Liberation Sans" w:hAnsi="Liberation Sans" w:cs="Times New Roman"/>
          <w:sz w:val="28"/>
          <w:szCs w:val="28"/>
        </w:rPr>
        <w:t xml:space="preserve">ого</w:t>
      </w:r>
      <w:r>
        <w:rPr>
          <w:rFonts w:ascii="Liberation Sans" w:hAnsi="Liberation Sans" w:cs="Times New Roman"/>
          <w:sz w:val="28"/>
          <w:szCs w:val="28"/>
        </w:rPr>
        <w:t xml:space="preserve"> район</w:t>
      </w:r>
      <w:r>
        <w:rPr>
          <w:rFonts w:ascii="Liberation Sans" w:hAnsi="Liberation Sans" w:cs="Times New Roman"/>
          <w:sz w:val="28"/>
          <w:szCs w:val="28"/>
        </w:rPr>
        <w:t xml:space="preserve">а</w:t>
      </w:r>
      <w:r>
        <w:rPr>
          <w:rFonts w:ascii="Liberation Sans" w:hAnsi="Liberation Sans" w:cs="Times New Roman"/>
          <w:sz w:val="28"/>
          <w:szCs w:val="28"/>
        </w:rPr>
        <w:t xml:space="preserve"> подлежат оплате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расходы, связанные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с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2.1.1. </w:t>
      </w:r>
      <w:r>
        <w:rPr>
          <w:rFonts w:ascii="Liberation Sans" w:hAnsi="Liberation Sans" w:cs="Times New Roman"/>
          <w:sz w:val="28"/>
          <w:szCs w:val="28"/>
        </w:rPr>
        <w:t xml:space="preserve">оформлением мест проведения мероприятий, проведением официальных церемоний открытия и закрытия</w:t>
      </w:r>
      <w:r>
        <w:rPr>
          <w:rFonts w:ascii="Liberation Sans" w:hAnsi="Liberation Sans" w:cs="Times New Roman"/>
          <w:sz w:val="28"/>
          <w:szCs w:val="28"/>
        </w:rPr>
        <w:t xml:space="preserve"> мероприятий, в том числе оплатой</w:t>
      </w:r>
      <w:r>
        <w:rPr>
          <w:rFonts w:ascii="Liberation Sans" w:hAnsi="Liberation Sans" w:cs="Times New Roman"/>
          <w:sz w:val="28"/>
          <w:szCs w:val="28"/>
        </w:rPr>
        <w:t xml:space="preserve"> услуг физических (с учетом отчислений страховых взносов по обязательному пенсионному и медицинскому страхованию) и юридических лиц по проведению церемонии открытия и закрытия мероприятий, приобретение</w:t>
      </w:r>
      <w:r>
        <w:rPr>
          <w:rFonts w:ascii="Liberation Sans" w:hAnsi="Liberation Sans" w:cs="Times New Roman"/>
          <w:sz w:val="28"/>
          <w:szCs w:val="28"/>
        </w:rPr>
        <w:t xml:space="preserve">м</w:t>
      </w:r>
      <w:r>
        <w:rPr>
          <w:rFonts w:ascii="Liberation Sans" w:hAnsi="Liberation Sans" w:cs="Times New Roman"/>
          <w:sz w:val="28"/>
          <w:szCs w:val="28"/>
        </w:rPr>
        <w:t xml:space="preserve"> расходных материалов, необходимых для оформления мест проведения мероприятия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2.1.2. </w:t>
      </w:r>
      <w:r>
        <w:rPr>
          <w:rFonts w:ascii="Liberation Sans" w:hAnsi="Liberation Sans" w:cs="Times New Roman"/>
          <w:sz w:val="28"/>
          <w:szCs w:val="28"/>
        </w:rPr>
        <w:t xml:space="preserve">медицинским обслуживанием участников мероприятий, в том числе приобретением медикаментов;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2.1.3. </w:t>
      </w:r>
      <w:r>
        <w:rPr>
          <w:rFonts w:ascii="Liberation Sans" w:hAnsi="Liberation Sans" w:cs="Times New Roman"/>
          <w:sz w:val="28"/>
          <w:szCs w:val="28"/>
        </w:rPr>
        <w:t xml:space="preserve">оплатой транспортных услуг, услуг связи, интернета, почтовых, телеграфных и типографских услуг;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2.1.4.</w:t>
      </w:r>
      <w:r>
        <w:rPr>
          <w:rFonts w:ascii="Liberation Sans" w:hAnsi="Liberation Sans" w:cs="Times New Roman"/>
          <w:sz w:val="28"/>
          <w:szCs w:val="28"/>
        </w:rPr>
        <w:t xml:space="preserve"> изготовлением (приобретением) полиграфической, печатной продукции, стендов, баннеров, табличек, схем, указателей, </w:t>
      </w:r>
      <w:r>
        <w:rPr>
          <w:rFonts w:ascii="Liberation Sans" w:hAnsi="Liberation Sans" w:cs="Times New Roman"/>
          <w:sz w:val="28"/>
          <w:szCs w:val="28"/>
        </w:rPr>
        <w:t xml:space="preserve">шопперов</w:t>
      </w:r>
      <w:r>
        <w:rPr>
          <w:rFonts w:ascii="Liberation Sans" w:hAnsi="Liberation Sans" w:cs="Times New Roman"/>
          <w:sz w:val="28"/>
          <w:szCs w:val="28"/>
        </w:rPr>
        <w:t xml:space="preserve">, </w:t>
      </w:r>
      <w:r>
        <w:rPr>
          <w:rFonts w:ascii="Liberation Sans" w:hAnsi="Liberation Sans" w:cs="Times New Roman"/>
          <w:sz w:val="28"/>
          <w:szCs w:val="28"/>
        </w:rPr>
        <w:t xml:space="preserve">хештегов</w:t>
      </w:r>
      <w:r>
        <w:rPr>
          <w:rFonts w:ascii="Liberation Sans" w:hAnsi="Liberation Sans" w:cs="Times New Roman"/>
          <w:sz w:val="28"/>
          <w:szCs w:val="28"/>
        </w:rPr>
        <w:t xml:space="preserve">, растяжек, услуг по разработке эскизов;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2.1.5.</w:t>
      </w:r>
      <w:r>
        <w:rPr>
          <w:rFonts w:ascii="Liberation Sans" w:hAnsi="Liberation Sans" w:cs="Times New Roman"/>
          <w:sz w:val="28"/>
          <w:szCs w:val="28"/>
        </w:rPr>
        <w:t xml:space="preserve"> изготовлением и приобретением сувенирной </w:t>
      </w:r>
      <w:r>
        <w:rPr>
          <w:rFonts w:ascii="Liberation Sans" w:hAnsi="Liberation Sans" w:cs="Times New Roman"/>
          <w:sz w:val="28"/>
          <w:szCs w:val="28"/>
        </w:rPr>
        <w:t xml:space="preserve">продукции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в том числе с соответствующей символикой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в пределах норм, 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№ 2 к настоящему Порядку;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2.1.6.</w:t>
      </w:r>
      <w:r>
        <w:rPr>
          <w:rFonts w:ascii="Liberation Sans" w:hAnsi="Liberation Sans" w:cs="Times New Roman"/>
          <w:sz w:val="28"/>
          <w:szCs w:val="28"/>
        </w:rPr>
        <w:t xml:space="preserve"> изготовлением и выпуском юбилейных книг (в том числе в электронном виде);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2.1.7.</w:t>
      </w:r>
      <w:r>
        <w:rPr>
          <w:rFonts w:ascii="Liberation Sans" w:hAnsi="Liberation Sans" w:cs="Times New Roman"/>
          <w:sz w:val="28"/>
          <w:szCs w:val="28"/>
        </w:rPr>
        <w:t xml:space="preserve"> размещением, монтажом, демонтажем стендов, баннеров, растяжек; 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2.1.8.</w:t>
      </w:r>
      <w:r>
        <w:rPr>
          <w:rFonts w:ascii="Liberation Sans" w:hAnsi="Liberation Sans" w:cs="Times New Roman"/>
          <w:sz w:val="28"/>
          <w:szCs w:val="28"/>
        </w:rPr>
        <w:t xml:space="preserve"> приобретением инвентаря, оборудования, обмундирования, сценических костюмов, национальной одежды и аксессуаров, спортивных костюмов, а также футболок, кепок, жилетов и других видов </w:t>
      </w:r>
      <w:r>
        <w:rPr>
          <w:rFonts w:ascii="Liberation Sans" w:hAnsi="Liberation Sans" w:cs="Times New Roman"/>
          <w:sz w:val="28"/>
          <w:szCs w:val="28"/>
        </w:rPr>
        <w:t xml:space="preserve">одежды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в том числе с соответствующей символикой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в случае необходимости;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2.1.9.</w:t>
      </w:r>
      <w:r>
        <w:rPr>
          <w:rFonts w:ascii="Liberation Sans" w:hAnsi="Liberation Sans" w:cs="Times New Roman"/>
          <w:sz w:val="28"/>
          <w:szCs w:val="28"/>
        </w:rPr>
        <w:t xml:space="preserve"> оплатой услуг приглашенных артистов, спортсменов для выступления на мероприятиях, соревнованиях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2.1.10.</w:t>
      </w:r>
      <w:r>
        <w:rPr>
          <w:rFonts w:ascii="Liberation Sans" w:hAnsi="Liberation Sans" w:cs="Times New Roman"/>
          <w:sz w:val="28"/>
          <w:szCs w:val="28"/>
        </w:rPr>
        <w:t xml:space="preserve"> оплатой проезда, проживания, питания лиц, приглашенных для участия в мероприятиях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в пределах норм, 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№ 5 к настоящему Порядку;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2.1.11.</w:t>
      </w:r>
      <w:r>
        <w:rPr>
          <w:rFonts w:ascii="Liberation Sans" w:hAnsi="Liberation Sans" w:cs="Times New Roman"/>
          <w:sz w:val="28"/>
          <w:szCs w:val="28"/>
        </w:rPr>
        <w:t xml:space="preserve"> оплатой вознаграждения физическим лицам (прив</w:t>
      </w:r>
      <w:r>
        <w:rPr>
          <w:rFonts w:ascii="Liberation Sans" w:hAnsi="Liberation Sans" w:cs="Times New Roman"/>
          <w:sz w:val="28"/>
          <w:szCs w:val="28"/>
        </w:rPr>
        <w:t xml:space="preserve">леченным специалистам за выполненные работы (услуги), в том числе работы жюри (экспертов), проведение методических занятий (мастер-классов), тренингов, семинаров, творческих лабораторий, работы образовательных площадок форумах, расходов по начислению сумм </w:t>
      </w:r>
      <w:r>
        <w:rPr>
          <w:rFonts w:ascii="Liberation Sans" w:hAnsi="Liberation Sans" w:cs="Times New Roman"/>
          <w:sz w:val="28"/>
          <w:szCs w:val="28"/>
        </w:rPr>
        <w:t xml:space="preserve">отчислений страховых взносов обязательному пенсионному страхованию и обязательному медицинскому страхованию в размерах, утвержденных налоговым кодексом Российской Федерации;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2.1.12.</w:t>
      </w:r>
      <w:r>
        <w:rPr>
          <w:rFonts w:ascii="Liberation Sans" w:hAnsi="Liberation Sans" w:cs="Times New Roman"/>
          <w:sz w:val="28"/>
          <w:szCs w:val="28"/>
        </w:rPr>
        <w:t xml:space="preserve"> оплатой услуг пиротехнического шоу, светодиодного шоу, шоу программ, праздничных салютов, а также приобретение расходных материалов, необходимых для их организации и транспортных расходов;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2.1.13.</w:t>
      </w:r>
      <w:r>
        <w:rPr>
          <w:rFonts w:ascii="Liberation Sans" w:hAnsi="Liberation Sans" w:cs="Times New Roman"/>
          <w:sz w:val="28"/>
          <w:szCs w:val="28"/>
        </w:rPr>
        <w:t xml:space="preserve"> приобретением цветов, цветочных композиций, венков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в пределах норм, 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№ 6 к настоящему Порядку;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2.1.14.</w:t>
      </w:r>
      <w:r>
        <w:rPr>
          <w:rFonts w:ascii="Liberation Sans" w:hAnsi="Liberation Sans" w:cs="Times New Roman"/>
          <w:sz w:val="28"/>
          <w:szCs w:val="28"/>
        </w:rPr>
        <w:t xml:space="preserve"> оплатой новогодних подарков для детей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в пределах норм, 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№ 7 к настоящему Порядку;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</w:t>
      </w:r>
      <w:r>
        <w:rPr>
          <w:rFonts w:ascii="Liberation Sans" w:hAnsi="Liberation Sans" w:cs="Times New Roman"/>
          <w:sz w:val="28"/>
          <w:szCs w:val="28"/>
        </w:rPr>
        <w:t xml:space="preserve">5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>
        <w:rPr>
          <w:rFonts w:ascii="Liberation Sans" w:hAnsi="Liberation Sans" w:cs="Times New Roman"/>
          <w:sz w:val="28"/>
          <w:szCs w:val="28"/>
        </w:rPr>
        <w:t xml:space="preserve"> приобретением канцелярских принадлежностей и других расходных материалов, необходимых для проведения мероприятий,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в пределах норм, 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№ 1 к настоящему Порядку;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</w:t>
      </w:r>
      <w:r>
        <w:rPr>
          <w:rFonts w:ascii="Liberation Sans" w:hAnsi="Liberation Sans" w:cs="Times New Roman"/>
          <w:sz w:val="28"/>
          <w:szCs w:val="28"/>
        </w:rPr>
        <w:t xml:space="preserve">6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>
        <w:rPr>
          <w:rFonts w:ascii="Liberation Sans" w:hAnsi="Liberation Sans" w:cs="Times New Roman"/>
          <w:sz w:val="28"/>
          <w:szCs w:val="28"/>
        </w:rPr>
        <w:t xml:space="preserve"> изготовлением и (или) приобретением сувенирной продукции, памятной атрибутики (символики), дипломов, грамот и благодарственных писем для участников мероприятий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в пределах норм, 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№ 2 к настоящему Порядку;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</w:t>
      </w:r>
      <w:r>
        <w:rPr>
          <w:rFonts w:ascii="Liberation Sans" w:hAnsi="Liberation Sans" w:cs="Times New Roman"/>
          <w:sz w:val="28"/>
          <w:szCs w:val="28"/>
        </w:rPr>
        <w:t xml:space="preserve">7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>
        <w:rPr>
          <w:rFonts w:ascii="Liberation Sans" w:hAnsi="Liberation Sans" w:cs="Times New Roman"/>
          <w:sz w:val="28"/>
          <w:szCs w:val="28"/>
        </w:rPr>
        <w:t xml:space="preserve"> выплатой денежных призов, грантов победителям, лауреатам, призерам районных конкурсов и фестивалей в пределах норм,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№ 3 к настоящему Порядку;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2.1.1</w:t>
      </w:r>
      <w:r>
        <w:rPr>
          <w:rFonts w:ascii="Liberation Sans" w:hAnsi="Liberation Sans" w:cs="Times New Roman"/>
          <w:sz w:val="28"/>
          <w:szCs w:val="28"/>
        </w:rPr>
        <w:t xml:space="preserve">8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>
        <w:rPr>
          <w:rFonts w:ascii="Liberation Sans" w:hAnsi="Liberation Sans" w:cs="Times New Roman"/>
          <w:sz w:val="28"/>
          <w:szCs w:val="28"/>
        </w:rPr>
        <w:t xml:space="preserve"> организованным питанием участников мероприятий, в том числе водно-питьевого режима, организацией кофе-брейк (кофе-пауза) в пределах норм,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№ 4 к настоящему Порядку.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Courier New"/>
          <w:color w:val="000000"/>
          <w:sz w:val="27"/>
          <w:szCs w:val="27"/>
        </w:rPr>
      </w:pPr>
      <w:r>
        <w:rPr>
          <w:rFonts w:ascii="Liberation Sans" w:hAnsi="Liberation Sans" w:cs="Courier New"/>
          <w:color w:val="000000"/>
          <w:sz w:val="28"/>
          <w:szCs w:val="28"/>
        </w:rPr>
        <w:t xml:space="preserve">2.2.</w:t>
      </w:r>
      <w:r>
        <w:rPr>
          <w:rFonts w:ascii="Liberation Sans" w:hAnsi="Liberation Sans" w:cs="Courier New"/>
          <w:color w:val="000000"/>
          <w:sz w:val="27"/>
          <w:szCs w:val="27"/>
        </w:rPr>
        <w:t xml:space="preserve"> Расходы физическим и юридическ</w:t>
      </w:r>
      <w:r>
        <w:rPr>
          <w:rFonts w:ascii="Liberation Sans" w:hAnsi="Liberation Sans" w:cs="Courier New"/>
          <w:color w:val="000000"/>
          <w:sz w:val="27"/>
          <w:szCs w:val="27"/>
        </w:rPr>
        <w:t xml:space="preserve">им лицам, привлеченным к организации и проведению мероприятий, проводимых на территории муниципального округа Красноселькупский район, возмещаются по фактической стоимости в рамках заключенных муниципальных контрактов и (или) гражданско-правовых договоров.</w:t>
      </w:r>
      <w:r/>
    </w:p>
    <w:p>
      <w:pPr>
        <w:contextualSpacing/>
        <w:ind w:firstLine="709"/>
        <w:jc w:val="both"/>
        <w:spacing w:before="220" w:after="0" w:line="240" w:lineRule="auto"/>
        <w:widowControl w:val="off"/>
        <w:tabs>
          <w:tab w:val="left" w:pos="1134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  <w:lang w:val="en-US"/>
        </w:rPr>
        <w:t xml:space="preserve">III</w:t>
      </w:r>
      <w:r>
        <w:rPr>
          <w:rFonts w:ascii="Liberation Sans" w:hAnsi="Liberation Sans" w:cs="Times New Roman"/>
          <w:b/>
          <w:sz w:val="28"/>
          <w:szCs w:val="28"/>
        </w:rPr>
        <w:t xml:space="preserve">. Финансирование мероприятий, проводимых за пределами муниципального округа Красноселькупский район </w:t>
      </w:r>
      <w:r/>
    </w:p>
    <w:p>
      <w:pPr>
        <w:ind w:firstLine="709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3.1. За счет средств бюджета</w:t>
      </w:r>
      <w:r>
        <w:rPr>
          <w:rFonts w:ascii="Liberation Sans" w:hAnsi="Liberation Sans" w:cs="Times New Roman"/>
          <w:sz w:val="28"/>
          <w:szCs w:val="28"/>
        </w:rPr>
        <w:t xml:space="preserve"> Красноселькупского</w:t>
      </w:r>
      <w:r>
        <w:rPr>
          <w:rFonts w:ascii="Liberation Sans" w:hAnsi="Liberation Sans" w:cs="Times New Roman"/>
          <w:sz w:val="28"/>
          <w:szCs w:val="28"/>
        </w:rPr>
        <w:t xml:space="preserve"> район</w:t>
      </w:r>
      <w:r>
        <w:rPr>
          <w:rFonts w:ascii="Liberation Sans" w:hAnsi="Liberation Sans" w:cs="Times New Roman"/>
          <w:sz w:val="28"/>
          <w:szCs w:val="28"/>
        </w:rPr>
        <w:t xml:space="preserve">а</w:t>
      </w:r>
      <w:r>
        <w:rPr>
          <w:rFonts w:ascii="Liberation Sans" w:hAnsi="Liberation Sans" w:cs="Times New Roman"/>
          <w:sz w:val="28"/>
          <w:szCs w:val="28"/>
        </w:rPr>
        <w:t xml:space="preserve"> возмещаются расходы, связанные </w:t>
      </w:r>
      <w:r>
        <w:rPr>
          <w:rFonts w:ascii="Liberation Sans" w:hAnsi="Liberation Sans" w:cs="Times New Roman"/>
          <w:sz w:val="28"/>
          <w:szCs w:val="28"/>
        </w:rPr>
        <w:t xml:space="preserve">с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3.1.1.</w:t>
      </w:r>
      <w:r>
        <w:rPr>
          <w:rFonts w:ascii="Liberation Sans" w:hAnsi="Liberation Sans" w:cs="Times New Roman"/>
          <w:sz w:val="28"/>
          <w:szCs w:val="28"/>
        </w:rPr>
        <w:t xml:space="preserve"> оплатой проезда участников и их сопровождающих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до места проведения мероприятий и обратно, обеспечением их питанием, размещением;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3.1.2.</w:t>
      </w:r>
      <w:r>
        <w:rPr>
          <w:rFonts w:ascii="Liberation Sans" w:hAnsi="Liberation Sans" w:cs="Times New Roman"/>
          <w:sz w:val="28"/>
          <w:szCs w:val="28"/>
        </w:rPr>
        <w:t xml:space="preserve"> оплатой взносов за участие;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3.1.3.</w:t>
      </w:r>
      <w:r>
        <w:rPr>
          <w:rFonts w:ascii="Liberation Sans" w:hAnsi="Liberation Sans" w:cs="Times New Roman"/>
          <w:sz w:val="28"/>
          <w:szCs w:val="28"/>
        </w:rPr>
        <w:t xml:space="preserve"> оплатой провоза багажа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весом до 30 килограммов (сверх установленной соответствующим видом транспорта нормы бесплатного провоза багажа)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3.2. Оплата стоимости проезда к месту проведения и обратно участников мероприятий</w:t>
      </w:r>
      <w:r>
        <w:rPr>
          <w:rFonts w:ascii="Liberation Sans" w:hAnsi="Liberation Sans" w:cs="Times New Roman"/>
          <w:sz w:val="28"/>
          <w:szCs w:val="28"/>
        </w:rPr>
        <w:t xml:space="preserve"> и их сопровождающих</w:t>
      </w:r>
      <w:r>
        <w:rPr>
          <w:rFonts w:ascii="Liberation Sans" w:hAnsi="Liberation Sans" w:cs="Times New Roman"/>
          <w:sz w:val="28"/>
          <w:szCs w:val="28"/>
        </w:rPr>
        <w:t xml:space="preserve"> осуществляется в размере фактических расходов (включая оплату услуг по офо</w:t>
      </w:r>
      <w:r>
        <w:rPr>
          <w:rFonts w:ascii="Liberation Sans" w:hAnsi="Liberation Sans" w:cs="Times New Roman"/>
          <w:sz w:val="28"/>
          <w:szCs w:val="28"/>
        </w:rPr>
        <w:t xml:space="preserve">рмлению проездных документов, предоставление в поездах постельных принадлежностей), подтвержденных проездными документами, но не выше стоимости проезда железнодорожным транспортом – в купейном вагоне; воздушным транспортом – в салоне экономического класса.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  <w:lang w:eastAsia="ar-SA"/>
        </w:rPr>
      </w:pPr>
      <w:r>
        <w:rPr>
          <w:rFonts w:ascii="Liberation Sans" w:hAnsi="Liberation Sans" w:cs="Times New Roman"/>
          <w:sz w:val="28"/>
          <w:szCs w:val="28"/>
        </w:rPr>
        <w:t xml:space="preserve">3.3. 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Расходы по найму жилого помещения возмещаются по фактическим расходам при представлении документов, подтверждающих данные расходы, но не более норм расходов,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установленных приложением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№ 8 к настоящему Порядку</w:t>
      </w: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  <w:lang w:eastAsia="ar-SA"/>
        </w:rPr>
      </w:pP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3.4.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Сопровож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дающим, являющимся работниками муниципальных учреждений, возмещение расходов, предусмотренных абзацами вторым, четвертым пункта 3.1 настоящего раздела, осуществляется в порядке и размерах, установленных Положением о порядке и размерах возмещения расходов,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связанных со служебными командировками, лицам, работающим в органах местного самоуправления, и работникам муниципальных учреждений муниципального округа Красноселькупский район, утвержденным решением Думы Красноселькупского района от 20 декабря 2022 № 164.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  <w:lang w:eastAsia="ar-SA"/>
        </w:rPr>
      </w:pPr>
      <w:r>
        <w:rPr>
          <w:rFonts w:ascii="Liberation Sans" w:hAnsi="Liberation Sans" w:eastAsia="Liberation Serif" w:cs="Liberation Serif"/>
          <w:sz w:val="28"/>
          <w:szCs w:val="28"/>
          <w:lang w:eastAsia="ar-SA"/>
        </w:rPr>
      </w:r>
      <w:r/>
    </w:p>
    <w:p>
      <w:pPr>
        <w:pStyle w:val="948"/>
        <w:ind w:left="0"/>
        <w:spacing w:after="0" w:line="240" w:lineRule="auto"/>
        <w:rPr>
          <w:rFonts w:ascii="Liberation Sans" w:hAnsi="Liberation Sans" w:cs="Times New Roman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1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НОРМЫ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расходов на приобретение канцелярских принадлежностей и других расходных материалов, необходимых для проведения мероприятий</w:t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tbl>
      <w:tblPr>
        <w:tblW w:w="0" w:type="auto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6299"/>
        <w:gridCol w:w="2977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6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Наименование расходов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Норма расходов на 1 участника мероприятия </w:t>
            </w:r>
            <w:hyperlink w:tooltip="#P197" w:anchor="P197" w:history="1">
              <w:r>
                <w:rPr>
                  <w:rFonts w:ascii="Liberation Sans" w:hAnsi="Liberation Sans" w:cs="Times New Roman"/>
                  <w:sz w:val="24"/>
                  <w:szCs w:val="24"/>
                </w:rPr>
                <w:t xml:space="preserve">&lt;*&gt;</w:t>
              </w:r>
            </w:hyperlink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 в рублях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62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Приобретение канцелярских товаров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15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62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Приобретение расходных материалов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Не более 5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00</w:t>
            </w:r>
            <w:r/>
          </w:p>
        </w:tc>
      </w:tr>
    </w:tbl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4"/>
          <w:szCs w:val="24"/>
        </w:rPr>
      </w:pPr>
      <w:r/>
      <w:bookmarkStart w:id="1" w:name="P197"/>
      <w:r/>
      <w:bookmarkEnd w:id="1"/>
      <w:r>
        <w:rPr>
          <w:rFonts w:ascii="Liberation Sans" w:hAnsi="Liberation Sans" w:cs="Times New Roman"/>
          <w:sz w:val="24"/>
          <w:szCs w:val="24"/>
        </w:rPr>
        <w:t xml:space="preserve">&lt;*&gt; - участниками мероприятия являются жюри</w:t>
      </w:r>
      <w:r>
        <w:rPr>
          <w:rFonts w:ascii="Liberation Sans" w:hAnsi="Liberation Sans" w:cs="Times New Roman"/>
          <w:sz w:val="24"/>
          <w:szCs w:val="24"/>
        </w:rPr>
        <w:t xml:space="preserve"> (эксперты), специалисты, привлекаемые для проведения методического занятия (мастер-класса), тренинга, семинара, творческой лаборатории, работы образовательной площадки на форуме и лица, принимающие непосредственное участие мероприятии (без учета зрителей)</w:t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2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НОРМЫ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  <w:highlight w:val="none"/>
        </w:rPr>
      </w:pPr>
      <w:r>
        <w:rPr>
          <w:rFonts w:ascii="Liberation Sans" w:hAnsi="Liberation Sans" w:cs="Times New Roman"/>
          <w:sz w:val="28"/>
          <w:szCs w:val="28"/>
        </w:rPr>
        <w:t xml:space="preserve">расходов на приобретение (изготовление) сувенирной продукции, продукции для награждения, дипломов, грамот, благодарственных писем для награждения по</w:t>
      </w:r>
      <w:r>
        <w:rPr>
          <w:rFonts w:ascii="Liberation Sans" w:hAnsi="Liberation Sans" w:cs="Times New Roman"/>
          <w:sz w:val="28"/>
          <w:szCs w:val="28"/>
        </w:rPr>
        <w:t xml:space="preserve">бедителей, призеров, участников </w:t>
      </w:r>
      <w:r>
        <w:rPr>
          <w:rFonts w:ascii="Liberation Sans" w:hAnsi="Liberation Sans" w:cs="Times New Roman"/>
          <w:sz w:val="28"/>
          <w:szCs w:val="28"/>
        </w:rPr>
        <w:t xml:space="preserve">мероприятий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highlight w:val="none"/>
        </w:rPr>
      </w:r>
      <w:r>
        <w:rPr>
          <w:rFonts w:ascii="Liberation Sans" w:hAnsi="Liberation Sans" w:cs="Times New Roman"/>
          <w:sz w:val="28"/>
          <w:szCs w:val="28"/>
          <w:highlight w:val="none"/>
        </w:rPr>
      </w:r>
      <w:r/>
    </w:p>
    <w:tbl>
      <w:tblPr>
        <w:tblW w:w="9781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4"/>
        <w:gridCol w:w="5887"/>
        <w:gridCol w:w="3260"/>
      </w:tblGrid>
      <w:tr>
        <w:trPr>
          <w:trHeight w:val="55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Наименование расходов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Норма расходов на 1 участника &lt;*&gt;, в рублях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Грамоты, дипломы, благодарственные письма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расходам, 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 рублей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Кубки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расходам, 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 000 рублей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Рамки для грамот, дипломов, благодарственных писем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расходам, 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00 рублей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Сувенирная продукция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расходам, 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 000 рублей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Упаковочная тара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расходам, 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00 рублей</w:t>
            </w:r>
            <w:r/>
          </w:p>
        </w:tc>
      </w:tr>
    </w:tbl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&lt;*&gt; стоимость указана без учета стоимости услуг по изготовлению эскизов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3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НОРМЫ</w:t>
      </w:r>
      <w:r/>
    </w:p>
    <w:p>
      <w:pPr>
        <w:ind w:firstLine="540"/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  <w:highlight w:val="none"/>
        </w:rPr>
      </w:pPr>
      <w:r>
        <w:rPr>
          <w:rFonts w:ascii="Liberation Sans" w:hAnsi="Liberation Sans" w:cs="Times New Roman"/>
          <w:sz w:val="28"/>
          <w:szCs w:val="28"/>
        </w:rPr>
        <w:t xml:space="preserve">расходов по выплате денежных призов, грантов победителям, лауреатам, призерам районных конкурсов, форумов и фестивалей</w:t>
      </w:r>
      <w:r/>
    </w:p>
    <w:p>
      <w:pPr>
        <w:ind w:firstLine="540"/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highlight w:val="none"/>
        </w:rPr>
      </w:r>
      <w:r>
        <w:rPr>
          <w:rFonts w:ascii="Liberation Sans" w:hAnsi="Liberation Sans" w:cs="Times New Roman"/>
          <w:sz w:val="28"/>
          <w:szCs w:val="28"/>
          <w:highlight w:val="none"/>
        </w:rPr>
      </w:r>
      <w:r/>
    </w:p>
    <w:tbl>
      <w:tblPr>
        <w:tblW w:w="9843" w:type="dxa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3611"/>
        <w:gridCol w:w="3052"/>
        <w:gridCol w:w="2551"/>
      </w:tblGrid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36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5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Предельные суммы </w:t>
            </w:r>
            <w:hyperlink w:tooltip="#P197" w:anchor="P197" w:history="1">
              <w:r>
                <w:rPr>
                  <w:rFonts w:ascii="Liberation Sans" w:hAnsi="Liberation Sans" w:cs="Times New Roman"/>
                  <w:sz w:val="24"/>
                  <w:szCs w:val="24"/>
                </w:rPr>
                <w:t xml:space="preserve">&lt;*&gt;</w:t>
              </w:r>
            </w:hyperlink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на 1 участника, в рублях </w:t>
            </w:r>
            <w:r/>
          </w:p>
        </w:tc>
      </w:tr>
      <w:tr>
        <w:trPr>
          <w:trHeight w:val="269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tcW w:w="361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tcW w:w="30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Денежные призы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Гранты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36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I место</w:t>
            </w:r>
            <w:r/>
          </w:p>
        </w:tc>
        <w:tc>
          <w:tcPr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40 000</w:t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200 000</w:t>
            </w:r>
            <w:r/>
          </w:p>
        </w:tc>
      </w:tr>
      <w:tr>
        <w:trPr>
          <w:trHeight w:val="316"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36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II место</w:t>
            </w:r>
            <w:r/>
          </w:p>
        </w:tc>
        <w:tc>
          <w:tcPr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35 000</w:t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36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III место</w:t>
            </w:r>
            <w:r/>
          </w:p>
        </w:tc>
        <w:tc>
          <w:tcPr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30 000</w:t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36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I</w:t>
            </w:r>
            <w:r>
              <w:rPr>
                <w:rFonts w:ascii="Liberation Sans" w:hAnsi="Liberation Sans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место</w:t>
            </w:r>
            <w:r/>
          </w:p>
        </w:tc>
        <w:tc>
          <w:tcPr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28 000</w:t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36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место</w:t>
            </w:r>
            <w:r/>
          </w:p>
        </w:tc>
        <w:tc>
          <w:tcPr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25 000</w:t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36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I место</w:t>
            </w:r>
            <w:r/>
          </w:p>
        </w:tc>
        <w:tc>
          <w:tcPr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25 000</w:t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36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Специальные призы (по номинациям)</w:t>
            </w:r>
            <w:r/>
          </w:p>
        </w:tc>
        <w:tc>
          <w:tcPr>
            <w:tcW w:w="30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15 000</w:t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4"/>
          <w:szCs w:val="24"/>
        </w:rPr>
      </w:pPr>
      <w:r/>
      <w:hyperlink w:tooltip="#P197" w:anchor="P197" w:history="1">
        <w:r>
          <w:rPr>
            <w:rFonts w:ascii="Liberation Sans" w:hAnsi="Liberation Sans" w:cs="Times New Roman"/>
            <w:sz w:val="24"/>
            <w:szCs w:val="24"/>
          </w:rPr>
          <w:t xml:space="preserve">&lt;*&gt;</w:t>
        </w:r>
      </w:hyperlink>
      <w:r>
        <w:rPr>
          <w:rFonts w:ascii="Liberation Sans" w:hAnsi="Liberation Sans" w:cs="Times New Roman"/>
          <w:sz w:val="24"/>
          <w:szCs w:val="24"/>
        </w:rPr>
        <w:t xml:space="preserve"> выплата производится в соответствии с Положением о проведении мероприятий за вычетом исчисленного и удержанного НДФЛ в соответствии с Налоговым кодексом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4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sz w:val="28"/>
          <w:szCs w:val="28"/>
        </w:rPr>
      </w: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sz w:val="28"/>
          <w:szCs w:val="28"/>
        </w:rPr>
        <w:t xml:space="preserve">НОРМЫ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  <w:t xml:space="preserve">расходов по организованному питанию участников мероприятий,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  <w:t xml:space="preserve">в том числе водно-питьевой режим, организация кофе-брейк (кофе-паузы) </w:t>
      </w:r>
      <w:r/>
    </w:p>
    <w:p>
      <w:pPr>
        <w:jc w:val="right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</w:r>
      <w:r/>
    </w:p>
    <w:tbl>
      <w:tblPr>
        <w:tblW w:w="9485" w:type="dxa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1910"/>
        <w:gridCol w:w="4253"/>
        <w:gridCol w:w="2693"/>
      </w:tblGrid>
      <w:tr>
        <w:trPr>
          <w:trHeight w:val="1062"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Наименование расходов</w:t>
            </w:r>
            <w:r/>
          </w:p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Расшифровка расходов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Норма расходов на 1 участника мероприятия в день, 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 рублях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2"/>
            <w:tcW w:w="616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Водно-питьевой режим, из расчета 1,0л. (0,5л х 2) бутилированной воды и одноразовой посуды (стакан) 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11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 рублей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2"/>
            <w:tcW w:w="616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Кофе-брейк (кофе-пауза), в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т.ч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. (кофе, чай, сахар, комплект одноразовой посуды, салфетки, нарезка колбасная, сырная, печенье, конфеты, выпечка, бутерброды, канапе, фрукты и т.п.)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Согласно утвержденной смете расходов, 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00 рублей</w:t>
            </w:r>
            <w:r/>
          </w:p>
        </w:tc>
      </w:tr>
    </w:tbl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5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НОРМЫ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расходов на оплату проезда, проживания, питания лиц (гостей), приглашенных для участия в мероприятиях</w:t>
      </w:r>
      <w:r/>
    </w:p>
    <w:p>
      <w:pPr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tbl>
      <w:tblPr>
        <w:tblStyle w:val="954"/>
        <w:tblW w:w="9889" w:type="dxa"/>
        <w:tblLook w:val="04A0" w:firstRow="1" w:lastRow="0" w:firstColumn="1" w:lastColumn="0" w:noHBand="0" w:noVBand="1"/>
      </w:tblPr>
      <w:tblGrid>
        <w:gridCol w:w="675"/>
        <w:gridCol w:w="5529"/>
        <w:gridCol w:w="368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N 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Сумма 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1.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Оплата гостиницы (квартиры) (в сутки на одного человека)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расходам,  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000 рублей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2.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Оплата питания (в сутки на одного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участника)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расходам,  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но не более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21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00 рублей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3.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Буфетное обслуживание (фуршет)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во время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  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проведения массовых мероприятий   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(на одного участника)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расходам,  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но не более 500 рублей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4.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Оплата проезда к месту проведения         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мероприятия и обратно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общественным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       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воздушным, железнодорожным, автомобильным (кроме легковых такси), водным транспортом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   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стоимости проезда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5.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Аренда помещений, в том числе для организации питания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фактическим расходам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(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фактическая стоимость в рамках муниципальных контрактов, договоров ГПХ, за наличный расчет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)</w:t>
            </w:r>
            <w:r/>
          </w:p>
        </w:tc>
      </w:tr>
    </w:tbl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6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46"/>
        <w:jc w:val="center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НОРМЫ</w:t>
      </w:r>
      <w:r/>
    </w:p>
    <w:p>
      <w:pPr>
        <w:pStyle w:val="946"/>
        <w:jc w:val="center"/>
        <w:rPr>
          <w:rFonts w:ascii="Liberation Sans" w:hAnsi="Liberation Sans" w:cs="Times New Roman"/>
          <w:b w:val="0"/>
          <w:sz w:val="28"/>
          <w:szCs w:val="28"/>
        </w:rPr>
      </w:pPr>
      <w:r>
        <w:rPr>
          <w:rFonts w:ascii="Liberation Sans" w:hAnsi="Liberation Sans" w:cs="Times New Roman"/>
          <w:b w:val="0"/>
          <w:sz w:val="28"/>
          <w:szCs w:val="28"/>
        </w:rPr>
        <w:t xml:space="preserve">Расходов на приобретение цветов при проведении культурно-массовых мероприятий и конкурсов профессионального мастерства</w:t>
      </w:r>
      <w:r/>
    </w:p>
    <w:p>
      <w:pPr>
        <w:pStyle w:val="944"/>
        <w:ind w:firstLine="540"/>
        <w:jc w:val="both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4866"/>
        <w:gridCol w:w="4064"/>
      </w:tblGrid>
      <w:tr>
        <w:trPr>
          <w:trHeight w:val="533"/>
        </w:trPr>
        <w:tc>
          <w:tcPr>
            <w:tcW w:w="771" w:type="dxa"/>
            <w:textDirection w:val="lrTb"/>
            <w:noWrap w:val="false"/>
          </w:tcPr>
          <w:p>
            <w:pPr>
              <w:pStyle w:val="944"/>
              <w:ind w:right="-62" w:firstLine="0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4866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Вид цветов</w:t>
            </w:r>
            <w:r/>
          </w:p>
        </w:tc>
        <w:tc>
          <w:tcPr>
            <w:tcW w:w="4064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Предельная стоимость 1 единицы (рублей)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944"/>
              <w:ind w:firstLine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866" w:type="dxa"/>
            <w:textDirection w:val="lrTb"/>
            <w:noWrap w:val="false"/>
          </w:tcPr>
          <w:p>
            <w:pPr>
              <w:pStyle w:val="944"/>
              <w:ind w:firstLine="0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Свежесрезанные цветы (без упаковки)</w:t>
            </w:r>
            <w:r/>
          </w:p>
        </w:tc>
        <w:tc>
          <w:tcPr>
            <w:tcW w:w="4064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 1000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944"/>
              <w:ind w:firstLine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866" w:type="dxa"/>
            <w:textDirection w:val="lrTb"/>
            <w:noWrap w:val="false"/>
          </w:tcPr>
          <w:p>
            <w:pPr>
              <w:pStyle w:val="944"/>
              <w:ind w:firstLine="0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Букет (композиция) &lt;*&gt; из свежесрезанных цветов для вручения в рамках проведения мероприятий </w:t>
            </w:r>
            <w:r/>
          </w:p>
        </w:tc>
        <w:tc>
          <w:tcPr>
            <w:tcW w:w="4064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 5000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944"/>
              <w:ind w:firstLine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866" w:type="dxa"/>
            <w:textDirection w:val="lrTb"/>
            <w:noWrap w:val="false"/>
          </w:tcPr>
          <w:p>
            <w:pPr>
              <w:pStyle w:val="944"/>
              <w:ind w:firstLine="0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Венки, корзины с цветами для возложения в рамках проведения мероприятий </w:t>
            </w:r>
            <w:r/>
          </w:p>
        </w:tc>
        <w:tc>
          <w:tcPr>
            <w:tcW w:w="4064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 10000</w:t>
            </w:r>
            <w:r/>
          </w:p>
        </w:tc>
      </w:tr>
    </w:tbl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&lt;*&gt; Букет (композиция) должен состоять не менее чем из 3 свежесрезанных цветов в декоративной (подарочной) упаковке.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7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pStyle w:val="946"/>
        <w:jc w:val="center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46"/>
        <w:jc w:val="center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46"/>
        <w:jc w:val="center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НОРМЫ</w:t>
      </w:r>
      <w:r/>
    </w:p>
    <w:p>
      <w:pPr>
        <w:jc w:val="center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расходов на приобретение новогодних подарков для детей, в рамках проведения новогодних мероприятий </w:t>
      </w:r>
      <w:r/>
    </w:p>
    <w:p>
      <w:pPr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480"/>
        <w:gridCol w:w="4480"/>
        <w:gridCol w:w="3741"/>
      </w:tblGrid>
      <w:tr>
        <w:trPr/>
        <w:tc>
          <w:tcPr>
            <w:tcW w:w="1480" w:type="dxa"/>
            <w:textDirection w:val="lrTb"/>
            <w:noWrap w:val="false"/>
          </w:tcPr>
          <w:p>
            <w:pPr>
              <w:pStyle w:val="944"/>
              <w:ind w:firstLine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N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4480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Вид подарка</w:t>
            </w:r>
            <w:r/>
          </w:p>
        </w:tc>
        <w:tc>
          <w:tcPr>
            <w:tcW w:w="3741" w:type="dxa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Предельная стоимость на 1 ребёнка (рублей)</w:t>
            </w:r>
            <w:r/>
          </w:p>
        </w:tc>
      </w:tr>
      <w:tr>
        <w:trPr/>
        <w:tc>
          <w:tcPr>
            <w:tcW w:w="1480" w:type="dxa"/>
            <w:textDirection w:val="lrTb"/>
            <w:noWrap w:val="false"/>
          </w:tcPr>
          <w:p>
            <w:pPr>
              <w:pStyle w:val="944"/>
              <w:ind w:firstLine="0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480" w:type="dxa"/>
            <w:textDirection w:val="lrTb"/>
            <w:noWrap w:val="false"/>
          </w:tcPr>
          <w:p>
            <w:pPr>
              <w:pStyle w:val="944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Новогодний подарок</w:t>
            </w:r>
            <w:r/>
          </w:p>
        </w:tc>
        <w:tc>
          <w:tcPr>
            <w:tcW w:w="3741" w:type="dxa"/>
            <w:vAlign w:val="center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000</w:t>
            </w:r>
            <w:r/>
          </w:p>
        </w:tc>
      </w:tr>
    </w:tbl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 8</w:t>
      </w:r>
      <w:r/>
    </w:p>
    <w:p>
      <w:pPr>
        <w:ind w:left="5103"/>
        <w:jc w:val="both"/>
        <w:spacing w:after="0" w:line="240" w:lineRule="auto"/>
        <w:tabs>
          <w:tab w:val="left" w:pos="482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 </w:t>
      </w:r>
      <w:r>
        <w:rPr>
          <w:rFonts w:ascii="Liberation Sans" w:hAnsi="Liberation Sans" w:cs="Times New Roman"/>
          <w:sz w:val="28"/>
          <w:szCs w:val="28"/>
        </w:rPr>
        <w:t xml:space="preserve">Порядку </w:t>
      </w:r>
      <w:r>
        <w:rPr>
          <w:rFonts w:ascii="Liberation Sans" w:hAnsi="Liberation Sans"/>
          <w:sz w:val="28"/>
          <w:szCs w:val="28"/>
        </w:rPr>
        <w:t xml:space="preserve">финансирования мероприятий, проводимых муниципальными учреждениями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в сфере культуры, дополнительного образования в сфере культуры, молодёжной политики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НОРМЫ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расходов на возмещение затрат при проведении мероприятий за пределами муниципального округа Красноселькупский район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tbl>
      <w:tblPr>
        <w:tblW w:w="1006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475"/>
        <w:gridCol w:w="3118"/>
        <w:gridCol w:w="2835"/>
      </w:tblGrid>
      <w:tr>
        <w:trPr/>
        <w:tc>
          <w:tcPr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/п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Наименование вида расходов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Категория участников мероприятия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Размер выплат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Calibri" w:cs="Arial"/>
                <w:sz w:val="24"/>
                <w:szCs w:val="24"/>
                <w:shd w:val="clear" w:color="auto" w:fill="ffffff"/>
                <w:lang w:eastAsia="en-US"/>
              </w:rPr>
              <w:t xml:space="preserve">на одного человека</w:t>
            </w:r>
            <w:r/>
          </w:p>
        </w:tc>
      </w:tr>
      <w:tr>
        <w:trPr>
          <w:trHeight w:val="606"/>
        </w:trPr>
        <w:tc>
          <w:tcPr>
            <w:tcW w:w="63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tcW w:w="347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Обеспечение питанием </w:t>
            </w:r>
            <w:r/>
          </w:p>
        </w:tc>
        <w:tc>
          <w:tcPr>
            <w:tcBorders>
              <w:bottom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дети и молодежь</w:t>
            </w:r>
            <w:r/>
          </w:p>
        </w:tc>
        <w:tc>
          <w:tcPr>
            <w:tcBorders>
              <w:bottom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500 рублей в сутки</w:t>
            </w:r>
            <w:r/>
          </w:p>
        </w:tc>
      </w:tr>
      <w:tr>
        <w:trPr>
          <w:trHeight w:val="533"/>
        </w:trPr>
        <w:tc>
          <w:tcPr>
            <w:tcW w:w="63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W w:w="34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специалисты</w:t>
            </w:r>
            <w:r/>
          </w:p>
        </w:tc>
        <w:tc>
          <w:tcPr>
            <w:tcBorders>
              <w:top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700 рублей в сутки</w:t>
            </w:r>
            <w:r/>
          </w:p>
        </w:tc>
      </w:tr>
      <w:tr>
        <w:trPr/>
        <w:tc>
          <w:tcPr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Найм жилого помещения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Arial"/>
                <w:bCs/>
                <w:sz w:val="24"/>
                <w:szCs w:val="24"/>
              </w:rPr>
              <w:t xml:space="preserve">дети, молодежь и специалисты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Liberation Sans" w:hAnsi="Liberation Sans" w:eastAsia="Calibri" w:cs="Arial"/>
                <w:sz w:val="24"/>
                <w:szCs w:val="24"/>
                <w:shd w:val="clear" w:color="auto" w:fill="ffffff"/>
                <w:lang w:eastAsia="en-US"/>
              </w:rPr>
              <w:t xml:space="preserve">по фактическим расходам, подтвержденным соответствующими документами, но не более 6 000 рублей в сутки</w:t>
            </w:r>
            <w:r/>
          </w:p>
        </w:tc>
      </w:tr>
      <w:tr>
        <w:trPr/>
        <w:tc>
          <w:tcPr>
            <w:tcW w:w="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tcW w:w="3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Канцелярские принадлежности и расходные материалы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Участники мероприятия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00 рублей </w:t>
            </w:r>
            <w:r/>
          </w:p>
        </w:tc>
      </w:tr>
    </w:tbl>
    <w:p>
      <w:pPr>
        <w:ind w:firstLine="538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</w:pPr>
    <w:r/>
    <w:r/>
  </w:p>
  <w:p>
    <w:pPr>
      <w:pStyle w:val="9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74493409"/>
      <w:docPartObj>
        <w:docPartGallery w:val="Page Numbers (Top of Page)"/>
        <w:docPartUnique w:val="true"/>
      </w:docPartObj>
      <w:rPr>
        <w:rFonts w:ascii="Liberation Serif" w:hAnsi="Liberation Serif"/>
        <w:sz w:val="24"/>
        <w:szCs w:val="24"/>
      </w:rPr>
    </w:sdtPr>
    <w:sdtContent>
      <w:p>
        <w:pPr>
          <w:pStyle w:val="927"/>
          <w:jc w:val="center"/>
          <w:rPr>
            <w:rFonts w:ascii="Liberation Serif" w:hAnsi="Liberation Serif" w:cs="Times New Roman"/>
            <w:sz w:val="24"/>
            <w:szCs w:val="24"/>
          </w:rPr>
        </w:pPr>
        <w:r>
          <w:rPr>
            <w:rFonts w:ascii="Liberation Serif" w:hAnsi="Liberation Serif" w:cs="Times New Roman"/>
            <w:sz w:val="24"/>
            <w:szCs w:val="24"/>
          </w:rPr>
          <w:fldChar w:fldCharType="begin"/>
        </w:r>
        <w:r>
          <w:rPr>
            <w:rFonts w:ascii="Liberation Serif" w:hAnsi="Liberation Serif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4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suff w:val="tab"/>
      <w:lvlText w:val="%1.%2."/>
      <w:lvlJc w:val="left"/>
      <w:pPr>
        <w:ind w:left="1429" w:hanging="720"/>
      </w:pPr>
      <w:rPr>
        <w:rFonts w:hint="default" w:eastAsiaTheme="minorHAnsi" w:cstheme="minorBidi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 w:eastAsiaTheme="minorHAnsi" w:cstheme="minorBidi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 w:eastAsiaTheme="minorHAnsi" w:cstheme="minorBidi"/>
      </w:rPr>
    </w:lvl>
    <w:lvl w:ilvl="4">
      <w:start w:val="1"/>
      <w:numFmt w:val="decimal"/>
      <w:isLgl/>
      <w:suff w:val="tab"/>
      <w:lvlText w:val="%1.%2.%3.%4.%5."/>
      <w:lvlJc w:val="left"/>
      <w:pPr>
        <w:ind w:left="1792" w:hanging="1080"/>
      </w:pPr>
      <w:rPr>
        <w:rFonts w:hint="default" w:eastAsiaTheme="minorHAnsi" w:cstheme="minorBidi"/>
      </w:rPr>
    </w:lvl>
    <w:lvl w:ilvl="5">
      <w:start w:val="1"/>
      <w:numFmt w:val="decimal"/>
      <w:isLgl/>
      <w:suff w:val="tab"/>
      <w:lvlText w:val="%1.%2.%3.%4.%5.%6."/>
      <w:lvlJc w:val="left"/>
      <w:pPr>
        <w:ind w:left="2153" w:hanging="1440"/>
      </w:pPr>
      <w:rPr>
        <w:rFonts w:hint="default" w:eastAsiaTheme="minorHAnsi" w:cstheme="minorBidi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4" w:hanging="1800"/>
      </w:pPr>
      <w:rPr>
        <w:rFonts w:hint="default" w:eastAsiaTheme="minorHAnsi" w:cstheme="minorBidi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5" w:hanging="1800"/>
      </w:pPr>
      <w:rPr>
        <w:rFonts w:hint="default" w:eastAsiaTheme="minorHAnsi" w:cstheme="minorBidi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6" w:hanging="2160"/>
      </w:pPr>
      <w:rPr>
        <w:rFonts w:hint="default" w:eastAsiaTheme="minorHAnsi" w:cstheme="minorBidi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363"/>
        <w:tabs>
          <w:tab w:val="num" w:pos="1639" w:leader="none"/>
        </w:tabs>
      </w:pPr>
      <w:rPr>
        <w:rFonts w:hint="default" w:ascii="Liberation Sans" w:hAnsi="Liberation Sans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5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6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1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1"/>
  </w:num>
  <w:num w:numId="10">
    <w:abstractNumId w:val="19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25">
    <w:name w:val="Plain Table 1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3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4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45">
    <w:name w:val="Heading 1"/>
    <w:basedOn w:val="744"/>
    <w:next w:val="744"/>
    <w:link w:val="952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46">
    <w:name w:val="Heading 2"/>
    <w:basedOn w:val="744"/>
    <w:next w:val="744"/>
    <w:link w:val="7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7">
    <w:name w:val="Heading 3"/>
    <w:basedOn w:val="744"/>
    <w:next w:val="744"/>
    <w:link w:val="942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48">
    <w:name w:val="Heading 4"/>
    <w:basedOn w:val="744"/>
    <w:next w:val="744"/>
    <w:link w:val="7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925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50">
    <w:name w:val="Heading 6"/>
    <w:basedOn w:val="744"/>
    <w:next w:val="744"/>
    <w:link w:val="7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1">
    <w:name w:val="Heading 7"/>
    <w:basedOn w:val="744"/>
    <w:next w:val="744"/>
    <w:link w:val="7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2">
    <w:name w:val="Heading 8"/>
    <w:basedOn w:val="744"/>
    <w:next w:val="744"/>
    <w:link w:val="7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3">
    <w:name w:val="Heading 9"/>
    <w:basedOn w:val="744"/>
    <w:next w:val="744"/>
    <w:link w:val="7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2 Char"/>
    <w:basedOn w:val="754"/>
    <w:uiPriority w:val="9"/>
    <w:rPr>
      <w:rFonts w:ascii="Arial" w:hAnsi="Arial" w:eastAsia="Arial" w:cs="Arial"/>
      <w:sz w:val="34"/>
    </w:rPr>
  </w:style>
  <w:style w:type="character" w:styleId="758" w:customStyle="1">
    <w:name w:val="Heading 4 Char"/>
    <w:basedOn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59" w:customStyle="1">
    <w:name w:val="Heading 6 Char"/>
    <w:basedOn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60" w:customStyle="1">
    <w:name w:val="Heading 7 Char"/>
    <w:basedOn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1" w:customStyle="1">
    <w:name w:val="Heading 8 Char"/>
    <w:basedOn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2" w:customStyle="1">
    <w:name w:val="Heading 9 Char"/>
    <w:basedOn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63" w:customStyle="1">
    <w:name w:val="Quote Char"/>
    <w:uiPriority w:val="29"/>
    <w:rPr>
      <w:i/>
    </w:rPr>
  </w:style>
  <w:style w:type="character" w:styleId="764" w:customStyle="1">
    <w:name w:val="Intense Quote Char"/>
    <w:uiPriority w:val="30"/>
    <w:rPr>
      <w:i/>
    </w:rPr>
  </w:style>
  <w:style w:type="character" w:styleId="765" w:customStyle="1">
    <w:name w:val="Endnote Text Char"/>
    <w:uiPriority w:val="99"/>
    <w:rPr>
      <w:sz w:val="20"/>
    </w:rPr>
  </w:style>
  <w:style w:type="character" w:styleId="766" w:customStyle="1">
    <w:name w:val="Heading 1 Char"/>
    <w:basedOn w:val="754"/>
    <w:uiPriority w:val="9"/>
    <w:rPr>
      <w:rFonts w:ascii="Arial" w:hAnsi="Arial" w:eastAsia="Arial" w:cs="Arial"/>
      <w:sz w:val="40"/>
      <w:szCs w:val="40"/>
    </w:rPr>
  </w:style>
  <w:style w:type="character" w:styleId="767" w:customStyle="1">
    <w:name w:val="Заголовок 2 Знак"/>
    <w:basedOn w:val="754"/>
    <w:link w:val="746"/>
    <w:uiPriority w:val="9"/>
    <w:rPr>
      <w:rFonts w:ascii="Arial" w:hAnsi="Arial" w:eastAsia="Arial" w:cs="Arial"/>
      <w:sz w:val="34"/>
    </w:rPr>
  </w:style>
  <w:style w:type="character" w:styleId="768" w:customStyle="1">
    <w:name w:val="Heading 3 Char"/>
    <w:basedOn w:val="754"/>
    <w:uiPriority w:val="9"/>
    <w:rPr>
      <w:rFonts w:ascii="Arial" w:hAnsi="Arial" w:eastAsia="Arial" w:cs="Arial"/>
      <w:sz w:val="30"/>
      <w:szCs w:val="30"/>
    </w:rPr>
  </w:style>
  <w:style w:type="character" w:styleId="769" w:customStyle="1">
    <w:name w:val="Заголовок 4 Знак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70" w:customStyle="1">
    <w:name w:val="Heading 5 Char"/>
    <w:basedOn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71" w:customStyle="1">
    <w:name w:val="Заголовок 6 Знак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72" w:customStyle="1">
    <w:name w:val="Заголовок 7 Знак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3" w:customStyle="1">
    <w:name w:val="Заголовок 8 Знак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74" w:customStyle="1">
    <w:name w:val="Заголовок 9 Знак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character" w:styleId="775" w:customStyle="1">
    <w:name w:val="Title Char"/>
    <w:basedOn w:val="754"/>
    <w:uiPriority w:val="10"/>
    <w:rPr>
      <w:sz w:val="48"/>
      <w:szCs w:val="48"/>
    </w:rPr>
  </w:style>
  <w:style w:type="character" w:styleId="776" w:customStyle="1">
    <w:name w:val="Subtitle Char"/>
    <w:basedOn w:val="754"/>
    <w:uiPriority w:val="11"/>
    <w:rPr>
      <w:sz w:val="24"/>
      <w:szCs w:val="24"/>
    </w:rPr>
  </w:style>
  <w:style w:type="paragraph" w:styleId="777">
    <w:name w:val="Quote"/>
    <w:basedOn w:val="744"/>
    <w:next w:val="744"/>
    <w:link w:val="778"/>
    <w:uiPriority w:val="29"/>
    <w:qFormat/>
    <w:pPr>
      <w:ind w:left="720" w:right="720"/>
    </w:pPr>
    <w:rPr>
      <w:i/>
    </w:rPr>
  </w:style>
  <w:style w:type="character" w:styleId="778" w:customStyle="1">
    <w:name w:val="Цитата 2 Знак"/>
    <w:link w:val="777"/>
    <w:uiPriority w:val="29"/>
    <w:rPr>
      <w:i/>
    </w:rPr>
  </w:style>
  <w:style w:type="paragraph" w:styleId="779">
    <w:name w:val="Intense Quote"/>
    <w:basedOn w:val="744"/>
    <w:next w:val="744"/>
    <w:link w:val="7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 w:customStyle="1">
    <w:name w:val="Выделенная цитата Знак"/>
    <w:link w:val="779"/>
    <w:uiPriority w:val="30"/>
    <w:rPr>
      <w:i/>
    </w:rPr>
  </w:style>
  <w:style w:type="character" w:styleId="781" w:customStyle="1">
    <w:name w:val="Header Char"/>
    <w:basedOn w:val="754"/>
    <w:uiPriority w:val="99"/>
  </w:style>
  <w:style w:type="character" w:styleId="782" w:customStyle="1">
    <w:name w:val="Footer Char"/>
    <w:basedOn w:val="754"/>
    <w:uiPriority w:val="99"/>
  </w:style>
  <w:style w:type="paragraph" w:styleId="783">
    <w:name w:val="Caption"/>
    <w:basedOn w:val="744"/>
    <w:next w:val="7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4" w:customStyle="1">
    <w:name w:val="Caption Char"/>
    <w:uiPriority w:val="99"/>
  </w:style>
  <w:style w:type="table" w:styleId="785" w:customStyle="1">
    <w:name w:val="Table Grid Light"/>
    <w:basedOn w:val="755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 простая 11"/>
    <w:basedOn w:val="755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 w:customStyle="1">
    <w:name w:val="Таблица простая 21"/>
    <w:basedOn w:val="755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Таблица простая 31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 w:customStyle="1">
    <w:name w:val="Таблица простая 41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а простая 51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 w:customStyle="1">
    <w:name w:val="Таблица-сетка 1 светлая1"/>
    <w:basedOn w:val="755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1"/>
    <w:basedOn w:val="755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2"/>
    <w:basedOn w:val="755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3"/>
    <w:basedOn w:val="755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4"/>
    <w:basedOn w:val="755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5"/>
    <w:basedOn w:val="75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6"/>
    <w:basedOn w:val="755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Таблица-сетка 21"/>
    <w:basedOn w:val="755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1"/>
    <w:basedOn w:val="755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2"/>
    <w:basedOn w:val="75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3"/>
    <w:basedOn w:val="75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4"/>
    <w:basedOn w:val="75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5"/>
    <w:basedOn w:val="75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6"/>
    <w:basedOn w:val="755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Таблица-сетка 31"/>
    <w:basedOn w:val="755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1"/>
    <w:basedOn w:val="755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2"/>
    <w:basedOn w:val="75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3"/>
    <w:basedOn w:val="75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4"/>
    <w:basedOn w:val="75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5"/>
    <w:basedOn w:val="75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6"/>
    <w:basedOn w:val="755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Таблица-сетка 41"/>
    <w:basedOn w:val="755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 w:customStyle="1">
    <w:name w:val="Grid Table 4 - Accent 1"/>
    <w:basedOn w:val="755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4" w:customStyle="1">
    <w:name w:val="Grid Table 4 - Accent 2"/>
    <w:basedOn w:val="755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5" w:customStyle="1">
    <w:name w:val="Grid Table 4 - Accent 3"/>
    <w:basedOn w:val="755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6" w:customStyle="1">
    <w:name w:val="Grid Table 4 - Accent 4"/>
    <w:basedOn w:val="755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7" w:customStyle="1">
    <w:name w:val="Grid Table 4 - Accent 5"/>
    <w:basedOn w:val="75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8" w:customStyle="1">
    <w:name w:val="Grid Table 4 - Accent 6"/>
    <w:basedOn w:val="755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9" w:customStyle="1">
    <w:name w:val="Таблица-сетка 5 темная1"/>
    <w:basedOn w:val="75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1"/>
    <w:basedOn w:val="75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2"/>
    <w:basedOn w:val="75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3"/>
    <w:basedOn w:val="75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4"/>
    <w:basedOn w:val="75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5"/>
    <w:basedOn w:val="75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6"/>
    <w:basedOn w:val="75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6" w:customStyle="1">
    <w:name w:val="Таблица-сетка 6 цветная1"/>
    <w:basedOn w:val="75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7" w:customStyle="1">
    <w:name w:val="Grid Table 6 Colorful - Accent 1"/>
    <w:basedOn w:val="755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8" w:customStyle="1">
    <w:name w:val="Grid Table 6 Colorful - Accent 2"/>
    <w:basedOn w:val="75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9" w:customStyle="1">
    <w:name w:val="Grid Table 6 Colorful - Accent 3"/>
    <w:basedOn w:val="755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0" w:customStyle="1">
    <w:name w:val="Grid Table 6 Colorful - Accent 4"/>
    <w:basedOn w:val="75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1" w:customStyle="1">
    <w:name w:val="Grid Table 6 Colorful - Accent 5"/>
    <w:basedOn w:val="75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2" w:customStyle="1">
    <w:name w:val="Grid Table 6 Colorful - Accent 6"/>
    <w:basedOn w:val="755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 w:customStyle="1">
    <w:name w:val="Таблица-сетка 7 цветная1"/>
    <w:basedOn w:val="755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1"/>
    <w:basedOn w:val="755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2"/>
    <w:basedOn w:val="75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3"/>
    <w:basedOn w:val="75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4"/>
    <w:basedOn w:val="75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5"/>
    <w:basedOn w:val="75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6"/>
    <w:basedOn w:val="755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Список-таблица 1 светлая1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1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2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3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4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5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6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Список-таблица 21"/>
    <w:basedOn w:val="755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1"/>
    <w:basedOn w:val="755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2"/>
    <w:basedOn w:val="755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3"/>
    <w:basedOn w:val="755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4"/>
    <w:basedOn w:val="755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5"/>
    <w:basedOn w:val="75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6"/>
    <w:basedOn w:val="755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4" w:customStyle="1">
    <w:name w:val="Список-таблица 31"/>
    <w:basedOn w:val="755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1"/>
    <w:basedOn w:val="755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2"/>
    <w:basedOn w:val="75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3"/>
    <w:basedOn w:val="75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4"/>
    <w:basedOn w:val="75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5"/>
    <w:basedOn w:val="75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6"/>
    <w:basedOn w:val="75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Список-таблица 41"/>
    <w:basedOn w:val="755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1"/>
    <w:basedOn w:val="755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2"/>
    <w:basedOn w:val="755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3"/>
    <w:basedOn w:val="755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4"/>
    <w:basedOn w:val="755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5"/>
    <w:basedOn w:val="75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6"/>
    <w:basedOn w:val="755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Список-таблица 5 темная1"/>
    <w:basedOn w:val="75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1"/>
    <w:basedOn w:val="755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2"/>
    <w:basedOn w:val="75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3"/>
    <w:basedOn w:val="75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4"/>
    <w:basedOn w:val="75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5"/>
    <w:basedOn w:val="75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6"/>
    <w:basedOn w:val="75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Список-таблица 6 цветная1"/>
    <w:basedOn w:val="75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6" w:customStyle="1">
    <w:name w:val="List Table 6 Colorful - Accent 1"/>
    <w:basedOn w:val="755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7" w:customStyle="1">
    <w:name w:val="List Table 6 Colorful - Accent 2"/>
    <w:basedOn w:val="75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8" w:customStyle="1">
    <w:name w:val="List Table 6 Colorful - Accent 3"/>
    <w:basedOn w:val="75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9" w:customStyle="1">
    <w:name w:val="List Table 6 Colorful - Accent 4"/>
    <w:basedOn w:val="75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0" w:customStyle="1">
    <w:name w:val="List Table 6 Colorful - Accent 5"/>
    <w:basedOn w:val="75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1" w:customStyle="1">
    <w:name w:val="List Table 6 Colorful - Accent 6"/>
    <w:basedOn w:val="75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2" w:customStyle="1">
    <w:name w:val="Список-таблица 7 цветная1"/>
    <w:basedOn w:val="755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1"/>
    <w:basedOn w:val="755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2"/>
    <w:basedOn w:val="755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3"/>
    <w:basedOn w:val="755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4"/>
    <w:basedOn w:val="755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5"/>
    <w:basedOn w:val="75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6"/>
    <w:basedOn w:val="755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ned - Accent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Lined - Accent 1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Lined - Accent 2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Lined - Accent 3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Lined - Accent 4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Lined - Accent 5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Lined - Accent 6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 &amp; Lined - Accent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7" w:customStyle="1">
    <w:name w:val="Bordered &amp; Lined - Accent 1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8" w:customStyle="1">
    <w:name w:val="Bordered &amp; Lined - Accent 2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9" w:customStyle="1">
    <w:name w:val="Bordered &amp; Lined - Accent 3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0" w:customStyle="1">
    <w:name w:val="Bordered &amp; Lined - Accent 4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1" w:customStyle="1">
    <w:name w:val="Bordered &amp; Lined - Accent 5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2" w:customStyle="1">
    <w:name w:val="Bordered &amp; Lined - Accent 6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3" w:customStyle="1">
    <w:name w:val="Bordered"/>
    <w:basedOn w:val="755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4" w:customStyle="1">
    <w:name w:val="Bordered - Accent 1"/>
    <w:basedOn w:val="755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5" w:customStyle="1">
    <w:name w:val="Bordered - Accent 2"/>
    <w:basedOn w:val="755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6" w:customStyle="1">
    <w:name w:val="Bordered - Accent 3"/>
    <w:basedOn w:val="755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7" w:customStyle="1">
    <w:name w:val="Bordered - Accent 4"/>
    <w:basedOn w:val="755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8" w:customStyle="1">
    <w:name w:val="Bordered - Accent 5"/>
    <w:basedOn w:val="75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9" w:customStyle="1">
    <w:name w:val="Bordered - Accent 6"/>
    <w:basedOn w:val="755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0" w:customStyle="1">
    <w:name w:val="Footnote Text Char"/>
    <w:uiPriority w:val="99"/>
    <w:rPr>
      <w:sz w:val="18"/>
    </w:rPr>
  </w:style>
  <w:style w:type="paragraph" w:styleId="911">
    <w:name w:val="endnote text"/>
    <w:basedOn w:val="744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basedOn w:val="754"/>
    <w:uiPriority w:val="99"/>
    <w:semiHidden/>
    <w:unhideWhenUsed/>
    <w:rPr>
      <w:vertAlign w:val="superscript"/>
    </w:rPr>
  </w:style>
  <w:style w:type="paragraph" w:styleId="914">
    <w:name w:val="toc 1"/>
    <w:basedOn w:val="744"/>
    <w:next w:val="744"/>
    <w:uiPriority w:val="39"/>
    <w:unhideWhenUsed/>
    <w:pPr>
      <w:spacing w:after="57"/>
    </w:pPr>
  </w:style>
  <w:style w:type="paragraph" w:styleId="915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16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17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18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19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20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21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22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4"/>
    <w:next w:val="744"/>
    <w:uiPriority w:val="99"/>
    <w:unhideWhenUsed/>
    <w:pPr>
      <w:spacing w:after="0"/>
    </w:pPr>
  </w:style>
  <w:style w:type="character" w:styleId="925" w:customStyle="1">
    <w:name w:val="Заголовок 5 Знак"/>
    <w:link w:val="749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6">
    <w:name w:val="List Paragraph"/>
    <w:basedOn w:val="744"/>
    <w:link w:val="950"/>
    <w:uiPriority w:val="34"/>
    <w:qFormat/>
    <w:pPr>
      <w:ind w:left="720"/>
    </w:pPr>
  </w:style>
  <w:style w:type="paragraph" w:styleId="927">
    <w:name w:val="Header"/>
    <w:basedOn w:val="744"/>
    <w:link w:val="928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8" w:customStyle="1">
    <w:name w:val="Верхний колонтитул Знак"/>
    <w:link w:val="927"/>
    <w:uiPriority w:val="99"/>
    <w:rPr>
      <w:rFonts w:ascii="Calibri" w:hAnsi="Calibri" w:cs="Calibri"/>
      <w:lang w:eastAsia="ru-RU"/>
    </w:rPr>
  </w:style>
  <w:style w:type="paragraph" w:styleId="929">
    <w:name w:val="Footer"/>
    <w:basedOn w:val="744"/>
    <w:link w:val="930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0" w:customStyle="1">
    <w:name w:val="Нижний колонтитул Знак"/>
    <w:link w:val="929"/>
    <w:uiPriority w:val="99"/>
    <w:rPr>
      <w:rFonts w:ascii="Calibri" w:hAnsi="Calibri" w:cs="Calibri"/>
      <w:lang w:eastAsia="ru-RU"/>
    </w:rPr>
  </w:style>
  <w:style w:type="paragraph" w:styleId="931">
    <w:name w:val="Balloon Text"/>
    <w:basedOn w:val="744"/>
    <w:link w:val="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link w:val="931"/>
    <w:rPr>
      <w:rFonts w:ascii="Tahoma" w:hAnsi="Tahoma" w:cs="Tahoma"/>
      <w:sz w:val="16"/>
      <w:szCs w:val="16"/>
      <w:lang w:eastAsia="ru-RU"/>
    </w:rPr>
  </w:style>
  <w:style w:type="paragraph" w:styleId="933">
    <w:name w:val="Title"/>
    <w:basedOn w:val="744"/>
    <w:link w:val="934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34" w:customStyle="1">
    <w:name w:val="Название Знак"/>
    <w:link w:val="933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35">
    <w:name w:val="Subtitle"/>
    <w:basedOn w:val="744"/>
    <w:link w:val="936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36" w:customStyle="1">
    <w:name w:val="Подзаголовок Знак"/>
    <w:link w:val="935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37">
    <w:name w:val="Body Text"/>
    <w:basedOn w:val="744"/>
    <w:link w:val="93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38" w:customStyle="1">
    <w:name w:val="Основной текст Знак"/>
    <w:link w:val="937"/>
    <w:rPr>
      <w:rFonts w:ascii="Times New Roman" w:hAnsi="Times New Roman" w:cs="Times New Roman"/>
      <w:sz w:val="20"/>
      <w:szCs w:val="20"/>
      <w:lang w:eastAsia="ru-RU"/>
    </w:rPr>
  </w:style>
  <w:style w:type="paragraph" w:styleId="939">
    <w:name w:val="Body Text 2"/>
    <w:basedOn w:val="744"/>
    <w:link w:val="940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40" w:customStyle="1">
    <w:name w:val="Основной текст 2 Знак"/>
    <w:link w:val="939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41">
    <w:name w:val="Hyperlink"/>
    <w:rPr>
      <w:rFonts w:cs="Times New Roman"/>
      <w:color w:val="0000ff"/>
      <w:u w:val="single"/>
    </w:rPr>
  </w:style>
  <w:style w:type="character" w:styleId="942" w:customStyle="1">
    <w:name w:val="Заголовок 3 Знак"/>
    <w:basedOn w:val="754"/>
    <w:link w:val="747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43" w:customStyle="1">
    <w:name w:val="Bespoke Basic"/>
    <w:basedOn w:val="744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44" w:customStyle="1">
    <w:name w:val="ConsPlusNormal"/>
    <w:link w:val="963"/>
    <w:pPr>
      <w:ind w:firstLine="720"/>
      <w:widowControl w:val="off"/>
    </w:pPr>
    <w:rPr>
      <w:rFonts w:ascii="Arial" w:hAnsi="Arial" w:eastAsia="Times New Roman" w:cs="Arial"/>
    </w:rPr>
  </w:style>
  <w:style w:type="paragraph" w:styleId="945" w:customStyle="1">
    <w:name w:val="Style2"/>
    <w:basedOn w:val="744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46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47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48">
    <w:name w:val="Body Text Indent 3"/>
    <w:basedOn w:val="744"/>
    <w:link w:val="949"/>
    <w:unhideWhenUsed/>
    <w:pPr>
      <w:ind w:left="283"/>
      <w:spacing w:after="120"/>
    </w:pPr>
    <w:rPr>
      <w:sz w:val="16"/>
      <w:szCs w:val="16"/>
    </w:rPr>
  </w:style>
  <w:style w:type="character" w:styleId="949" w:customStyle="1">
    <w:name w:val="Основной текст с отступом 3 Знак"/>
    <w:basedOn w:val="754"/>
    <w:link w:val="948"/>
    <w:rPr>
      <w:rFonts w:eastAsia="Times New Roman" w:cs="Calibri"/>
      <w:sz w:val="16"/>
      <w:szCs w:val="16"/>
    </w:rPr>
  </w:style>
  <w:style w:type="character" w:styleId="950" w:customStyle="1">
    <w:name w:val="Абзац списка Знак"/>
    <w:link w:val="926"/>
    <w:uiPriority w:val="34"/>
    <w:rPr>
      <w:rFonts w:eastAsia="Times New Roman" w:cs="Calibri"/>
      <w:sz w:val="22"/>
      <w:szCs w:val="22"/>
    </w:rPr>
  </w:style>
  <w:style w:type="character" w:styleId="951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52" w:customStyle="1">
    <w:name w:val="Заголовок 1 Знак"/>
    <w:basedOn w:val="754"/>
    <w:link w:val="745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53" w:customStyle="1">
    <w:name w:val="Нет списка1"/>
    <w:next w:val="756"/>
    <w:uiPriority w:val="99"/>
    <w:semiHidden/>
    <w:unhideWhenUsed/>
  </w:style>
  <w:style w:type="table" w:styleId="954">
    <w:name w:val="Table Grid"/>
    <w:basedOn w:val="755"/>
    <w:uiPriority w:val="59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5">
    <w:name w:val="footnote text"/>
    <w:basedOn w:val="744"/>
    <w:link w:val="956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56" w:customStyle="1">
    <w:name w:val="Текст сноски Знак"/>
    <w:basedOn w:val="754"/>
    <w:link w:val="955"/>
    <w:uiPriority w:val="99"/>
    <w:rPr>
      <w:rFonts w:ascii="Times New Roman" w:hAnsi="Times New Roman" w:eastAsia="Times New Roman"/>
    </w:rPr>
  </w:style>
  <w:style w:type="character" w:styleId="957">
    <w:name w:val="footnote reference"/>
    <w:uiPriority w:val="99"/>
    <w:semiHidden/>
    <w:rPr>
      <w:vertAlign w:val="superscript"/>
    </w:rPr>
  </w:style>
  <w:style w:type="character" w:styleId="958">
    <w:name w:val="Emphasis"/>
    <w:basedOn w:val="754"/>
    <w:uiPriority w:val="20"/>
    <w:qFormat/>
    <w:rPr>
      <w:i/>
      <w:iCs/>
    </w:rPr>
  </w:style>
  <w:style w:type="paragraph" w:styleId="959" w:customStyle="1">
    <w:name w:val="Style11"/>
    <w:basedOn w:val="744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60" w:customStyle="1">
    <w:name w:val="Font Style18"/>
    <w:rPr>
      <w:rFonts w:ascii="Courier New" w:hAnsi="Courier New" w:cs="Courier New"/>
      <w:sz w:val="18"/>
      <w:szCs w:val="18"/>
    </w:rPr>
  </w:style>
  <w:style w:type="paragraph" w:styleId="961">
    <w:name w:val="Body Text 3"/>
    <w:basedOn w:val="744"/>
    <w:link w:val="962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62" w:customStyle="1">
    <w:name w:val="Основной текст 3 Знак"/>
    <w:basedOn w:val="754"/>
    <w:link w:val="961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63" w:customStyle="1">
    <w:name w:val="ConsPlusNormal Знак"/>
    <w:link w:val="944"/>
    <w:rPr>
      <w:rFonts w:ascii="Arial" w:hAnsi="Arial" w:eastAsia="Times New Roman" w:cs="Arial"/>
    </w:rPr>
  </w:style>
  <w:style w:type="numbering" w:styleId="964" w:customStyle="1">
    <w:name w:val="Нет списка2"/>
    <w:next w:val="756"/>
    <w:uiPriority w:val="99"/>
    <w:semiHidden/>
    <w:unhideWhenUsed/>
  </w:style>
  <w:style w:type="paragraph" w:styleId="965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66">
    <w:name w:val="No Spacing"/>
    <w:uiPriority w:val="1"/>
    <w:qFormat/>
    <w:rPr>
      <w:rFonts w:eastAsia="Times New Roman" w:cs="Calibri"/>
      <w:sz w:val="22"/>
      <w:szCs w:val="22"/>
    </w:rPr>
  </w:style>
  <w:style w:type="paragraph" w:styleId="967" w:customStyle="1">
    <w:name w:val="Style6"/>
    <w:basedOn w:val="744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68">
    <w:name w:val="line number"/>
    <w:basedOn w:val="754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907F-5A8C-4E3F-AFB7-13514229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4</cp:revision>
  <dcterms:created xsi:type="dcterms:W3CDTF">2024-03-01T04:22:00Z</dcterms:created>
  <dcterms:modified xsi:type="dcterms:W3CDTF">2024-03-13T10:53:26Z</dcterms:modified>
</cp:coreProperties>
</file>