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8"/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9925" cy="73365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9925" cy="7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center"/>
        <w:spacing w:after="0" w:afterAutospacing="0" w:line="283" w:lineRule="atLeast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cs="Liberation Sans"/>
          <w:b/>
          <w:bCs/>
          <w:sz w:val="28"/>
          <w:szCs w:val="28"/>
          <w:highlight w:val="white"/>
        </w:rPr>
        <w:t xml:space="preserve">АДМ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center"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contextualSpacing/>
        <w:jc w:val="both"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«11» марта 2024 г.                                                                               № 79-П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38"/>
        <w:contextualSpacing/>
        <w:ind w:left="0" w:right="0" w:firstLine="0"/>
        <w:jc w:val="center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firstLine="720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20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center"/>
        <w:spacing w:after="0" w:afterAutospacing="0" w:line="283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white"/>
        </w:rPr>
        <w:t xml:space="preserve">Об утверждении Административного регламента предоставления муниципальной услуги «</w:t>
      </w:r>
      <w:r>
        <w:rPr>
          <w:rFonts w:ascii="Liberation Sans" w:hAnsi="Liberation Sans" w:eastAsia="Liberation Sans" w:cs="Liberation Sans"/>
          <w:b/>
          <w:bCs w:val="0"/>
          <w:sz w:val="28"/>
          <w:szCs w:val="28"/>
          <w:highlight w:val="white"/>
        </w:rPr>
        <w:t xml:space="preserve">Согласование создания места (площадки) накопления твердых коммунальных отходов</w:t>
      </w:r>
      <w:r>
        <w:rPr>
          <w:rFonts w:ascii="Liberation Sans" w:hAnsi="Liberation Sans" w:eastAsia="Liberation Sans" w:cs="Liberation Sans"/>
          <w:b/>
          <w:iCs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83" w:lineRule="atLeast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40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firstLine="540"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firstLine="709"/>
        <w:jc w:val="both"/>
        <w:spacing w:after="0" w:afterAutospacing="0" w:line="283" w:lineRule="atLeast"/>
        <w:widowControl w:val="off"/>
        <w:rPr>
          <w:rFonts w:ascii="Liberation Sans" w:hAnsi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В соответствии с Федеральным законом от 27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июля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2010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года</w:t>
        <w:br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№ 210-ФЗ «Об организации предоставления государственных и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распоряжением Администрации Красноселькупского района от 04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апреля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2022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года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№ 159-Р «О Порядке разработки и утверждения административных регламентов предоставления муниципальных услуг»,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протоколом заочного заседания Комиссии по повышению качества и доступности предоставления государственных и муниципальных услуг в Ямало-Ненецком автономном округе от 13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марта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2023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года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№ 1,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numPr>
          <w:ilvl w:val="0"/>
          <w:numId w:val="13"/>
        </w:numPr>
        <w:contextualSpacing/>
        <w:ind w:left="0" w:firstLine="709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Утвердить Административный регламент предоставления муниципальной услуги «</w:t>
      </w:r>
      <w:r>
        <w:rPr>
          <w:rFonts w:ascii="Liberation Sans" w:hAnsi="Liberation Sans" w:eastAsia="Liberation Sans" w:cs="Liberation Sans"/>
          <w:iCs/>
          <w:sz w:val="28"/>
          <w:szCs w:val="28"/>
          <w:highlight w:val="white"/>
        </w:rPr>
        <w:t xml:space="preserve">Согласование создания места (площадки) накопления твердых коммунальных отходов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»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согласно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fldChar w:fldCharType="begin"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instrText xml:space="preserve"> HYPERLINK \l "sub_1000" </w:instrTex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fldChar w:fldCharType="separate"/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при</w:t>
      </w:r>
      <w:bookmarkStart w:id="0" w:name="_Hlt117087583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bookmarkEnd w:id="0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bookmarkStart w:id="1" w:name="_Hlt117087584"/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bookmarkEnd w:id="1"/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ложению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fldChar w:fldCharType="end"/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 настоящему постановлению.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firstLine="710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2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en-US" w:eastAsia="en-US"/>
        </w:rPr>
        <w:t xml:space="preserve">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firstLine="710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3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en-US" w:eastAsia="en-US"/>
        </w:rPr>
        <w:t xml:space="preserve">. Настоящее постановление вступает в силу со дня его официального опубликования.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firstLine="710"/>
        <w:jc w:val="both"/>
        <w:spacing w:after="0" w:afterAutospacing="0" w:line="283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4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.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both"/>
        <w:spacing w:after="0" w:afterAutospacing="0" w:line="283" w:lineRule="atLeast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both"/>
        <w:spacing w:after="0" w:afterAutospacing="0" w:line="283" w:lineRule="atLeast"/>
        <w:tabs>
          <w:tab w:val="left" w:pos="1485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jc w:val="both"/>
        <w:spacing w:after="0" w:afterAutospacing="0" w:line="283" w:lineRule="atLeast"/>
        <w:tabs>
          <w:tab w:val="left" w:pos="1485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spacing w:after="0" w:afterAutospacing="0" w:line="283" w:lineRule="atLeast"/>
        <w:widowControl w:val="off"/>
        <w:rPr>
          <w:rFonts w:ascii="Liberation Sans" w:hAnsi="Liberation Sans" w:cs="Liberation Sans"/>
          <w:sz w:val="28"/>
          <w:szCs w:val="28"/>
          <w:highlight w:val="white"/>
        </w:rPr>
        <w:sectPr>
          <w:headerReference w:type="default" r:id="rId9"/>
          <w:headerReference w:type="first" r:id="rId10"/>
          <w:footerReference w:type="default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Глава Красноселькупского района</w:t>
        <w:tab/>
        <w:tab/>
        <w:tab/>
        <w:tab/>
        <w:t xml:space="preserve">          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38"/>
        <w:contextualSpacing/>
        <w:ind w:left="5102" w:right="0" w:firstLine="0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Приложение</w:t>
      </w:r>
      <w:r>
        <w:rPr>
          <w:highlight w:val="white"/>
        </w:rPr>
      </w:r>
      <w:r/>
    </w:p>
    <w:p>
      <w:pPr>
        <w:pStyle w:val="938"/>
        <w:contextualSpacing/>
        <w:ind w:left="5102" w:right="0" w:firstLine="0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38"/>
        <w:contextualSpacing/>
        <w:ind w:left="5102" w:right="0" w:firstLine="0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УТВЕРЖДЕН</w:t>
      </w:r>
      <w:r>
        <w:rPr>
          <w:highlight w:val="white"/>
        </w:rPr>
      </w:r>
      <w:r/>
    </w:p>
    <w:p>
      <w:pPr>
        <w:pStyle w:val="938"/>
        <w:contextualSpacing/>
        <w:ind w:left="5102" w:right="0" w:firstLine="0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постановлением Администрации Красноселькупского района</w:t>
      </w:r>
      <w:r>
        <w:rPr>
          <w:highlight w:val="white"/>
        </w:rPr>
      </w:r>
      <w:r/>
    </w:p>
    <w:p>
      <w:pPr>
        <w:contextualSpacing/>
        <w:ind w:left="0" w:right="0" w:firstLine="5102"/>
        <w:jc w:val="both"/>
        <w:spacing w:after="0" w:afterAutospacing="0" w:line="283" w:lineRule="atLeast"/>
        <w:tabs>
          <w:tab w:val="left" w:pos="180" w:leader="none"/>
        </w:tabs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whit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«11» марта 2024 г. № 79-П</w:t>
      </w:r>
      <w:r>
        <w:rPr>
          <w:rFonts w:ascii="Liberation Sans" w:hAnsi="Liberation Sans" w:cs="Liberation Sans"/>
          <w:sz w:val="28"/>
          <w:szCs w:val="28"/>
          <w:highlight w:val="white"/>
        </w:rPr>
      </w:r>
      <w:r/>
    </w:p>
    <w:p>
      <w:pPr>
        <w:pStyle w:val="953"/>
        <w:contextualSpacing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53"/>
        <w:contextualSpacing/>
        <w:jc w:val="center"/>
        <w:spacing w:after="0" w:afterAutospacing="0" w:line="240" w:lineRule="auto"/>
        <w:widowControl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53"/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АДМИНИСТРАТИВНЫЙ РЕГЛАМЕНТ</w:t>
      </w:r>
      <w:r>
        <w:rPr>
          <w:highlight w:val="white"/>
        </w:rPr>
      </w:r>
      <w:r/>
    </w:p>
    <w:p>
      <w:pPr>
        <w:pStyle w:val="953"/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предоставлени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я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муниципальной услуги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Согласование создания места (площадки) накопления твердых коммунальных отходов</w:t>
      </w:r>
      <w:r>
        <w:rPr>
          <w:rFonts w:ascii="Liberation Sans" w:hAnsi="Liberation Sans" w:eastAsia="Liberation Sans" w:cs="Liberation Sans"/>
          <w:b w:val="0"/>
          <w:bCs w:val="0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b w:val="0"/>
          <w:bCs w:val="0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на территории муниципального округа Красноселькупский район </w:t>
      </w:r>
      <w:r>
        <w:rPr>
          <w:highlight w:val="white"/>
        </w:rPr>
      </w:r>
      <w:r/>
    </w:p>
    <w:p>
      <w:pPr>
        <w:pStyle w:val="953"/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Ямало-Ненецкого автономного округа</w:t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  <w:outlineLvl w:val="1"/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0"/>
          <w:numId w:val="23"/>
        </w:numPr>
        <w:contextualSpacing/>
        <w:ind w:lef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/>
        </w:rPr>
        <w:t xml:space="preserve">Общие положения</w:t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1.1. Предмет регулирования</w:t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  <w:u w:val="non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1.1.1. Административный регламент предоставления муниципальной услуги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u w:val="none"/>
        </w:rPr>
        <w:t xml:space="preserve">«Согласование создания места (площадки) накопления твердых коммунальных отходов»</w:t>
      </w:r>
      <w:r>
        <w:rPr>
          <w:rFonts w:ascii="Liberation Sans" w:hAnsi="Liberation Sans" w:eastAsia="Liberation Sans" w:cs="Liberation Sans"/>
          <w:sz w:val="28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white"/>
          <w:u w:val="non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(далее – регламент, муниципальная услуга)</w:t>
      </w:r>
      <w:r>
        <w:rPr>
          <w:rFonts w:ascii="Liberation Sans" w:hAnsi="Liberation Sans" w:eastAsia="Liberation Sans" w:cs="Liberation Sans"/>
          <w:i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разработан в соответствии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 </w:t>
      </w:r>
      <w:hyperlink r:id="rId16" w:tooltip="garantF1://12077515.0" w:history="1">
        <w:r>
          <w:rPr>
            <w:rStyle w:val="957"/>
            <w:rFonts w:ascii="Liberation Sans" w:hAnsi="Liberation Sans" w:eastAsia="Liberation Sans" w:cs="Liberation Sans"/>
            <w:b w:val="0"/>
            <w:color w:val="auto"/>
            <w:sz w:val="28"/>
            <w:szCs w:val="24"/>
            <w:highlight w:val="white"/>
          </w:rPr>
          <w:t xml:space="preserve">Федеральным законом</w:t>
        </w:r>
      </w:hyperlink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1.1.2. П</w:t>
      </w:r>
      <w:r>
        <w:rPr>
          <w:rFonts w:ascii="Liberation Sans" w:hAnsi="Liberation Sans" w:eastAsia="Liberation Sans" w:cs="Liberation Sans"/>
          <w:iCs/>
          <w:sz w:val="28"/>
          <w:szCs w:val="24"/>
          <w:highlight w:val="white"/>
        </w:rPr>
        <w:t xml:space="preserve">редметом регулирования </w:t>
      </w:r>
      <w:r>
        <w:rPr>
          <w:rFonts w:ascii="Liberation Sans" w:hAnsi="Liberation Sans" w:eastAsia="Liberation Sans" w:cs="Liberation Sans"/>
          <w:iCs/>
          <w:sz w:val="28"/>
          <w:szCs w:val="24"/>
          <w:highlight w:val="white"/>
        </w:rPr>
        <w:t xml:space="preserve">регламента являются отношения, возникающие в связи с предоставлением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1.2. Круг заявителей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1.2.1.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Заявителями на предоставление муниципальной услуги (далее – заявители)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7" w:tooltip="consultantplus://offline/ref=7B765AD92B27B49F2091F87BE20D9151141BAF16DB94244A7E7C02CF2333A39714C665F3DF7F3BC4671023446B6A87558DC66533488E051BT8w5L" w:history="1">
        <w:r>
          <w:rPr>
            <w:rFonts w:ascii="Liberation Sans" w:hAnsi="Liberation Sans" w:eastAsia="Liberation Sans" w:cs="Liberation Sans"/>
            <w:sz w:val="28"/>
            <w:szCs w:val="24"/>
            <w:highlight w:val="white"/>
          </w:rPr>
          <w:t xml:space="preserve">пункте 5</w:t>
        </w:r>
      </w:hyperlink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статьи 2 Федерального зак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она № 210-ФЗ, с запросом о предоставлении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– представитель заявителя), выданной 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оформленной в соответствии с гражданским законодательством Российской Федерации.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1.3. Требования к порядку информирования о предоставлении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938"/>
        <w:numPr>
          <w:ilvl w:val="0"/>
          <w:numId w:val="0"/>
        </w:numPr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1.3.1.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Получение информации заявителями по вопросам предоставления муниципальной услуги, сведений о ходе предоставления указанных услуг, а также справочной информации, осуществляется:</w:t>
      </w:r>
      <w:r>
        <w:rPr>
          <w:highlight w:val="white"/>
        </w:rPr>
      </w:r>
      <w:r/>
    </w:p>
    <w:p>
      <w:pPr>
        <w:pStyle w:val="951"/>
        <w:ind w:left="0" w:right="0" w:firstLine="709"/>
        <w:jc w:val="both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ри лично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м обращении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заявителя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непосредственно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специалистами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органов (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структурных подразделений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), территориальных органов (структурных подразделений)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Администрации Красноселькупского района,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предоставляющими муниципальную услугу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(дал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ее – Орган, предоставляющий муниципальную услугу)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работниками Государственного учреждения Ямало-Ненецкого автономного округа «Многофункциональный центр предоставления государственных и муниципальных услуг» (далее – МФЦ);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с использованием средств телефонной связи при обращении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или в контакт-центр МФЦ;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путем обращения в письменной форме почтой в адрес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МФЦ или по адресу электронной почты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МФЦ;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на стендах и/или с использованием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средств электронного информирования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помещении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и МФЦ;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официальном сайте муниципального округа Красноселькупский район Ямало-Ненецкого автономного округа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hyperlink r:id="rId18" w:tooltip="https://selkup.yanao.ru" w:history="1">
        <w:r>
          <w:rPr>
            <w:rStyle w:val="954"/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  <w:t xml:space="preserve">https://selkup.yanao.ru</w:t>
        </w:r>
        <w:r>
          <w:rPr>
            <w:rStyle w:val="954"/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</w:r>
      </w:hyperlink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(далее – официальный сайт муниципального образования),</w:t>
      </w:r>
      <w:r>
        <w:rPr>
          <w:rStyle w:val="920"/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едином официальном инт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рнет-портале сети МФЦ в Ямало-Ненецком автономном округе в информационно-телекоммуникационной сети Интернет: </w:t>
      </w:r>
      <w:hyperlink r:id="rId19" w:tooltip="http://www.mfc.yanao.ru/" w:history="1">
        <w:r>
          <w:rPr>
            <w:rStyle w:val="920"/>
            <w:rFonts w:ascii="Liberation Sans" w:hAnsi="Liberation Sans" w:eastAsia="Liberation Sans" w:cs="Liberation Sans"/>
            <w:color w:val="000000" w:themeColor="text1"/>
            <w:sz w:val="28"/>
            <w:szCs w:val="24"/>
            <w:highlight w:val="white"/>
            <w:lang w:val="ru-RU"/>
          </w:rPr>
          <w:t xml:space="preserve">http://www.mfc.yanao.ru</w:t>
        </w:r>
      </w:hyperlink>
      <w:r>
        <w:rPr>
          <w:rStyle w:val="920"/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u w:val="non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(далее – сайт МФЦ);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в государственной информационной системе «Единый портал государственных и муниципальных услуг (функций)» www.gosuslugi.ru (далее – Единый портал). На Едином портале размещается следующая информация: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 вправе предст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авить по собственной инициативе;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круг заявителей;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срок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5) размер пла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ты, взимаемой за предоставление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6) исчерпывающий перечень оснований для приостановления или отказа в предоставлении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7) о праве заявителя на досудебное (внесудебное) обжалование действий (бездействия) и решений, п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ринятых (осуществляемых) в ходе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8) формы заявок (уведомлений, сообщений), используемые при предоставлении муниципальной услуги.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Доступ к указанной информации предоставляется заявителю бесплатно, без выполнения заявителе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ание платы, регистрацию или авторизацию заявителя или предоставление им персональных данных.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1.3.2. При ответах на телефонные звонки и обращения заявителей лично в приемные часы специалисты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ргана, в который поступил звонок, и фамилии специалиста, принявшего телефонный звонок.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Устное информирование обратившегося лица осуществляетс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я не более 10 минут.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либо назначает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другое удобное для заинтересованного лица время для устного информирования.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сьменной информации по вопросам предоставления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Специалисты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работники МФЦ, участвующие в организации предоставления муниципальной услуги, ответственные за рассм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Рассмотрение письменных обращений осуществляется в течение 30 дней с момента их регистрации в поря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дке, установленном Федеральным законом от 02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почты, в зависимост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от способа обращения заявителя.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1.3.3.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МФЦ осуществляет информирование, консультирование заявителей о порядке предоставления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ниц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Красноселькупского района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(далее – соглашение о взаимодействии) в секторах информирования МФЦ,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на сайте МФЦ, по телефону контакт-центра МФЦ: </w:t>
      </w:r>
      <w:r>
        <w:rPr>
          <w:highlight w:val="white"/>
        </w:rPr>
      </w:r>
      <w:r/>
    </w:p>
    <w:p>
      <w:pPr>
        <w:pStyle w:val="938"/>
        <w:numPr>
          <w:ilvl w:val="0"/>
          <w:numId w:val="0"/>
        </w:numPr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8-800-2000-115 (бесплатно по России).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widowControl w:val="off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заявки в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Часы приема заявителей в МФЦ для предос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0"/>
          <w:numId w:val="23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/>
        </w:rPr>
        <w:t xml:space="preserve">Стандарт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2.1. Наименование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Наименование муниципальной услуги – «Согласование создания места (площадки) накопления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твердых к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оммунальных отходов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» </w:t>
      </w:r>
      <w:r>
        <w:rPr>
          <w:rFonts w:ascii="Liberation Sans" w:hAnsi="Liberation Sans" w:eastAsia="Liberation Sans" w:cs="Liberation Sans"/>
          <w:b w:val="0"/>
          <w:bCs w:val="0"/>
          <w:sz w:val="28"/>
          <w:highlight w:val="white"/>
        </w:rPr>
        <w:t xml:space="preserve">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 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tabs>
          <w:tab w:val="left" w:pos="1276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i/>
          <w:sz w:val="28"/>
          <w:highlight w:val="white"/>
          <w:lang w:val="ru-RU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2.2. Наименование исполнителя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16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2.2.1. Муниципальную услугу предоставляет Администрация Красноселькупского района (Уполномоченный орган).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Непосредственное предоставление муниципальной услуги осуществляют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орган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(структурное подразделение) и территориальные органы (структурные подразделения) Администрации Красноселькупского района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управление жизнеобеспечения села Красноселькуп на территории населенного пункта село Красноселькуп;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администрация села Толька на территории населенного пункта село Толька;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администрация села Ратта на территории населенного пункта село Ратта (Орган, предоставляющий муниципальную услугу).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Координацию деятельности уполномоченных структурных подразделений Уполномоченного органа осуществляет управление ЖКХ, транспорта и связи Администрации Красноселькупского района, в том числе: 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line="17" w:lineRule="atLeast"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осуществляет сбор, анализ и размещение данных о предоставлении муниципальной услуги на информационных ресурсах, определенных действующим законодательством Российской Федерации;</w:t>
      </w:r>
      <w:r>
        <w:rPr>
          <w:highlight w:val="white"/>
        </w:rPr>
      </w:r>
      <w:r/>
    </w:p>
    <w:p>
      <w:pPr>
        <w:ind w:left="0" w:right="0" w:firstLine="709"/>
        <w:widowControl/>
        <w:rPr>
          <w:rFonts w:ascii="Liberation Sans" w:hAnsi="Liberation Sans" w:eastAsia="Liberation Sans" w:cs="Liberation Sans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 формирует отчеты (сведения, информации и т.д.), предусмотренные нормативными правовыми актами различных уровней, планами и распорядительными документами по вопросам, относящимся к предоставлению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2.2.2.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предоставлении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целях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получения документов (информации), либо осуществления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 согласований или иных действий, необходимых для предоставления муниципальной услуги, взаимодействует со следующими органами и организациями, структурными подр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а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lang w:val="ru-RU"/>
        </w:rPr>
        <w:t xml:space="preserve">зделениями органа местного самоуправления: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  <w:u w:val="non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1)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т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</w:rPr>
        <w:t xml:space="preserve">ерриториальный отдел Управления Роспотребнадзора по Ямало-Ненецкому автономному округу в Пуровском, Красноселькупском районах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;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8"/>
          <w:highlight w:val="white"/>
          <w:u w:val="none"/>
        </w:rPr>
        <w:t xml:space="preserve">2)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  <w:lang w:val="ru-RU"/>
        </w:rPr>
        <w:t xml:space="preserve">ОМВД России по Красноселькупскому району;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  <w:lang w:val="ru-RU"/>
        </w:rPr>
        <w:t xml:space="preserve">3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  <w:lang w:val="ru-RU"/>
        </w:rPr>
        <w:t xml:space="preserve">)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Управление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u w:val="none"/>
        </w:rPr>
        <w:t xml:space="preserve"> муниципальным имуществом Администрации Красноселькупского района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  <w:highlight w:val="white"/>
          <w:u w:val="none"/>
        </w:rPr>
        <w:outlineLvl w:val="2"/>
      </w:pP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4)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О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тдел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 архитектуры и градостроительства Администрации Красноселькупского </w:t>
      </w:r>
      <w:r>
        <w:rPr>
          <w:rFonts w:ascii="Liberation Sans" w:hAnsi="Liberation Sans" w:eastAsia="Liberation Sans" w:cs="Liberation Sans"/>
          <w:b w:val="0"/>
          <w:bCs w:val="0"/>
          <w:color w:val="000000" w:themeColor="text1"/>
          <w:sz w:val="28"/>
          <w:szCs w:val="28"/>
          <w:highlight w:val="white"/>
          <w:u w:val="none"/>
        </w:rPr>
        <w:t xml:space="preserve">района.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u w:val="none"/>
        </w:rPr>
        <w:t xml:space="preserve">2.2.3. Предоставление муниципальной услуги в МФЦ осуществляется в по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рядке, определенном соглашением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о взаимодействии.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2.2.4.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Специалисты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, работники МФЦ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структурные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подразделения органа местного самоуправления, гос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ударственные органы, организации, за исключением получения услуг, включенных в перечень услуг, которые являются необходимыми и обязате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льными для предоставления муниципальных услуг,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утвержденный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правовым актом Администрации Красноселькупского района</w:t>
      </w:r>
      <w:r>
        <w:rPr>
          <w:rFonts w:ascii="Liberation Sans" w:hAnsi="Liberation Sans" w:eastAsia="Liberation Sans" w:cs="Liberation Sans"/>
          <w:i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2.3. Описание результата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Процедура предоставления муниципальной услуги завершается принятием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решения: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1) о согласовании создания места (площадки) накопления твердых коммунальных отходов;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2)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об отказе в согласовании создания места (площадки) накопления твердых коммунальных отходов.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strike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2.4. Срок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2.4.1. Срок предоставления муниципальной услуги «Согласование создания места (площадки) накопления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твердых коммуналь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ных отходов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» – 10 календарных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</w:rPr>
        <w:t xml:space="preserve">дней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со дня поступления заявки в Орган, предоставляющий муниципальную услугу.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адкам) накопления твердых коммунальных отходов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й надзор (далее - запрос).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В случае направления запроса срок рассмотрения заявки может быть увеличен по решению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услугу,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до 20 календарных дней, при этом заявителю не позднее 3 календарных дней со дня принятия такого решения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услугу,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направляется соответствующее уведомление (Приложение № 2).</w:t>
      </w:r>
      <w:r>
        <w:rPr>
          <w:highlight w:val="white"/>
        </w:rPr>
      </w:r>
      <w:r/>
    </w:p>
    <w:p>
      <w:pPr>
        <w:pStyle w:val="974"/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2.4.2. В случае направления заявителем заявки посредством почтового отправления, в электронной форме либо через МФЦ, срок предоставления муниципальной услуги исчисляется со дня поступления за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2.4.3. Срок выдачи (направления) документов, являющихся результатом предоставления муниципальной услуги, осуществляется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в сроки, установленные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пунктом 2.4.1. подраздела 2.4. регламента и составляет: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1) при личном приеме - в день обращения заявителя;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2) через МФЦ – срок передачи результата предоставления услуги в МФЦ определяется соглашением о взаимодействии;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3) в электронной форме – в срок, не превышающий одного рабочего дня;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4) посредством почтового отправления – 3 рабочих дня</w:t>
      </w:r>
      <w:r>
        <w:rPr>
          <w:rFonts w:ascii="Liberation Sans" w:hAnsi="Liberation Sans" w:eastAsia="Liberation Sans" w:cs="Liberation Sans"/>
          <w:i/>
          <w:sz w:val="28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2.5.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Перечень нормативных правовых актов, регулирующих отношения,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возникающие в связи с предоставлением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2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.5.1.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размещается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официальном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в разделе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: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 Жилищно-коммунальное хозяйство</w:t>
      </w:r>
      <w:r>
        <w:rPr>
          <w:rFonts w:ascii="Liberation Sans" w:hAnsi="Liberation Sans" w:eastAsia="Liberation Sans" w:cs="Liberation Sans"/>
          <w:bCs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i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2.6.1. Для предоставления муниципальной услуги заявителем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представляется 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аявка о предоставлении муниципальной услуги по форме согласно приложению № 1 к регламенту с предъявлением: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2.6.1.1. документов, удостоверяющих личность;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2.6.2.2. документов, удостоверяющих личность и полномочия представителя, в случае подачи заявления чере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з уполномоченного представителя.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2.6.2. Форма заявки о согласовании создания места (площадки) накопления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приведена в приложении № 1 к регламенту.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2.6.3. Заявка о предоставлении муниципальной услуги и документы, 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казанные в пункте 2.6.1. регламента, могут быть направлены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в форме электронных документов посредством электронной почты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, по почте способом, позволяющим подтвердить факт и дату отправления, через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2.6.4. Заяв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ителем, при оформлении з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аявки о предоставлении муниципальной услуги, вне зависимости от способа подачи такой заявки, может быть выбран канал взаимодействия с Органом, предоставляющим муниципальную услугу, в процессе предоставления муниципальной услуги (получения уведомлений) и сп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особ получения результата муниципальной услуги: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 личное получение в ведомстве;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-заказное письмо;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-электронная почта;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-по номеру телефона;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-смс-информирование.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2.6.5. Перечень документов, прилагаемых к заявке, которые заявитель  должен представить самостоятельно.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458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Приложение заявителем иных документов к заявке не предусмотрено.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2.7. Исчерпывающий перечень документов, необходимых в соответствии с нормативными прав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вправе представить, а такж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е способы их получения заявителями, в том числе в электронной форме, порядок их представления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моуправления и иных организаций, запрашиваемых в рамках межведомственного информационного взаимодействия и которые заявитель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вправе представить по собственной инициативе, входят: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2.7.1.1. Заключение о соответствии места (площадки) накопления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твердых коммунальных отходов» требованиям законодательства Российской Федерации в области санитарно-эпидемиологического благополучия населения в 1 экземпляре.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Заявитель может получить данный документ в территориальном органе федерального органа исполнитель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ной власти, уполномоченного осуществлять федеральный государственный санитарно-эпидемиологический надзор.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2.7.1.2. Выписка из Единого государственного реестра юридических лиц или Единого государственного реестра индивидуальных предпринимателей в отношении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юридического лица или индивидуального предпринимателя, являющегося заявителем.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Заявитель может получить данный документ в территориальном органе федерального органа налоговой службы.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2.7.1.3. Выписка из Единого государственного реестра недвижимости об осно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вных характеристиках и зарегистрированных правах на земельный участок, на котором планируется создать место (площадку) накопления твердых коммунальных отходов, - в Управлении Федеральной службы государственной регистрации, кадастра и картографии.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2.7.1.4.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Сведения о документе, удостоверяющем личность заявителя.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2.7.1.5. Сведения о регистрации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по месту жительства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заявителя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Заявитель может получить данный документ 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территориальном органе федерального органа исполнительной власти, осуществляющего функции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по выработке и реализации государственной политики и нормативно-правовому регулированию в сфере миграции.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2.7.2. Непредставление заявителем документа, указанного в пункте 2.7.1 подраздела 2.7 регламента, не является основанием для отказа в предоставлении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если документы, указанные в пункте 2.7.1. подраздела 2.7. регламента, не представлены заявителем, специалист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ответственный за предоставление услуги, запрашивает их в порядке межведомственного информацион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ного взаимодействия.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2.7.3. Специалисты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работники МФЦ не вправе требовать от заявителя: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актами, регулирующими отношения, возникающие в связи с предоставлением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за исключением документов, включенных в определенный частью 6 статьи 7 Федерального закона № 210-ФЗ перечень документов;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она № 210-ФЗ;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 исключением случаев, предусмотренных пунктом 4 части 1 статьи 7 Федерального закона № 210-ФЗ;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  <w:tab w:val="left" w:pos="316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tooltip="consultantplus://offline/ref=5B2B57E2385331BE5125EC010F2210806E453A188BD74F2B096BDF80849B3A3198A1B8A8F37820F555392C21F6AC0B450592CA4E502FP8F" w:history="1">
        <w:r>
          <w:rPr>
            <w:rFonts w:ascii="Liberation Sans" w:hAnsi="Liberation Sans" w:eastAsia="Liberation Sans" w:cs="Liberation Sans"/>
            <w:sz w:val="28"/>
            <w:szCs w:val="24"/>
            <w:highlight w:val="white"/>
          </w:rPr>
          <w:t xml:space="preserve">пунктом 7.2. части 1 статьи 16</w:t>
        </w:r>
      </w:hyperlink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Федерального закона</w:t>
        <w:br/>
        <w:t xml:space="preserve"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ральными законами;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0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tooltip="consultantplus://offline/ref=5B2B57E2385331BE5125EC010F2210806E453A188BD74F2B096BDF80849B3A3198A1B8A8F37820F555392C21F6AC0B450592CA4E502FP8F" w:history="1">
        <w:r>
          <w:rPr>
            <w:rFonts w:ascii="Liberation Sans" w:hAnsi="Liberation Sans" w:eastAsia="Liberation Sans" w:cs="Liberation Sans"/>
            <w:sz w:val="28"/>
            <w:szCs w:val="24"/>
            <w:highlight w:val="white"/>
          </w:rPr>
          <w:t xml:space="preserve">пунктом 7.2. части 1 статьи 16</w:t>
        </w:r>
      </w:hyperlink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Федерального закона</w:t>
        <w:br/>
        <w:t xml:space="preserve">№ 210-ФЗ, за ис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2.8. Исчерпывающие перечни оснований для отказа в приеме документов,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 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2.8.1. Основания для отказа в приеме документов, необходимых для п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редоставления муниципальной услуги отсутствуют.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2.8.2.</w:t>
      </w:r>
      <w:r>
        <w:rPr>
          <w:rFonts w:ascii="Liberation Sans" w:hAnsi="Liberation Sans" w:eastAsia="Liberation Sans" w:cs="Liberation Sans"/>
          <w:i/>
          <w:sz w:val="28"/>
          <w:highlight w:val="whit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Основания для приостановления предоставления муниципальной услуги отсутствуют.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2.8.3.</w:t>
      </w:r>
      <w:r>
        <w:rPr>
          <w:rFonts w:ascii="Liberation Sans" w:hAnsi="Liberation Sans" w:eastAsia="Liberation Sans" w:cs="Liberation Sans"/>
          <w:i/>
          <w:sz w:val="28"/>
          <w:highlight w:val="white"/>
          <w:lang w:eastAsia="en-US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Основаниями для отказа в предоставлении муниципальной услуги (критериями принятия решения об отказе в предоставлени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муниципальной услуги) являются: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несоответствие заявки установленной форме;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несоответствие места (площадки) накопления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требованиям правил благоустройства соответствующего муниципального образования, требованиям законодат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2.8.4. В случае отказа в пре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доставлении заявителю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обязан уведомлять заявителя о причинах, послуживших основанием таких отказов, с разъяснениями в понятной и доступной для заявителя форме.</w:t>
      </w:r>
      <w:r>
        <w:rPr>
          <w:highlight w:val="white"/>
        </w:rPr>
      </w:r>
      <w:r/>
    </w:p>
    <w:p>
      <w:pPr>
        <w:pStyle w:val="975"/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pStyle w:val="975"/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2.9.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Перечень услуг, которые являются необходимыми и обязательными для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2.10. Порядок, размер и основания взимания государственной пошлины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или иной платы, взимаемой за предоставление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2.10.1. Муниципальная услуга предоставляется бесплатно.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2.10.2. В случае внесения в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, МФЦ и (или) работника МФЦ, с заявителя плата не взимается.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i/>
          <w:i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i/>
          <w:i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2.11.1. Максимальное время ожидания в очереди при подаче запроса о предоставлении муниципа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льной услуги не должно превышать 15 минут.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2.11.2. 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2.12.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eastAsia="en-US"/>
        </w:rPr>
        <w:t xml:space="preserve">Срок и порядок регистрации запроса заявителя о предоставлении муницип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eastAsia="en-US"/>
        </w:rPr>
        <w:t xml:space="preserve">альной услуги, в том числе в электронной форме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2.12.1. Заявка регистрируются в день их представления (поступления)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в порядке, предусмотренном подразделом 3.2 регламента, в день их поступления в течение 15 минут.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Регистрация заявки заявителя, поступившей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2.13.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Требования к помещениям, в которых предоставляется муниципальн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ая услуга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1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2.13.1. Прием заявителей осуществляется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в специально подготовленных для этих целей помещениях.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2.13.2. Вход в здание, в котором размещены помещения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должно быть оборудовано информационной табличкой (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вывеской), предназначенной для доведения до сведения заинтересованных лиц следующей информации: 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 наименование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;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режим работы;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адрес официального интернет-сайта;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- телефонные номера и адреса электронной почты для получения справочной информации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2.13.3. В местах приема заявителей на видном месте разм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ещаются схемы расположения средств пожаротушения и путей эвакуации посетителей и специалистов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Габаритные размеры, оч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ертания и свойства сектора ожидания определяются с учетом необходимости создания оптимальных условий для работы специалистов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а также для комфортного обслуживания посетителей.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2.13.5. Для заполнения документов сектор ожидания оборуду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2.13.6.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 прием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 w:eastAsia="en-US"/>
        </w:rPr>
        <w:t xml:space="preserve">.</w:t>
      </w:r>
      <w:r>
        <w:rPr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2.13.8. Требования к помещению должны соответствовать санитарным </w:t>
      </w:r>
      <w:hyperlink r:id="rId22" w:tooltip="consultantplus://offline/ref=F9AECD7B75A015E0CAE6B2BC1C1CB5D19DC27DFE035D3AB6E113E9CA5EAD0653DAB3898D1C1EA7AA41193C3B2A2AABB6F3867854AA17EF2FGBU8L" w:history="1">
        <w:r>
          <w:rPr>
            <w:rFonts w:ascii="Liberation Sans" w:hAnsi="Liberation Sans" w:eastAsia="Liberation Sans" w:cs="Liberation Sans"/>
            <w:sz w:val="28"/>
            <w:szCs w:val="24"/>
            <w:highlight w:val="white"/>
          </w:rPr>
          <w:t xml:space="preserve">правилам</w:t>
        </w:r>
      </w:hyperlink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года № 40.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2.13.9. Требова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ния к обеспечению условий доступности для инвалидов помещений, зданий и иных сооружений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предоставляемой в них муниципальной услуге.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обеспечивает инвалидам, включая инвалидов, использующих кресла-коляски и собак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-проводников: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условия беспрепятственного доступа к объекту (зданию, помещению), в котором предоставляется муниципальная услуга;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сопровождение инвалидов, имеющих стойкие расстройства функции зрения и самост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оятельного передвижения;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знедеятельности;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6) допуск сурдопереводчика и тифлосурдоп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ереводчика;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8)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При невозможнос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ти полностью приспособить к потребностям инвалидов объект, в кот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ором предоставляется му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Красноселькупский район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меры для обеспечения доступа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2.13.10. На территории, прилегающей к зданию, в котором Органом, предоставляющим муниципальную услугу, предоставляется муниципальная услуга, оборуд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уются места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ля парковки транспортных средств. </w:t>
      </w:r>
      <w:r/>
    </w:p>
    <w:p>
      <w:pPr>
        <w:ind w:left="0" w:right="0" w:firstLine="709"/>
        <w:jc w:val="both"/>
        <w:spacing w:before="0" w:after="0" w:line="240" w:lineRule="auto"/>
        <w:rPr>
          <w:rFonts w:ascii="Liberation Sans" w:hAnsi="Liberation Sans" w:eastAsia="Liberation Sans" w:cs="Liberation Sans"/>
          <w:color w:val="000000"/>
          <w:highlight w:val="white"/>
          <w:lang w:val="ru-RU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Доступ заявителей к парковочным местам является бесплатным. На парковке общего пользова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ппы распространяются нормы настоящего абзаца в порядке, определяемом Правительством Российской Федерации. 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быть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 размещена в государственной информационной системе "Единая централизованная цифровая платформа в социальной сфере". Указанные места для парковки не должны занимать иные транспортные средства, за исключением случаев, предусмотренных правилами дорожного дви</w:t>
      </w:r>
      <w:r>
        <w:rPr>
          <w:rFonts w:ascii="Liberation Sans" w:hAnsi="Liberation Sans" w:eastAsia="Liberation Sans" w:cs="Liberation Sans"/>
          <w:color w:val="000000" w:themeColor="text1"/>
          <w:sz w:val="28"/>
          <w:highlight w:val="white"/>
          <w:lang w:val="ru-RU"/>
        </w:rPr>
        <w:t xml:space="preserve">жения. 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rPr>
          <w:rFonts w:ascii="Liberation Sans" w:hAnsi="Liberation Sans" w:eastAsia="Liberation Sans" w:cs="Liberation Sans"/>
          <w:sz w:val="28"/>
          <w:highlight w:val="white"/>
        </w:rPr>
        <w:outlineLvl w:val="3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2.14. Показатели доступности и качества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tabs>
          <w:tab w:val="left" w:pos="12" w:leader="none"/>
          <w:tab w:val="left" w:pos="1019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976"/>
        <w:contextualSpacing/>
        <w:ind w:left="0" w:right="0" w:firstLine="709"/>
        <w:spacing w:after="0" w:afterAutospacing="0" w:line="240" w:lineRule="auto"/>
        <w:widowControl w:val="off"/>
        <w:tabs>
          <w:tab w:val="left" w:pos="1134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Показателями доступности и качества муниципальной услуги являются:</w:t>
      </w:r>
      <w:r>
        <w:rPr>
          <w:highlight w:val="white"/>
        </w:rPr>
      </w:r>
      <w:r/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110"/>
        <w:gridCol w:w="1415"/>
        <w:gridCol w:w="1650"/>
      </w:tblGrid>
      <w:tr>
        <w:trPr>
          <w:cantSplit/>
          <w:trHeight w:val="8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№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br/>
              <w:t xml:space="preserve">п/п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11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Единица 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br/>
              <w:t xml:space="preserve">измерения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5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Нормативное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br/>
              <w:t xml:space="preserve">значение</w:t>
            </w:r>
            <w:r>
              <w:rPr>
                <w:highlight w:val="white"/>
              </w:rPr>
            </w:r>
            <w:r/>
          </w:p>
        </w:tc>
      </w:tr>
    </w:tbl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208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  <w:t xml:space="preserve">Показатели результативности оказания муниципальной услуги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1.1.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%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100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Показатели, характеризующие информационную доступность муниципальной услуги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2.1.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ного органа, а также на Едином портале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, от общего количества поступивших жалоб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ед.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3.2.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3.3.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Наличие помещения, оборудования и оснащения, отвечающих требованиям регламента (места ожидания, места для заполнения заявителями документов, места общего пользования)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3.4.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Возможность досудебного рассмотрения жалоб на действия (бездействие) долж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ностных лиц в связи с рассмотрением заявления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3.5.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4.1.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%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 менее 95 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5.1.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- при подаче запроса о предост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авлении муниципальной услуги;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- при получении результата муниципальной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раз/минут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раз/минут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1/15 мин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1/15 мин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</w:t>
            </w:r>
            <w:r>
              <w:rPr>
                <w:rFonts w:ascii="Liberation Sans" w:hAnsi="Liberation Sans" w:eastAsia="Liberation Sans" w:cs="Liberation Sans"/>
                <w:bCs/>
                <w:i/>
                <w:sz w:val="24"/>
                <w:szCs w:val="24"/>
                <w:highlight w:val="white"/>
              </w:rPr>
              <w:t xml:space="preserve">(значение «да» в графе 4 указывается с учетом планируемого к реализации состава действий. Действия 6.1. и 6.9. обяза</w:t>
            </w:r>
            <w:r>
              <w:rPr>
                <w:rFonts w:ascii="Liberation Sans" w:hAnsi="Liberation Sans" w:eastAsia="Liberation Sans" w:cs="Liberation Sans"/>
                <w:bCs/>
                <w:i/>
                <w:sz w:val="24"/>
                <w:szCs w:val="24"/>
                <w:highlight w:val="white"/>
              </w:rPr>
              <w:t xml:space="preserve">тельны к реализации)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Получение информации о порядке и сроках предоставления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Запись на прием в орган (организацию) для подачи запроса о предоставлении муниципальной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6.3.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Ф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ормирование запроса о предоставлении муниципальной услуги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6.4.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Оплата государственной пошлины за предост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авление муниципальной услуг и уплата иных платежей, взимаемых в соответствии с законодательством Российской Федерации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6.6.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Получение результата предоставления муниципальной услуги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6.7.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Получение сведений о ходе выполнения запроса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6.8.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Осуществление оценки качества предоставления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6.9.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нет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  <w:t xml:space="preserve">Возможность получения муниципальной услуги в МФЦ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7.1.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Возможность получения муниципальной услуги в МФЦ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7.2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ab/>
              <w:t xml:space="preserve">Иные показатели</w:t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tabs>
                <w:tab w:val="left" w:pos="0" w:leader="none"/>
              </w:tabs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sz w:val="24"/>
                <w:szCs w:val="24"/>
                <w:highlight w:val="white"/>
              </w:rPr>
              <w:t xml:space="preserve">8.1.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textDirection w:val="lrTb"/>
            <w:noWrap w:val="false"/>
          </w:tcPr>
          <w:p>
            <w:pPr>
              <w:pStyle w:val="951"/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%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widowControl w:val="off"/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100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firstLine="0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8.2.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0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Возможность выбора заявителем канала взаимодействия для получения информации о ходе предоставления государственной (муниципальной) услуги вне зависимости от канала обращения за предоставлением государственной услуги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да/нет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2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4"/>
                <w:szCs w:val="24"/>
                <w:highlight w:val="white"/>
              </w:rPr>
              <w:t xml:space="preserve">да</w:t>
            </w:r>
            <w:r>
              <w:rPr>
                <w:highlight w:val="white"/>
              </w:rPr>
            </w:r>
            <w:r/>
          </w:p>
        </w:tc>
      </w:tr>
    </w:tbl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2.15.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  <w:t xml:space="preserve">Иные требования к предоставлению государственной (муниципальной) услуги</w:t>
      </w:r>
      <w:r>
        <w:rPr>
          <w:highlight w:val="white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2.15.1. Заявитель вправе обратиться с заявкой о предоставлении муниципальной услуги в МФЦ на территории автономного округа независимо от места жительства заявителя.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2.15.2. Заявителям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вне зависимости от канала взаимодействия при обращении за предоставлением муниципальной услуги обеспечивается возможность предоставления обратной связи о предоставлении муниципальной услуги посредством: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размещенной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в месте предоставления муниципальной услуги книги обращений;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обращения по номеру телефона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обращения по адресу электронной почты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обязан рассмотреть такие замечания и/или предложения, полученные в рамках обратной связи,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и уведомить заявителя о результатах их рассмотрения в срок, не позднее 30 дней с даты обращения заявителя.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2.15.3.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не реже одного раза в пять лет проводится оптимизация процесса предоставления муниципальной услуги путем проведения ан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ализа клиентского пути, актуализации клиентских сегментов и их типовых потребностей и применения предложений заявителей, поступающих по каналам обратной связи. В случаях, если за указанный пятилетний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период обращения за предоставлением муниципальной услуги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 не поступали оптимизация процесса не проводится.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0"/>
          <w:numId w:val="23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keepLines w:val="0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  <w:lang w:val="ru-RU"/>
        </w:rPr>
        <w:t xml:space="preserve">Перечень административных процедур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Предоставление мун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иципальной услуги включает в себя следующие административные процедуры:</w:t>
      </w:r>
      <w:r>
        <w:rPr>
          <w:rStyle w:val="972"/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прием заявок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формирование и направление межведомственног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 запроса;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рассмотрение документов, принятие решения о предоставлении муниципальной услуги, оформление результата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выдача результата предоставления муниципальной услуги заявителю.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 предоставлении муниципальной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услуги выполняются административные процедуры, указанные в подпунктах 1, 2, 3, 4</w:t>
      </w:r>
      <w:r>
        <w:rPr>
          <w:rFonts w:ascii="Liberation Sans" w:hAnsi="Liberation Sans" w:eastAsia="Liberation Sans" w:cs="Liberation Sans"/>
          <w:i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пункта 3.1.1. подраздела 3.1.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подразделе 3 приведены порядки: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осуществления в электронной форме административных процедур (действий), в том числе с использованием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подраздел 3.6. регламента;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исправления допущенных опечаток и ошибок в документах, выданных в результате пре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доставления муниципальной услуги - подраздел 3.7. регламента.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Прием заявок заявителей о предоставлении муниципальной услуги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является обращение заявителя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с заявкой о предос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тавлении муниципальной услуги, поступление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заявки, поданной через МФЦ (при наличии вступившего в силу соглашения о взаимодействии), через информационно-телекоммуникационные сети общего пользования в электронной форме или почтовым отп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равлением.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Специалист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, в обязанности которого входит прием и регистрация документов: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регистрирует поступление заявки о предоставлении мун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сообщает заявителю номер и дату регистрации заявки.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в случае если заявителем по собственн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ой инициативе представлены документы, предусмотренные пунктом 2.7.1. подраздела 2.7. регламента, приобщает данные документы к комплекту документов заявителя;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5) передает заявку и документы специалисту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уполномоченному на рассмотрение о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бращения заявителя.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Критерием принятия решения является факт соответствия заявки требованиям, установленным регламентом.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Результатом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 административной процедуры является регистрация заявки (документов) и направление заявки (документов) специалисту</w:t>
      </w:r>
      <w:r>
        <w:rPr>
          <w:rFonts w:ascii="Liberation Sans" w:hAnsi="Liberation Sans" w:eastAsia="Liberation Sans" w:cs="Liberation Sans"/>
          <w:sz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 уполномоченному на рассмотрение обращения заявителя.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Способом фиксации результата административной процедуры является указание даты регистрации и присвоение заявке заявителя регистрационного номера.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Продолжительность административной процеду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ры, в том числе при обращении в МФЦ - не более 15 минут. 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Формирование и направление межведомственного запроса 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получение специалист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ом, ответственным за рассмотрение документов, заявки о предоставлении муниципальной услуги комплекта документов заявителя.</w:t>
      </w:r>
      <w:r>
        <w:rPr>
          <w:rFonts w:ascii="Liberation Sans" w:hAnsi="Liberation Sans" w:eastAsia="Liberation Sans" w:cs="Liberation Sans"/>
          <w:strike/>
          <w:sz w:val="28"/>
          <w:szCs w:val="24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если заявителем не представлены указанные в пункте 2.7.1. подраздела 2.7.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регламента документы, специалист, ответственный за формирование и направление межведомственного запроса,</w:t>
      </w:r>
      <w:r>
        <w:rPr>
          <w:rFonts w:ascii="Liberation Sans" w:hAnsi="Liberation Sans" w:eastAsia="Liberation Sans" w:cs="Liberation Sans"/>
          <w:sz w:val="28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ветствующие межведомственные запросы.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конодательством Российской Федерации.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ксу с одновременным его направлением по почте или курьерской доставкой.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3 календарных дня</w:t>
      </w:r>
      <w:r>
        <w:rPr>
          <w:rFonts w:ascii="Liberation Sans" w:hAnsi="Liberation Sans" w:eastAsia="Liberation Sans" w:cs="Liberation Sans"/>
          <w:i/>
          <w:sz w:val="28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Срок подготовки и 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календарных дней со дня поступления межведом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ми в соответствии с федеральными законами нормативными правовыми актами субъектов Российской Федерации.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После поступления ответа на межведомственный запрос, при его направлении на бумажном носителе, специалист, ответственный за формирование и направление 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ежведомственного запроса, регистрирует полученный ответ в установленном порядке и передает специалисту, ответственному за р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ставления муниципальной услуги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, в день поступления таких документов (сведений).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Способом фиксации административ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ной процедуры является регистрация межведомственного запроса.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Максимальный срок выполнения административной процедуры составляет не более 8 календарных дней.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Результатом административной процедуры является полученный ответ на межведомственный запрос.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и при наличии технической возможности МФЦ.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Рассмотрение документов, принятие решения о предоставлении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муниципальной услуги, оформление результата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 получении документов, указанных в пункте 3.4.1. подраздела 3.4. регламента,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ассмотрение заявки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устанавливает предмет обращения заявителя;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устанавливает принадлежность заявителя к кругу лиц, имеющих право на получение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проверяет наличие оснований для отказа в предоставлении муниципальной услуги, предусмотренных в подразделе 2.8. регламента;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устанавливает наличие полномочий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по рассмотрению обращения заявителя;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случае, ес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ли предоставление муниципальной услуги входит в полномочия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 отсутствуют определенные подразделом 2.8.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ассмотрение документов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готовит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в одном экземпляре проект решения о предоставлении муниципальной услуги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(далее - проект решения о предоставлении муниципальной услуги) и передает указанный проект на рассмотрение должностному лицу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имеющему полномочия на принятие ре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шения о предоставлении (отказе в предоставлении) муниципальной услуги (далее – уполномоченное лицо).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случае, если имеются определенные подразделом 2.8. регламента основания для отказа в предоставлении муниципальной услуги, 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ас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смотрение документов,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готовит в одном экземпляре проект решения об отказе</w:t>
      </w:r>
      <w:r>
        <w:rPr>
          <w:rFonts w:ascii="Liberation Sans" w:hAnsi="Liberation Sans" w:eastAsia="Liberation Sans" w:cs="Liberation Sans"/>
          <w:i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предоставлении муниципальной услуги и передает указанный проект на рассмотрение уполномоченному лицу.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Уполномоченное лицо рассматривает проект решения о предоставлении (отказе в пр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едоставлении) муниципальной услуги и в случае соответствия указанного проекта требованиям, установленным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возвращает его специалисту, ответственному за р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ассмотрение документов, для дальнейшего оформления. 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Специалист, ответственный за р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ассмотрение документов: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- оформляет решение о предоставлении (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) муниципальной услуги в соответствии с 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установленными требованиями делопроизводства;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- передает принятое решение о предоставлении (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отказе в предоставлении</w:t>
      </w:r>
      <w:r>
        <w:rPr>
          <w:rFonts w:ascii="Liberation Sans" w:hAnsi="Liberation Sans" w:eastAsia="Liberation Sans" w:cs="Liberation Sans"/>
          <w:bCs/>
          <w:i w:val="0"/>
          <w:iCs w:val="0"/>
          <w:sz w:val="28"/>
          <w:szCs w:val="24"/>
          <w:highlight w:val="white"/>
        </w:rPr>
        <w:t xml:space="preserve">) муниципальной услуги специалисту, ответственному за выдачу результата предоставления муниципальной услуги заявителю.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lang w:val="ru-RU" w:eastAsia="en-US"/>
        </w:rPr>
        <w:t xml:space="preserve">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lang w:val="ru-RU" w:eastAsia="en-US"/>
        </w:rPr>
        <w:t xml:space="preserve">Критерием принятия реш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lang w:val="ru-RU" w:eastAsia="en-US"/>
        </w:rPr>
        <w:t xml:space="preserve">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Результатом административной процедуры является принятие уполномоченным лицом решения о предоставлении муниципальной услуги или об отказе в предоставлении муниципальной услуги.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lang w:val="ru-RU" w:eastAsia="en-US"/>
        </w:rPr>
        <w:t xml:space="preserve">Способом фиксации рез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ультата административной процедуры является присвоение рег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истрационного номера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Продолжительность административной процедуры для предоставления муниципальной услуги соста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вляет не более 10 календарных дней 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направления запроса срок рассмотрения заявки может быть увеличен по решению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до 20 календарных дней, при этом заявителю не позднее 3 календа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рных дней со дня принятия такого решения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направляется соответствующее уведомление. Если окончание срока для направления межведомственного запроса приходится на нерабочий день, последним днем срока, для направления межведомственного з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апроса, считается первый следующий за ним рабочий день.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Выдача результата предоставления муниципальной услуги заявителю 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 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принятое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уполномоченным лицом решение о предоставлении или об отказе в предоставлении муниципальной услуги.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 принятом решении, по результатам рассмотрения заявки, уполномоченное лицо, осуществившее рассмотрение обращения заявителя, уведомляет заявителя одним из ук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азанных способов: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вручает лично заявителю под подпись;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почтовым отправлением по адресу, указанному заявителем;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направляет по адресу электронной почты, если иной порядок выдачи документа не определен заявителем при подаче запроса;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966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- направляет в МФЦ (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 наличии заключенного соглашения).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Документы, предоставленные заявителем, составленные уполномоченным лицом остаются на хранении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Органе, предоставляющем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</w:t>
      </w:r>
      <w:r>
        <w:rPr>
          <w:rFonts w:ascii="Liberation Sans" w:hAnsi="Liberation Sans" w:eastAsia="Liberation Sans" w:cs="Liberation Sans"/>
          <w:sz w:val="28"/>
          <w:highlight w:val="white"/>
          <w:lang w:eastAsia="en-US"/>
        </w:rPr>
        <w:t xml:space="preserve"> способ получения результата предоставления муниципальной услуги.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Результатом административной процедуры является уведомление заявителя о принятом решении (приложение № 2).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widowControl w:val="off"/>
        <w:tabs>
          <w:tab w:val="left" w:pos="992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Способом фиксации результата административной процедуры является документированное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подтверждение направления (вручения) заявителю уведомления о принятом решении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предоставлении или об отказе в предоставлении муниципальной услуги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Продолжительность административной процедуры для предоставления муниципальной услуги соста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вляет не более 10 календарных дней 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направления запроса срок рассмотрения заявки может быть увеличен по решению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до 20 календарных дней, при этом заявителю не позднее 3 календа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рных дней со дня принятия такого решения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направляется соответствующее уведомление. Если окончание срока для направления межведомственного запроса приходится на нерабочий день, последним днем срока, для направления межведомственного з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апроса, считается первый следующий за ним рабочий день.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в срок не более 3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ка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лендарных 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 выборе заявителем получения документов, явля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выдачи работником МФЦ результата предоставления муниципальной услуги, не превыш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ающий </w:t>
      </w:r>
      <w:r>
        <w:rPr>
          <w:rFonts w:ascii="Liberation Sans" w:hAnsi="Liberation Sans" w:eastAsia="Liberation Sans" w:cs="Liberation Sans"/>
          <w:sz w:val="28"/>
          <w:highlight w:val="white"/>
          <w:lang w:val="ru-RU"/>
        </w:rPr>
        <w:t xml:space="preserve">срок, установленный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пунктом 2.4.1. подраздела 2.4. регламента, устанавливается в соответствующем соглашении о взаимодействии.</w:t>
      </w:r>
      <w:r>
        <w:rPr>
          <w:highlight w:val="white"/>
        </w:rPr>
      </w:r>
      <w:r/>
    </w:p>
    <w:p>
      <w:pPr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Порядок осуществления в электронной форме административных процедур (действий) в случае предоставления муниципальной услуги в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 электронной форме, в том числе с использованием официального сайта Уполномоченного органа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2"/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Перечень действий при предоставлении муниципальной услуги в электронной форме: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получение информации о порядке и сроках предоставления услуги;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запись на прием в орга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 (организацию) для подачи запроса о предоставлении муниципальной услуги;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формирование запроса о предоставлении муниципальной услуги;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прием и регистрация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запроса и иных документов, необходимых для предоставления муниципальной услуги;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получение результата предоставления муниципальной услуги;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осуществление оценки качества предос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тавления услуги;</w:t>
      </w:r>
      <w:r>
        <w:rPr>
          <w:highlight w:val="white"/>
        </w:rPr>
      </w:r>
      <w:r/>
    </w:p>
    <w:p>
      <w:pPr>
        <w:pStyle w:val="778"/>
        <w:numPr>
          <w:ilvl w:val="0"/>
          <w:numId w:val="20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портале, а также иными способами, указанными в пункте 1.3.1. подраздела 1.3 регламента.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Запись на прием для подачи запроса 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предоставлении муниципальной услуги.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целях предоставления муниципальной услуги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осуществляется прием заявителей по предварительной записи.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Заявителю предоставляется возможность записи в любые свободные для приема дату и время в пре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делах установленного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Органе, предоставляющем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графика приема заявителей.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Формирование запроса о предоставлении муниципальной услуги.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3.6.4.1.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Формирование з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апроса заявителем осуществляется посредством заполнения электронной формы запроса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без необходимости дополнительной подачи запроса в какой-либо иной форме.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размещаются 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бразцы заполнения электронной формы запроса.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3.6.4.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тронной формы запроса заявитель 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3.6.4.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3. При формировании запроса заявителю обеспечивается: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а) возможност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б) возможность заполнения несколькими заявителями одной электронной формы запроса при обращении за муниципальн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ыми услугами, предполагающими направление совместного запроса несколькими заявителями</w:t>
      </w:r>
      <w:r>
        <w:rPr>
          <w:rFonts w:ascii="Liberation Sans" w:hAnsi="Liberation Sans" w:eastAsia="Liberation Sans" w:cs="Liberation Sans"/>
          <w:i/>
          <w:sz w:val="28"/>
          <w:szCs w:val="24"/>
          <w:highlight w:val="white"/>
          <w:lang w:val="ru-RU"/>
        </w:rPr>
        <w:t xml:space="preserve">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в) возможность печати на бумажном носителе копии электронной формы запроса;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г) сохранение ранее введенных в электронну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д) заполнение полей электронной формы запроса до начала ввода сведений заявите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для предоставления государственных и муниципальных услуг в электронной форме» (далее    – единая система идентификации и аутентификации), и сведений, опубликованных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в части, касающейся сведений, отсутствующих в ед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иной системе идентификации и аутентификации;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е) возможность вернуться на любой из этапов заполнения электронной формы запроса без потери ранее введенной информации;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ж) возможность доступа заявителя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к ранее поданн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ым им запросам в течение не менее одного года, а также частично сформированных запросов - в течение не менее 3 месяцев.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3.6.4.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 Сформированный и подписанный запрос и иные документы, указанные подразделе 2.6. регламента, необходимые для предоставления муниц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ипальной услуги, направляются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посредством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Прием и регистрация органом (организацией) заявки о предоставлении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3.6.5.1.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обеспечивает прием документов, необходимых для предоставления муниципальной услуги, и регистрацию заявки без необходимости представления заявителем документов на бумажном носителе.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Срок регистрации запроса – 1 календарный день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Предоставление муниципальной услуги начинается с момента приема и регистрации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электронных документов, необходимых для предоставления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3.6.5.2. Пр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2.8. регламента, а также осуществляются следующие действия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при наличии хотя бы одного из указанных оснований специалист, ответственный за рассмотрение документов,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2) при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</w:rPr>
        <w:t xml:space="preserve">отсутствии указанных оснований заявителю сообщается присвоенный запросу в электронной форме уникальный регистрационный номер;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прием и регистрация запроса осуществляются специалистом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в обязанности которого входит прием и регистра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ция документов;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после регистрации запрос направляется специалисту, ответственному за рассмотрение документов.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ийской Федерации.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Государственная пошлина за предоставление муниципальной услуги не взимается.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Получение результата предоставления муниципальной услуги.</w:t>
      </w:r>
      <w:r>
        <w:rPr>
          <w:highlight w:val="white"/>
        </w:rPr>
      </w:r>
      <w:r/>
    </w:p>
    <w:p>
      <w:pPr>
        <w:pStyle w:val="778"/>
        <w:numPr>
          <w:ilvl w:val="3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качестве результата предоставления муниципальной услуги заявитель  по его выбору вправе получить увед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омление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  <w:r>
        <w:rPr>
          <w:highlight w:val="white"/>
        </w:rPr>
      </w:r>
      <w:r/>
    </w:p>
    <w:p>
      <w:pPr>
        <w:pStyle w:val="778"/>
        <w:numPr>
          <w:ilvl w:val="3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вправе получить результат предоставления муниципальной услуги в форме электронного документа 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ли документа на бумажном носителе в течение срока действия результата предоставления муниципальной услуги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Получение сведений о ходе выполнения запроса.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Получение сведений о ходе выполнения запроса с использованием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не осуществляется.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Осуществление оценки качества предоставления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Заявителям обеспечивается возможность оценить доступность и качество муниципальной услуги способами, приведенными в пункте 2.6.3. подраздела 2.6. регламента.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1"/>
          <w:numId w:val="22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Основанием для исправления допущенных опечаток и (или) ошибок в документах, выданных заявителю в результате предоставления муниципаль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ной услуги (далее – опечатки и (или) ошибки), является представление (направление) заявителем соответствующей заявки заявления в произвольной форме в адрес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Заявка может быть подана заявителем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одним из следующи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х способов: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лично;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через представителя заявителя;</w:t>
      </w:r>
      <w:r>
        <w:rPr>
          <w:highlight w:val="white"/>
        </w:rPr>
      </w:r>
      <w:r/>
    </w:p>
    <w:p>
      <w:pPr>
        <w:pStyle w:val="938"/>
        <w:contextualSpacing/>
        <w:ind w:left="0" w:right="0" w:firstLine="709"/>
        <w:jc w:val="both"/>
        <w:spacing w:before="0" w:after="0" w:afterAutospacing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почтой;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600" w:leader="none"/>
          <w:tab w:val="left" w:pos="851" w:leader="none"/>
          <w:tab w:val="left" w:pos="1276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- по электронной почте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Также заявка о выявленных опечатках и (или) ошибках может быть подана в МФЦ заявителем лично или через представителя заявителя. 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Специалист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ответственн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ый за рассмотрение документов на предоставление муниципальной услуги,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рассматривает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заявку, представленную заявителем, и проводит проверку указанных в заявлении сведений в срок, не превышающий 3 рабочих дней с даты регистрации соответствующего заявления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выявления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ответственный за рассмотрение документов на предоставление муниципальной услуги, осуществляет исправление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 выдачу (направление) заявителю исправленного документа, являющегося результатом предоставления муниципальной услуги, в срок, не превышающий 5 календарных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дней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pStyle w:val="778"/>
        <w:numPr>
          <w:ilvl w:val="2"/>
          <w:numId w:val="22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ответственный за рассмотрение документов на предоставление муниципальной услуги, письменно сообщает заяв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ителю об отсутствии таких опечаток и (или) ошибок в срок, не превышающий 5 календарных </w:t>
      </w:r>
      <w:r>
        <w:rPr>
          <w:rFonts w:ascii="Liberation Sans" w:hAnsi="Liberation Sans" w:eastAsia="Liberation Sans" w:cs="Liberation Sans"/>
          <w:bCs/>
          <w:sz w:val="28"/>
          <w:szCs w:val="24"/>
          <w:highlight w:val="white"/>
          <w:lang w:val="ru-RU"/>
        </w:rPr>
        <w:t xml:space="preserve">дней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со дня поступления заявки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  <w:outlineLvl w:val="0"/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pStyle w:val="778"/>
        <w:numPr>
          <w:ilvl w:val="0"/>
          <w:numId w:val="23"/>
        </w:num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Особенности выполнения административных процедур (действий) в МФЦ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4.1.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Предоставление муниципальной услуги в МФЦ осущ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ествляется в соответствии с соглашением о взаимодействии.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4.2.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 w:eastAsia="en-US"/>
        </w:rPr>
        <w:t xml:space="preserve">При организации в МФЦ приема заявки на получение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муниципальной услуги ее непосредственное предоставление осуществляет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при этом МФЦ участвует в осуществлении следующих административных процедур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: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1) прием запросов заявителей о предоставлении муниципальной услуги;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2) выдача результата предоставления муниципальной услуги заявителю.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Для подачи заявки о предоставлении муниципальной услуги для заявителей на сайте МФЦ доступна предварительная запись.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0" w:leader="none"/>
          <w:tab w:val="left" w:pos="993" w:leader="none"/>
        </w:tabs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За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Работник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МФЦ, осуществляющий прием заявителей удостоверяет личность заявителя, формирует дело в системе АИС МФЦ, включающее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заполненную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заявку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 приложением копии документа, удостоверяющего личность заявителя.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Работник МФЦ сверяет принимаемые документы с перечн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ем необходимых документов, следит за тем, чтобы принимаемые документы были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Проверка содержания документов на пред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Сформированное в АИС МФЦ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заявка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распечатывается на бумажном носителе и подписывается заявителем.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Заявка, заполнен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ная заявителем собственноручно, сканируется и прикрепляется к комплекту принятых документов в АИС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4.7.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случаях и в порядке, предусмотренных соглашением о взаимодействии и технологической схемой предоставления муниципальной услуги, а также при наличии технической возможности, работник МФЦ может осуществлять межведомственные запросы для представления докуме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нта и (или) информации, которые необходимы для оказания муниципальной услуги.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4.8.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(далее – СМЭВ)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ктронной форме посредством СМЭВ, в соответствии с соглашением о взаимодействии МФЦ передает документы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на бумажных носителях.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4.9.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выбора заявителем МФЦ в качестве места получения результата предоставления муниципальной услуги соо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тветствующий пакет документов с решением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на основании соглашения о взаимодействии направляется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в указанный заявителем МФЦ. 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4.10.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МФЦ обеспечивает смс информирование заявителей о готовности результата предоставления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муниципальной услуги к выдаче.</w:t>
      </w:r>
      <w:r>
        <w:rPr>
          <w:highlight w:val="white"/>
        </w:rPr>
      </w:r>
      <w:r/>
    </w:p>
    <w:p>
      <w:pPr>
        <w:contextualSpacing/>
        <w:ind w:left="0" w:right="0" w:firstLine="708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4.11.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 </w:t>
      </w:r>
      <w:r>
        <w:rPr>
          <w:highlight w:val="white"/>
        </w:rPr>
      </w:r>
      <w:r/>
    </w:p>
    <w:p>
      <w:pPr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5.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Формы контроля предоставления муниципальной услу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ги в соответствии с регламентом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5.1.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Порядок осуществления текущего контроля</w:t>
      </w:r>
      <w:r>
        <w:rPr>
          <w:highlight w:val="white"/>
        </w:rPr>
      </w:r>
      <w:r/>
    </w:p>
    <w:p>
      <w:pPr>
        <w:pStyle w:val="938"/>
        <w:ind w:left="0" w:right="0" w:firstLine="709"/>
        <w:jc w:val="center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jc w:val="both"/>
        <w:spacing w:before="0" w:after="0" w:line="240" w:lineRule="auto"/>
        <w:shd w:val="clear" w:color="ffffff" w:themeColor="background1" w:fill="ffffff" w:themeFill="background1"/>
        <w:rPr>
          <w:rFonts w:ascii="Liberation Sans" w:hAnsi="Liberation Sans" w:eastAsia="Liberation Sans" w:cs="Liberation Sans"/>
          <w:color w:val="000000"/>
          <w:highlight w:val="white"/>
        </w:rPr>
      </w:pP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5.1.1. Текущий контроль за соблюдением последовательности административных действий, определенных регламентом, и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 принятием в ходе п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редо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ставления муниципальной услуги решений, осуществляется руководителем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. Текущий контроль деятельности 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работников МФЦ о</w:t>
      </w:r>
      <w:r>
        <w:rPr>
          <w:rFonts w:ascii="Liberation Sans" w:hAnsi="Liberation Sans" w:eastAsia="Liberation Sans" w:cs="Liberation Sans"/>
          <w:i w:val="0"/>
          <w:iCs w:val="0"/>
          <w:color w:val="000000" w:themeColor="text1"/>
          <w:sz w:val="28"/>
          <w:szCs w:val="24"/>
          <w:highlight w:val="white"/>
          <w:lang w:val="ru-RU"/>
        </w:rPr>
        <w:t xml:space="preserve">существляет директор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5.2.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, в том числе порядок и формы контроля за полнотой и качеством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нарушений прав заявителей, принятие решений об устранении соответствующих нарушений.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о проведении внеплановой проверки принимает руководитель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или уполномоченное им должностное лицо.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5.2.4. Результаты проверки оформляются в форме акта, в котором отмечаются выявленные недостатки и предложения по их устранению.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5.3.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Ответственность должностных лиц, муниципальных служащих 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Уполномоченного органа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,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b/>
          <w:bCs/>
          <w:sz w:val="28"/>
          <w:szCs w:val="24"/>
          <w:highlight w:val="white"/>
          <w:lang w:val="ru-RU"/>
        </w:rPr>
        <w:t xml:space="preserve">, работников МФЦ, за решения и действия (бездействие), принимаемые (осуществляемые) ими в ходе предоставления муниципальной услуги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5.3.1. Должностные лица, муниципальные служащи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 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кциях/регламентах.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5.3.2. Должностные лица, муниципальные служащие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Уполномоченного органа, 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муниципальной услуги наравне с другими лицами.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8"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5.4.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Положения, характеризующие треб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ования к порядку и формам контроля за предоставлением муниципальной услуги, в том числе стороны граждан, их объединений и организаций</w:t>
      </w:r>
      <w:r>
        <w:rPr>
          <w:highlight w:val="white"/>
        </w:rPr>
      </w:r>
      <w:r/>
    </w:p>
    <w:p>
      <w:pPr>
        <w:pStyle w:val="778"/>
        <w:contextualSpacing/>
        <w:ind w:left="0" w:right="0" w:firstLine="709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5.4.1.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Контроль за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 и МФЦ при предоставлении муниципальной услуги, получения полной, актуальной и дос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eastAsia="en-US"/>
        </w:rPr>
        <w:t xml:space="preserve">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highlight w:val="white"/>
        </w:rPr>
      </w:r>
      <w:r/>
    </w:p>
    <w:p>
      <w:pPr>
        <w:pStyle w:val="95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0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6. 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  <w:lang w:val="ru-RU"/>
        </w:rPr>
        <w:t xml:space="preserve">Досудебный (внесудебный) порядок обжалования решений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и действий (бездействия) Уполномоченного органа,</w:t>
      </w: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  <w:t xml:space="preserve"> МФЦ, должностных лиц, муниципальных служащих, работников </w:t>
      </w:r>
      <w:r>
        <w:rPr>
          <w:highlight w:val="white"/>
        </w:rPr>
      </w:r>
      <w:r/>
    </w:p>
    <w:p>
      <w:pPr>
        <w:contextualSpacing/>
        <w:ind w:left="0" w:right="0"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 вправе обжаловать решения и действия (бездействие)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Уполномоченного органа, 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 должностных лиц, муниципальных служащих и работников МФЦ, участвующих в предоставлении муниципальной услуг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 в досудебном (внесудебном) порядке.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 может обратиться с жалобой, в том числе в следующих случаях: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№ 21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0-ФЗ;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нарушение срока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требование представления заявителем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ого округа, муниципальными правовыми актами;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муниципальными правовыми актами.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6) отказ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МФЦ, работника МФЦ в исправлении допущенных ими опечаток и ошибок в выданных в результате предоставления муниципальной услуги документах либо наруш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ение установленного срока таких исправлений;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7) нарушение срока или порядка выдачи документов по результатам предоставления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8) приостановление предоставления муниципальной услуги, если основания приостановления не предусмотрены федера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9) требование у заявителя при пр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луги, за исключением случаев, предусмотренных пунктом 4 части 1 статьи 7 Федерального закона № 210-ФЗ;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10)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ло-Ненецкого автономного округа, муниципальными правовыми актами для предоставления муниципальной услуги, у заявителя.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случаях, предусмотренных подпунктами 2, 5, 7, 9 пункта 6.2 подраздела 6 регламента досудебное (внесудебное) обжалование заявителем реше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статьи 16 Федерального закона № 210-ФЗ.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подается заявителем в письменной форме на бумажном носителе, в электронной форме в 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 либо в департамент информационных технологий и связи Ямало-Ненецкого автономного округа, являющийся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учредителем ГУ ЯНАО «МФЦ» (далее - учредитель МФЦ).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руководителя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подаются в </w:t>
      </w:r>
      <w:r>
        <w:rPr>
          <w:rFonts w:ascii="Liberation Sans" w:hAnsi="Liberation Sans" w:eastAsia="Liberation Sans" w:cs="Liberation Sans"/>
          <w:color w:val="000000" w:themeColor="text1"/>
          <w:sz w:val="28"/>
          <w:szCs w:val="24"/>
          <w:highlight w:val="white"/>
          <w:lang w:val="ru-RU"/>
        </w:rPr>
        <w:t xml:space="preserve">Уполномоченный орган</w:t>
      </w:r>
      <w:r>
        <w:rPr>
          <w:rFonts w:ascii="Liberation Sans" w:hAnsi="Liberation Sans" w:eastAsia="Liberation Sans" w:cs="Liberation Sans"/>
          <w:i/>
          <w:sz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руководителя МФЦ подаются учредителю МФЦ.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на реше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ния и действия (бездействие)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муниципального служащего, руководителя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может быть направлена по почте, через МФЦ, с использованием информационно-телекоммуникационной сет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 «Интернет», официального сайта 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а также может быть принята при личном приеме заявителя.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должна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содержать: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наименование 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либо муниципального служащего, МФЦ, его руководителя и (или) работника, решения и действия (бездействие) которых обжалуются;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2) фамилию, имя, отчество 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  <w:t xml:space="preserve">(последнее </w:t>
      </w:r>
      <w:r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  <w:t xml:space="preserve">- при наличии)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рес, по которым должен быть направлен ответ заявителю;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3) сведения об обжалуемых решениях и действиях (бездействии)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либо муниципального служащего, МФЦ, работника МФЦ;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4) доводы, на основании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которых заявитель не согласен с решением и действием (бездействием)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 органа предоставляющего муниципальную услугу, либо муниципального служащего, МФЦ, работника МФЦ. Заявителем могут быть п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редставлены документы (при наличии), подтверждающие доводы заявителя, либо их копии.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6.7.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6.8.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В случае если жалоба подается через представителя заявителя, также представляется документ, подтверждающий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1) оформленная в соответствии с законодательством Российской Федерации доверенн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ость (для физических лиц);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ских лиц);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  <w:u w:val="non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6.9.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Прием жалоб в письменной форме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 осуществляется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Уполномоченным органом, 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 и МФЦ в месте предоставления муниципальной услуги (в месте, где заявитель  подавал запрос на предоставление муниципальной услуги, нарушение порядка которой обжалуется, либо в месте,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  <w:u w:val="none"/>
          <w:lang w:val="ru-RU"/>
        </w:rPr>
        <w:t xml:space="preserve">где заявителем пол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учен результат му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ниципальной услуги) и в случае обжалования решений и действий (бездействия) МФЦ учредителю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Время приема жалоб соответствует времени приема заявителей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Уполномоченным органом, Органом, предоставляющим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режиму работы соответствующего отдела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подачи жалобы при личном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приеме заявитель 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даты, занимаемой должности, своих фамилии и инициалов.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6.10.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в электронной форме может быть подана заявителем посредством: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официального сайта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официального сайта МФЦ в информационно-телекоммуникационной сети Интернет (при подаче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жалобы на решения и действия (бездействие) МФЦ, работников МФЦ);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3" w:name="Par26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3"/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униципальной услуги должностных лиц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муниципального служащего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 их работников).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 подаче жалобы в электронной форме документы, указанные в подразделе 6.8.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ции, при этом документ, удостоверяющий личность заявителя, не требуется.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6.12. </w:t>
      </w:r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4" w:name="Par30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4"/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рассматривается: </w:t>
      </w:r>
      <w:r>
        <w:rPr>
          <w:highlight w:val="white"/>
        </w:rPr>
      </w:r>
      <w:r/>
    </w:p>
    <w:p>
      <w:pPr>
        <w:pStyle w:val="778"/>
        <w:numPr>
          <w:ilvl w:val="0"/>
          <w:numId w:val="26"/>
        </w:num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в случае обжалования решений и действий (бездействия) должностных лиц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 либо муниципального служащего;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рук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оводителем МФЦ в случае обжалования решений и действий (бездействия) работников МФЦ;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учредителем МФЦ в случае обжалования решений и действий (бездействия) руководителя МФЦ.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если жалоба подана заявителем в орган, в компетенцию которого не входит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принятие решения по жалобе в соответствии с требованиями пункта 6.12. подраздела 6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теля о перенаправлении жалобы.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оступления жалобы. При этом срок рассмотрения жалобы исчисляется со дня регистрации жалобы в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Органе, предоставляющем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Должностные лица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Уполномоченного органа,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муниципальные служащие или работники МФЦ, уполномоченные на рассмотрение жалоб, обеспечивают: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прием и рассмотрение жалоб в соответствии с требованиями настоящего подраздела;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направление жалоб в уполномоченный на их рассмотрение орган в соответствии с пунктом 6.13. подраздела 6 регламента.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установления в ходе или по результатам рассмот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рения жалобы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признаков состава административного правонарушения, предусмотренного статьей 5.63. Кодекса Российской Федерации об административных правонарушениях, статьей 2.12. Закона Ямало-Ненецкого автономного округа от 16 декабря 2004 года</w:t>
        <w:br/>
        <w:t xml:space="preserve">№ 81-ЗАО «Об адм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инистративных правонарушениях», или признаков состава преступления должностное лицо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атуры.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6.17.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 МФЦ обеспечивают: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оснащение мест приема жалоб;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информирование заявителей о порядке обжалования решений и действий (бездействия)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его должностных лиц либо муниципальных служащих, МФЦ и его работнико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в, посредством размещения информации на стендах в месте предоставления муниципальной услуги, на официальном сайте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 сайта МФЦ в информационно-телекоммуникационной сети Интернет;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консультирование заявителей о порядке обжалования ре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шений и действий (бездействия)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6.18.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Жалоба, поступив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шая в 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либо МФЦ, подлежит регистрации не позднее следующего рабочего дня со дня ее поступления.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сти.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 смо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жет узнать информацию о рассмотрении жалобы.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6.19.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обжалования отказа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должностного лица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правлений жалоба рассматривается в течение 5 рабочих дней со дня ее регистрации.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5" w:name="Par13"/>
      <w:r>
        <w:rPr>
          <w:rFonts w:ascii="Liberation Sans" w:hAnsi="Liberation Sans" w:eastAsia="Liberation Sans" w:cs="Liberation Sans"/>
          <w:sz w:val="28"/>
          <w:highlight w:val="white"/>
        </w:rPr>
      </w:r>
      <w:bookmarkStart w:id="6" w:name="Par35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5"/>
      <w:r>
        <w:rPr>
          <w:rFonts w:ascii="Liberation Sans" w:hAnsi="Liberation Sans" w:eastAsia="Liberation Sans" w:cs="Liberation Sans"/>
          <w:sz w:val="28"/>
          <w:highlight w:val="white"/>
        </w:rPr>
      </w:r>
      <w:bookmarkEnd w:id="6"/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6.20.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По результатам рассмотрения жал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обы в соответствии с частью 7 статьи 11.2. Федерального закона № 210-ФЗ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или МФЦ принимает решение об удовлетворении жалобы либо об отказе в ее удовлетворении. 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При удовлетворении жалобы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или МФЦ принимает исчерпывающ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6.21.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Ответ по результатам рассмотрен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2 пункта 6.10. подраздела 6 регламента, ответ заявителю направляется посредством 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истемы досудебного обжалования.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6.22.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признания жалобы подлежащей удовлетворению в ответе заявителю, указанном в пункте 6.20 подраздела 6 регламента, дается информация о действиях, осуществляемых органом, предоставляющим муниципальную услугу, МФЦ, в цел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пальной услуги.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6.23.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случае признания жалобы, не подлежащей удовлетворению, в ответе заявителю, указанном в пункте 6.20 подраздела 6 регламента, даются аргументированные разъяснения о причинах принятого решения, а также информация о порядке обжалования принят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ого решения.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6.24.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В ответе по результатам рассмотрения жалобы указываются: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наименование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Уполномоченного органа,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МФЦ, учредителя МФЦ,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рассмотревшего жалобу, должность, фамилия, имя, отчество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 лица, принявшего решение по жалобе;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2) ном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ер, дата, место принятия решения, включая сведения о лице, решение или действие (бездействие) которого обжалуется;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3) фамилия, имя, отчество 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(последнее - при наличии)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 или наименование заявителя;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4) основания для принятия решения по жалобе;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i w:val="0"/>
          <w:iCs w:val="0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5) принятое по ж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алобе решение;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Уполномоченным органом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none"/>
        </w:rPr>
        <w:t xml:space="preserve">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Органом, предоставляющим муниципальную услугу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, МФЦ, учредителем МФ</w:t>
      </w:r>
      <w:r>
        <w:rPr>
          <w:rFonts w:ascii="Liberation Sans" w:hAnsi="Liberation Sans" w:eastAsia="Liberation Sans" w:cs="Liberation Sans"/>
          <w:i w:val="0"/>
          <w:iCs w:val="0"/>
          <w:sz w:val="28"/>
          <w:szCs w:val="24"/>
          <w:highlight w:val="white"/>
        </w:rPr>
        <w:t xml:space="preserve">Ц в целях незамедлительного устр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я муниципальной услуги;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7) сведения о порядке обжалования принятого по жалобе решения.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6.25.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Ответ по результатам рассмотрения жалобы подписывается руководителем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Уполномоченного органа,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МФЦ, учредителя МФЦ или уполномоченным ими должностным лицом.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По желанию заявителя ответ по результатам рассмотрения жалобы может быть представлен не позднее одног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о рабочего дня, следующего за днем принятия решения, в форме электронного документа, подписанного электронной подписью руководителя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Уполномоченного органа,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Органа, предоставляющего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или МФЦ, или уполномоченным ими должностным лицом, вид которой установлен законодательством Российско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й Федерации.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6.26.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или МФЦ отказывает в удовлетворении жалобы в следующих случаях: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подача жалобы лицом, полномочия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которого не подтверждены в порядке, установленном законодательством Российской Федерации;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3) наличие решения по жалобе, принятого ранее в соответствии с требованиями настоящего подраздела в отношении того же заявителя и по тому же предмету жалобы;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4) довод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ы заявителя не нашли своего подтверждения.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6.27.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Уполномоченный орган,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, МФЦ, учредитель МФЦ, уполномоченные на рассмотрение жалобы, вправе оставить ее без ответа в следующих случаях: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отсутствие возможности прочитать какую-либо часть текста жалобы, фамилию, имя, отчество (при наличии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) и (или) почтовый адрес заявителя, указанные в жалобе.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6.28.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 Уполномоченный орган,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Орган, предоставляющий муниципальную услугу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,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6.29. 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Заявитель  имее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  <w:lang w:val="ru-RU"/>
        </w:rPr>
        <w:t xml:space="preserve">т право: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1) получать информацию и документы, необходимые для обоснования и рассмотрения жалобы;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</w:t>
      </w:r>
      <w:r>
        <w:rPr>
          <w:rFonts w:ascii="Liberation Sans" w:hAnsi="Liberation Sans" w:eastAsia="Liberation Sans" w:cs="Liberation Sans"/>
          <w:sz w:val="28"/>
          <w:szCs w:val="24"/>
          <w:highlight w:val="white"/>
        </w:rPr>
        <w:t xml:space="preserve">кой Федерации.</w:t>
      </w:r>
      <w:r>
        <w:rPr>
          <w:highlight w:val="whit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6094"/>
        <w:jc w:val="right"/>
        <w:spacing w:after="0" w:afterAutospacing="0" w:line="240" w:lineRule="auto"/>
        <w:tabs>
          <w:tab w:val="right" w:pos="10035" w:leader="none"/>
        </w:tabs>
        <w:rPr>
          <w:rFonts w:ascii="Liberation Serif" w:hAnsi="Liberation Serif" w:eastAsia="Liberation Serif" w:cs="Liberation Serif"/>
          <w:sz w:val="24"/>
          <w:szCs w:val="24"/>
          <w:highlight w:val="white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pStyle w:val="938"/>
        <w:contextualSpacing/>
        <w:ind w:left="4535" w:right="0" w:firstLine="0"/>
        <w:jc w:val="both"/>
        <w:spacing w:before="0" w:beforeAutospacing="0" w:after="0" w:afterAutospacing="0" w:line="240" w:lineRule="auto"/>
        <w:shd w:val="clear" w:color="auto" w:fill="ffffff"/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Приложение № 1</w:t>
      </w:r>
      <w:r>
        <w:rPr>
          <w:highlight w:val="white"/>
        </w:rPr>
      </w:r>
      <w:r/>
    </w:p>
    <w:p>
      <w:pPr>
        <w:contextualSpacing/>
        <w:ind w:left="4535" w:right="0" w:firstLine="0"/>
        <w:jc w:val="both"/>
        <w:spacing w:after="0" w:afterAutospacing="0" w:line="240" w:lineRule="auto"/>
        <w:tabs>
          <w:tab w:val="right" w:pos="10035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по предоставлению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Согласование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создание места (площадки) накопления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территории муниципального округа Красноселькупский район </w:t>
      </w:r>
      <w:r>
        <w:rPr>
          <w:highlight w:val="white"/>
        </w:rPr>
      </w:r>
      <w:r/>
    </w:p>
    <w:p>
      <w:pPr>
        <w:contextualSpacing/>
        <w:ind w:left="0" w:right="0" w:firstLine="6094"/>
        <w:jc w:val="right"/>
        <w:spacing w:after="0" w:afterAutospacing="0" w:line="240" w:lineRule="auto"/>
        <w:tabs>
          <w:tab w:val="right" w:pos="10035" w:leader="none"/>
        </w:tabs>
        <w:rPr>
          <w:rFonts w:ascii="Liberation Sans" w:hAnsi="Liberation Sans" w:eastAsia="Liberation Sans" w:cs="Liberation Sans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Форма заявки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br/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согласовании создания места (площадки) накопления твердых коммунальных отходов</w:t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77"/>
        <w:contextualSpacing/>
        <w:ind w:left="6096"/>
        <w:keepNext w:val="0"/>
        <w:spacing w:before="0"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 w:val="0"/>
          <w:i/>
          <w:sz w:val="24"/>
          <w:szCs w:val="24"/>
          <w:highlight w:val="white"/>
          <w:lang w:val="ru-RU"/>
        </w:rPr>
        <w:t xml:space="preserve">Наименование должности </w:t>
      </w:r>
      <w:r>
        <w:rPr>
          <w:highlight w:val="white"/>
        </w:rPr>
      </w:r>
      <w:r/>
    </w:p>
    <w:p>
      <w:pPr>
        <w:contextualSpacing/>
        <w:ind w:left="6094"/>
        <w:spacing w:after="0" w:afterAutospacing="0" w:line="240" w:lineRule="auto"/>
        <w:rPr>
          <w:rFonts w:ascii="Liberation Sans" w:hAnsi="Liberation Sans" w:eastAsia="Liberation Sans" w:cs="Liberation Sans"/>
          <w:i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Наименование Органа, предоставляющего </w:t>
      </w:r>
      <w:r>
        <w:rPr>
          <w:rFonts w:ascii="Liberation Sans" w:hAnsi="Liberation Sans" w:eastAsia="Liberation Sans" w:cs="Liberation Sans"/>
          <w:i/>
          <w:highlight w:val="white"/>
        </w:rPr>
        <w:t xml:space="preserve">муниципальную услугу</w:t>
      </w:r>
      <w:r>
        <w:rPr>
          <w:highlight w:val="white"/>
        </w:rPr>
      </w:r>
      <w:r/>
    </w:p>
    <w:p>
      <w:pPr>
        <w:contextualSpacing/>
        <w:ind w:left="6094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6094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Ф.И.О. руководителя </w:t>
      </w: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 Органа, предоставляющего </w:t>
      </w:r>
      <w:r>
        <w:rPr>
          <w:rFonts w:ascii="Liberation Sans" w:hAnsi="Liberation Sans" w:eastAsia="Liberation Sans" w:cs="Liberation Sans"/>
          <w:i/>
          <w:highlight w:val="white"/>
        </w:rPr>
        <w:t xml:space="preserve">муниципальную услугу</w:t>
      </w:r>
      <w:r>
        <w:rPr>
          <w:highlight w:val="white"/>
        </w:rPr>
      </w:r>
      <w:r/>
    </w:p>
    <w:p>
      <w:pPr>
        <w:contextualSpacing/>
        <w:ind w:left="6094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6094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highlight w:val="white"/>
        </w:rPr>
        <w:t xml:space="preserve">От </w:t>
      </w:r>
      <w:r>
        <w:rPr>
          <w:rFonts w:ascii="Liberation Sans" w:hAnsi="Liberation Sans" w:eastAsia="Liberation Sans" w:cs="Liberation Sans"/>
          <w:i/>
          <w:sz w:val="24"/>
          <w:highlight w:val="white"/>
        </w:rPr>
        <w:t xml:space="preserve">(информация о заявителе/представителе заявителя)</w:t>
      </w:r>
      <w:r>
        <w:rPr>
          <w:highlight w:val="white"/>
        </w:rPr>
      </w:r>
      <w:r/>
    </w:p>
    <w:p>
      <w:pPr>
        <w:contextualSpacing/>
        <w:ind w:left="6094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highlight w:val="white"/>
        </w:rPr>
        <w:t xml:space="preserve">(тел., e-mail заявителя)</w:t>
      </w:r>
      <w:r>
        <w:rPr>
          <w:highlight w:val="white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Cs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pStyle w:val="977"/>
        <w:contextualSpacing/>
        <w:ind w:firstLine="708"/>
        <w:jc w:val="center"/>
        <w:keepNext w:val="0"/>
        <w:spacing w:before="0"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b w:val="0"/>
          <w:bCs w:val="0"/>
          <w:sz w:val="24"/>
          <w:szCs w:val="24"/>
          <w:highlight w:val="white"/>
          <w:lang w:val="ru-RU"/>
        </w:rPr>
      </w:r>
      <w:r>
        <w:rPr>
          <w:highlight w:val="white"/>
        </w:rPr>
      </w:r>
      <w:r/>
    </w:p>
    <w:p>
      <w:pPr>
        <w:contextualSpacing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Заявка</w:t>
      </w:r>
      <w:r>
        <w:rPr>
          <w:highlight w:val="white"/>
        </w:rPr>
      </w:r>
      <w:r/>
    </w:p>
    <w:p>
      <w:pPr>
        <w:contextualSpacing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о согласовании создания места (площадки) накопления</w:t>
      </w:r>
      <w:r>
        <w:rPr>
          <w:highlight w:val="white"/>
        </w:rPr>
      </w:r>
      <w:r/>
    </w:p>
    <w:p>
      <w:pPr>
        <w:contextualSpacing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твердых коммунальных отходов на терр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итории муниципального</w:t>
      </w:r>
      <w:r>
        <w:rPr>
          <w:highlight w:val="white"/>
        </w:rPr>
      </w:r>
      <w:r/>
    </w:p>
    <w:p>
      <w:pPr>
        <w:contextualSpacing/>
        <w:ind w:firstLine="709"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образования </w:t>
      </w: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наименование муниципального образования</w:t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firstLine="709"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Прошу согласовать создание места (площадки) накопления твердых коммунальных отходов (далее – ТКО) на территории муниципального образования</w:t>
      </w: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 наименование муниципального образования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1.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Данные о предполагаемом нахождении места (площадки) накопления ТКО: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1.1. Адрес: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_____________________________________________________________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1.2. Географические координаты: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1.3. Расстояние до жилых домов: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1.4. Расстояние до детских игровых комплексов (площадок):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1.5. Расстояние до мест массового пребывания людей (места отдыха, занятия спорто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м, </w:t>
      </w:r>
      <w:r>
        <w:rPr>
          <w:rFonts w:ascii="Liberation Sans" w:hAnsi="Liberation Sans" w:eastAsia="Liberation Sans" w:cs="Liberation Sans"/>
          <w:sz w:val="24"/>
          <w:szCs w:val="28"/>
          <w:highlight w:val="white"/>
        </w:rPr>
        <w:t xml:space="preserve">медицинских организаций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 и пр.):____________________________________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________________________________________________________________________________________________________________________________________________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.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Данные о технических характеристиках предполагаемого места (площадки) накопления ТКО: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2.1. покрытие (основание):_________________________________________________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2.2. вид ограждения (высота):__________________________________________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2.3. площадь:___________________________________________________________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2.4. количество планируемых к размещению контейнеров и бункеров (с указанием их объема и наличия крышки):_____________________________________________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2.5. Площадь основания контейнера:______________________________________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2.6. Расстояние от основания контейнера до ограждения:______________________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2.7. Наличие подъездных путей, твердого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  <w:shd w:val="clear" w:color="auto" w:fill="ffffff"/>
        </w:rPr>
        <w:t xml:space="preserve"> (асфальтовое, бетонное) покрытия 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  <w:shd w:val="clear" w:color="auto" w:fill="ffffff"/>
        </w:rPr>
        <w:t xml:space="preserve">с уклоном для отведения талых и дождевых сточных вод, ограждения с трех сторон:__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3.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  <w:t xml:space="preserve">Данные о собственнике планируемого места (площадки) накопления ТКО: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tabs>
          <w:tab w:val="left" w:pos="284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3.1. для юридических лиц: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по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лное наименование:_____________________________________________________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ОГРН записи в ЕГРЮЛ:____________________________________________________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фактический адрес:_______________________________________________________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3.2. 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для ИП: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Ф.И.О.:__________________________________________________________________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ОГРН записи в ЕГРИП:____________________________________________________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адрес регистрации по месту жительства:_____________________________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3.3. для ФЛ: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Ф.И.О.:__________________________________________________________________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серия, номер и дата выдачи паспорта или иного документа, удостоверяющего личность:____________________________________________________________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адрес регистрации по месту жительства:_____________________________________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 контактные данные:______________________________________________________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4. Данные о предполагаемых источниках образования ТКО, которые планируются к складированию в месте (на площадке) накопления ТКО: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4.1. Категория объекта(ов) капитального строительства, территории (части территории) поселения:________________________________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______________________________________________________________________________________________________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4.2. сведения об одном или нескольких объектах капитального строительства, территории (части территории) поселения, при осуществле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 __________________________________________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______________________________________________________________________________________________________</w:t>
      </w:r>
      <w:r>
        <w:rPr>
          <w:highlight w:val="white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5. Иные сведения: 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_______________________________________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_________________</w:t>
      </w:r>
      <w:r>
        <w:rPr>
          <w:highlight w:val="white"/>
        </w:rPr>
      </w:r>
      <w:r/>
    </w:p>
    <w:p>
      <w:pPr>
        <w:pStyle w:val="778"/>
        <w:contextualSpacing/>
        <w:ind w:left="0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  <w:lang w:val="ru-RU"/>
        </w:rPr>
        <w:t xml:space="preserve">6. Результат предоставления муниципальной услуги про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  <w:lang w:val="ru-RU"/>
        </w:rPr>
        <w:t xml:space="preserve">шу (в нужном окне поставить V):</w:t>
      </w:r>
      <w:r>
        <w:rPr>
          <w:highlight w:val="white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9498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9" w:type="dxa"/>
            <w:textDirection w:val="lrTb"/>
            <w:noWrap w:val="false"/>
          </w:tcPr>
          <w:p>
            <w:pPr>
              <w:contextualSpacing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498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вручить лично заявителю под подпись;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9" w:type="dxa"/>
            <w:textDirection w:val="lrTb"/>
            <w:noWrap w:val="false"/>
          </w:tcPr>
          <w:p>
            <w:pPr>
              <w:contextualSpacing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498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направить почтовым отправлением по адресу, указанному в заявке;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629" w:type="dxa"/>
            <w:textDirection w:val="lrTb"/>
            <w:noWrap w:val="false"/>
          </w:tcPr>
          <w:p>
            <w:pPr>
              <w:contextualSpacing/>
              <w:ind w:firstLine="709"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  <w:tcW w:w="9498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направить по адресу электронной почты, указанному в заявке;</w:t>
            </w:r>
            <w:r>
              <w:rPr>
                <w:highlight w:val="white"/>
              </w:rPr>
            </w:r>
            <w:r/>
          </w:p>
        </w:tc>
      </w:tr>
    </w:tbl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Заявитель  подтверждает подлинность и достоверность представленных сведений и документов.</w:t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Заявитель:</w:t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white"/>
        </w:rPr>
      </w:r>
      <w:r>
        <w:rPr>
          <w:highlight w:val="white"/>
        </w:rPr>
      </w:r>
      <w:r/>
    </w:p>
    <w:tbl>
      <w:tblPr>
        <w:tblStyle w:val="794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567"/>
        <w:gridCol w:w="283"/>
        <w:gridCol w:w="1134"/>
        <w:gridCol w:w="283"/>
        <w:gridCol w:w="567"/>
        <w:gridCol w:w="709"/>
        <w:gridCol w:w="1276"/>
        <w:gridCol w:w="2126"/>
        <w:gridCol w:w="236"/>
        <w:gridCol w:w="2234"/>
      </w:tblGrid>
      <w:tr>
        <w:trPr>
          <w:trHeight w:val="31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3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  <w:t xml:space="preserve">«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  <w:t xml:space="preserve">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  <w:t xml:space="preserve">года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  <w:t xml:space="preserve">/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4" w:type="dxa"/>
            <w:vAlign w:val="bottom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3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szCs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6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(подпись заявителя)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3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(Ф.И.О. заявителя/</w:t>
            </w:r>
            <w:r>
              <w:rPr>
                <w:highlight w:val="white"/>
              </w:rPr>
            </w:r>
            <w:r/>
          </w:p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представителя)</w:t>
            </w:r>
            <w:r>
              <w:rPr>
                <w:highlight w:val="white"/>
              </w:rPr>
            </w:r>
            <w:r/>
          </w:p>
        </w:tc>
      </w:tr>
    </w:tbl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6"/>
          <w:szCs w:val="26"/>
          <w:highlight w:val="white"/>
        </w:rPr>
      </w:r>
      <w:r>
        <w:rPr>
          <w:highlight w:val="white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left="0" w:right="0" w:firstLine="4535"/>
        <w:jc w:val="left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Приложение № 2</w:t>
      </w:r>
      <w:r>
        <w:rPr>
          <w:highlight w:val="white"/>
        </w:rPr>
      </w:r>
      <w:r/>
    </w:p>
    <w:p>
      <w:pPr>
        <w:contextualSpacing/>
        <w:ind w:left="4535" w:right="0" w:firstLine="0"/>
        <w:jc w:val="both"/>
        <w:spacing w:after="0" w:afterAutospacing="0" w:line="240" w:lineRule="auto"/>
        <w:tabs>
          <w:tab w:val="left" w:pos="2467" w:leader="none"/>
          <w:tab w:val="right" w:pos="10035" w:leader="none"/>
        </w:tabs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к административному регламенту 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по предоставлению муниципальной услуги «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Согласование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создание места (площадки) накопления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твердых коммунальных отходов</w:t>
      </w:r>
      <w:r>
        <w:rPr>
          <w:rFonts w:ascii="Liberation Sans" w:hAnsi="Liberation Sans" w:eastAsia="Liberation Sans" w:cs="Liberation Sans"/>
          <w:color w:val="000000"/>
          <w:spacing w:val="2"/>
          <w:sz w:val="28"/>
          <w:szCs w:val="28"/>
          <w:highlight w:val="white"/>
        </w:rPr>
        <w:t xml:space="preserve">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на территории муниципального округа Красноселькупский район</w:t>
      </w:r>
      <w:r>
        <w:rPr>
          <w:highlight w:val="white"/>
        </w:rPr>
      </w:r>
      <w:r/>
    </w:p>
    <w:p>
      <w:pPr>
        <w:contextualSpacing/>
        <w:jc w:val="right"/>
        <w:spacing w:after="0" w:afterAutospacing="0" w:line="240" w:lineRule="auto"/>
        <w:tabs>
          <w:tab w:val="left" w:pos="2467" w:leader="none"/>
          <w:tab w:val="right" w:pos="10035" w:leader="none"/>
        </w:tabs>
        <w:rPr>
          <w:rFonts w:ascii="Liberation Sans" w:hAnsi="Liberation Sans" w:eastAsia="Liberation Sans" w:cs="Liberation Sans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right"/>
        <w:spacing w:after="0" w:afterAutospacing="0" w:line="240" w:lineRule="auto"/>
        <w:tabs>
          <w:tab w:val="left" w:pos="2467" w:leader="none"/>
          <w:tab w:val="right" w:pos="10035" w:leader="none"/>
        </w:tabs>
        <w:rPr>
          <w:rFonts w:ascii="Liberation Sans" w:hAnsi="Liberation Sans" w:eastAsia="Liberation Sans" w:cs="Liberation Sans"/>
          <w:sz w:val="24"/>
          <w:szCs w:val="24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Форма уведомления </w:t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 согласовании (об отказе в согласовании) создания места (площадки) накопления твердых коммунальных отходов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;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об ув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еличении срока 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рассмотрения заявки</w:t>
      </w:r>
      <w:r>
        <w:rPr>
          <w:highlight w:val="white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ab/>
      </w:r>
      <w:r>
        <w:rPr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14"/>
      </w:tblGrid>
      <w:tr>
        <w:trPr/>
        <w:tc>
          <w:tcPr>
            <w:tcW w:w="563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«___» ________ 20___ г. №_______________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614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61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(Адресат)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614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61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(почтовый адрес адресата)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614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61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(адрес электронной почты адресата)</w:t>
            </w:r>
            <w:r>
              <w:rPr>
                <w:highlight w:val="white"/>
              </w:rPr>
            </w:r>
            <w:r/>
          </w:p>
        </w:tc>
      </w:tr>
    </w:tbl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Уведомление</w:t>
      </w:r>
      <w:r>
        <w:rPr>
          <w:highlight w:val="white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Наименование муниципального образования (наименование </w:t>
      </w: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 Органа, предоставляющего </w:t>
      </w:r>
      <w:r>
        <w:rPr>
          <w:rFonts w:ascii="Liberation Sans" w:hAnsi="Liberation Sans" w:eastAsia="Liberation Sans" w:cs="Liberation Sans"/>
          <w:i/>
          <w:highlight w:val="white"/>
        </w:rPr>
        <w:t xml:space="preserve">муниципальную услугу</w:t>
      </w: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) </w:t>
      </w:r>
      <w:r>
        <w:rPr>
          <w:rFonts w:ascii="Liberation Sans" w:hAnsi="Liberation Sans" w:eastAsia="Liberation Sans" w:cs="Liberation Sans"/>
          <w:sz w:val="24"/>
          <w:szCs w:val="24"/>
          <w:highlight w:val="white"/>
        </w:rPr>
        <w:t xml:space="preserve">уведомляет Вас о (об) (в нужном окне поставить V):</w:t>
      </w:r>
      <w:r>
        <w:rPr>
          <w:highlight w:val="white"/>
        </w:rPr>
      </w:r>
      <w:r/>
    </w:p>
    <w:p>
      <w:pPr>
        <w:contextualSpacing/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34"/>
        <w:gridCol w:w="9717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9717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согласовании создания места (площадки) накопления твердых коммунальных отходов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9717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отказе</w:t>
            </w: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 в согласовании места (площадки) накопления твердых коммунальных отходов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W w:w="534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9717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4"/>
                <w:szCs w:val="24"/>
                <w:highlight w:val="white"/>
              </w:rPr>
              <w:t xml:space="preserve">увеличении срока </w:t>
            </w:r>
            <w:r>
              <w:rPr>
                <w:rFonts w:ascii="Liberation Sans" w:hAnsi="Liberation Sans" w:eastAsia="Liberation Sans" w:cs="Liberation Sans"/>
                <w:sz w:val="24"/>
                <w:highlight w:val="white"/>
              </w:rPr>
              <w:t xml:space="preserve">рассмотрения заявки (пункт 6 правил обустройства мест (площадок) накопления твердых коммунальных отходов и ведения их реестра, утвержденных постановлением Правитель</w:t>
            </w:r>
            <w:r>
              <w:rPr>
                <w:rFonts w:ascii="Liberation Sans" w:hAnsi="Liberation Sans" w:eastAsia="Liberation Sans" w:cs="Liberation Sans"/>
                <w:sz w:val="24"/>
                <w:highlight w:val="white"/>
              </w:rPr>
              <w:t xml:space="preserve">ства Российской Федерации от 31 августа 2018 года № 1039</w:t>
            </w:r>
            <w:r>
              <w:rPr>
                <w:highlight w:val="white"/>
              </w:rPr>
            </w:r>
            <w:r/>
          </w:p>
        </w:tc>
      </w:tr>
    </w:tbl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(указываются данные о местонахождении согласованного места (площадки) накопления твердых коммунальных отходов).</w:t>
      </w:r>
      <w:r>
        <w:rPr>
          <w:highlight w:val="white"/>
        </w:rPr>
      </w:r>
      <w:r/>
    </w:p>
    <w:p>
      <w:pPr>
        <w:contextualSpacing/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В случае отказа в согласовании места (площадки) накопления твердых коммунальных отход</w:t>
      </w: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  <w:t xml:space="preserve">ов указывается основания отказа</w:t>
      </w:r>
      <w:r>
        <w:rPr>
          <w:rFonts w:ascii="Liberation Sans" w:hAnsi="Liberation Sans" w:eastAsia="Liberation Sans" w:cs="Liberation Sans"/>
          <w:i/>
          <w:iCs/>
          <w:highlight w:val="white"/>
        </w:rPr>
        <w:t xml:space="preserve">. </w:t>
      </w:r>
      <w:r>
        <w:rPr>
          <w:highlight w:val="white"/>
        </w:rPr>
      </w:r>
      <w:r/>
    </w:p>
    <w:p>
      <w:pPr>
        <w:contextualSpacing/>
        <w:ind w:firstLine="540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sz w:val="24"/>
          <w:szCs w:val="24"/>
          <w:highlight w:val="white"/>
        </w:rPr>
      </w:r>
      <w:r>
        <w:rPr>
          <w:highlight w:val="white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851"/>
        <w:gridCol w:w="2977"/>
      </w:tblGrid>
      <w:tr>
        <w:trPr/>
        <w:tc>
          <w:tcPr>
            <w:tcBorders>
              <w:bottom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(должность)</w:t>
            </w:r>
            <w:r>
              <w:rPr>
                <w:highlight w:val="white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(подпись)</w:t>
            </w:r>
            <w:r>
              <w:rPr>
                <w:highlight w:val="white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contextualSpacing/>
              <w:jc w:val="center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  <w:t xml:space="preserve">(Ф.И.О.)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27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51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77" w:type="dxa"/>
            <w:textDirection w:val="lrTb"/>
            <w:noWrap w:val="false"/>
          </w:tcPr>
          <w:p>
            <w:pPr>
              <w:contextualSpacing/>
              <w:jc w:val="both"/>
              <w:spacing w:after="0" w:afterAutospacing="0" w:line="240" w:lineRule="auto"/>
              <w:rPr>
                <w:rFonts w:ascii="Liberation Sans" w:hAnsi="Liberation Sans" w:eastAsia="Liberation Sans" w:cs="Liberation Sans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</w:tbl>
    <w:p>
      <w:pPr>
        <w:contextualSpacing/>
        <w:ind w:firstLine="709"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highlight w:val="white"/>
        </w:rPr>
      </w:r>
      <w:r>
        <w:rPr>
          <w:highlight w:val="white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highlight w:val="white"/>
        </w:rPr>
      </w:r>
      <w:r>
        <w:rPr>
          <w:highlight w:val="white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i/>
          <w:highlight w:val="white"/>
        </w:rPr>
        <w:t xml:space="preserve">Ф</w:t>
      </w:r>
      <w:r>
        <w:rPr>
          <w:rFonts w:ascii="Liberation Sans" w:hAnsi="Liberation Sans" w:eastAsia="Liberation Sans" w:cs="Liberation Sans"/>
          <w:i/>
          <w:highlight w:val="white"/>
        </w:rPr>
        <w:t xml:space="preserve">.И.О.., должность, телефон, адрес электронной почты исполнителя</w:t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A*i*l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center"/>
      <w:rPr>
        <w:rFonts w:ascii="Liberation Sans" w:hAnsi="Liberation Sans" w:cs="Liberation Sans"/>
      </w:rPr>
    </w:pPr>
    <w:fldSimple w:instr="PAGE \* MERGEFORMAT">
      <w:r>
        <w:rPr>
          <w:rFonts w:ascii="Liberation Sans" w:hAnsi="Liberation Sans" w:cs="Liberation Sans"/>
        </w:rPr>
        <w:t xml:space="preserve">1</w:t>
      </w:r>
    </w:fldSimple>
    <w:r>
      <w:rPr>
        <w:rFonts w:ascii="Liberation Sans" w:hAnsi="Liberation Sans" w:cs="Liberation Sans"/>
      </w:rPr>
    </w:r>
    <w:r>
      <w:rPr>
        <w:rFonts w:ascii="Liberation Sans" w:hAnsi="Liberation Sans" w:cs="Liberation Sans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8"/>
      <w:jc w:val="center"/>
    </w:pPr>
    <w:r/>
    <w:r/>
  </w:p>
  <w:p>
    <w:pPr>
      <w:pStyle w:val="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6"/>
      <w:numFmt w:val="decimal"/>
      <w:isLgl w:val="false"/>
      <w:suff w:val="tab"/>
      <w:lvlText w:val="%1.%2."/>
      <w:lvlJc w:val="left"/>
      <w:pPr>
        <w:ind w:left="2194" w:hanging="148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4" w:hanging="148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94" w:hanging="148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94" w:hanging="148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94" w:hanging="148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5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6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2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 CYR" w:hAnsi="Times New Roman CYR" w:cs="Times New Roman CYR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6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6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8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76" w:hanging="216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3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80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64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8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8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607" w:hanging="216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6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/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330" w:hanging="1272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679" w:hanging="1272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028" w:hanging="127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77" w:hanging="1272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</w:lvl>
    <w:lvl w:ilvl="1">
      <w:start w:val="1"/>
      <w:numFmt w:val="decimal"/>
      <w:isLgl w:val="false"/>
      <w:suff w:val="tab"/>
      <w:lvlText w:val="3.%2."/>
      <w:lvlJc w:val="left"/>
      <w:pPr>
        <w:ind w:left="894" w:hanging="540"/>
      </w:pPr>
      <w:rPr>
        <w:b/>
        <w:sz w:val="28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i w:val="0"/>
        <w:strike w:val="0"/>
        <w:highlight w:val="whit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107" w:hanging="555"/>
      </w:pPr>
      <w:rPr>
        <w:b/>
        <w:sz w:val="28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/>
        <w:b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2062" w:hanging="360"/>
      </w:pPr>
      <w:rPr>
        <w:rFonts w:eastAsia="Calibri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2062" w:hanging="36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0"/>
    <w:lvlOverride w:ilvl="0">
      <w:lvl w:ilvl="0">
        <w:start w:val="0"/>
        <w:numFmt w:val="bullet"/>
        <w:isLgl w:val="false"/>
        <w:suff w:val="tab"/>
        <w:lvlText w:val=""/>
        <w:legacy w:legacy="1" w:legacyIndent="0" w:legacySpace="0"/>
        <w:lvlJc w:val="left"/>
        <w:pPr/>
        <w:rPr>
          <w:rFonts w:ascii="Symbol" w:hAnsi="Symbol"/>
        </w:rPr>
      </w:lvl>
    </w:lvlOverride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0">
    <w:name w:val="Heading 1"/>
    <w:basedOn w:val="938"/>
    <w:next w:val="938"/>
    <w:link w:val="7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61">
    <w:name w:val="Heading 1 Char"/>
    <w:link w:val="760"/>
    <w:uiPriority w:val="9"/>
    <w:rPr>
      <w:rFonts w:ascii="Arial" w:hAnsi="Arial" w:eastAsia="Arial" w:cs="Arial"/>
      <w:sz w:val="40"/>
      <w:szCs w:val="40"/>
    </w:rPr>
  </w:style>
  <w:style w:type="paragraph" w:styleId="762">
    <w:name w:val="Heading 2"/>
    <w:basedOn w:val="938"/>
    <w:next w:val="938"/>
    <w:link w:val="7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3">
    <w:name w:val="Heading 2 Char"/>
    <w:link w:val="762"/>
    <w:uiPriority w:val="9"/>
    <w:rPr>
      <w:rFonts w:ascii="Arial" w:hAnsi="Arial" w:eastAsia="Arial" w:cs="Arial"/>
      <w:sz w:val="34"/>
    </w:rPr>
  </w:style>
  <w:style w:type="paragraph" w:styleId="764">
    <w:name w:val="Heading 3"/>
    <w:basedOn w:val="938"/>
    <w:next w:val="938"/>
    <w:link w:val="7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5">
    <w:name w:val="Heading 3 Char"/>
    <w:link w:val="764"/>
    <w:uiPriority w:val="9"/>
    <w:rPr>
      <w:rFonts w:ascii="Arial" w:hAnsi="Arial" w:eastAsia="Arial" w:cs="Arial"/>
      <w:sz w:val="30"/>
      <w:szCs w:val="30"/>
    </w:rPr>
  </w:style>
  <w:style w:type="paragraph" w:styleId="766">
    <w:name w:val="Heading 4"/>
    <w:basedOn w:val="938"/>
    <w:next w:val="938"/>
    <w:link w:val="7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7">
    <w:name w:val="Heading 4 Char"/>
    <w:link w:val="766"/>
    <w:uiPriority w:val="9"/>
    <w:rPr>
      <w:rFonts w:ascii="Arial" w:hAnsi="Arial" w:eastAsia="Arial" w:cs="Arial"/>
      <w:b/>
      <w:bCs/>
      <w:sz w:val="26"/>
      <w:szCs w:val="26"/>
    </w:rPr>
  </w:style>
  <w:style w:type="paragraph" w:styleId="768">
    <w:name w:val="Heading 5"/>
    <w:basedOn w:val="938"/>
    <w:next w:val="938"/>
    <w:link w:val="7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9">
    <w:name w:val="Heading 5 Char"/>
    <w:link w:val="768"/>
    <w:uiPriority w:val="9"/>
    <w:rPr>
      <w:rFonts w:ascii="Arial" w:hAnsi="Arial" w:eastAsia="Arial" w:cs="Arial"/>
      <w:b/>
      <w:bCs/>
      <w:sz w:val="24"/>
      <w:szCs w:val="24"/>
    </w:rPr>
  </w:style>
  <w:style w:type="paragraph" w:styleId="770">
    <w:name w:val="Heading 6"/>
    <w:basedOn w:val="938"/>
    <w:next w:val="938"/>
    <w:link w:val="7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1">
    <w:name w:val="Heading 6 Char"/>
    <w:link w:val="770"/>
    <w:uiPriority w:val="9"/>
    <w:rPr>
      <w:rFonts w:ascii="Arial" w:hAnsi="Arial" w:eastAsia="Arial" w:cs="Arial"/>
      <w:b/>
      <w:bCs/>
      <w:sz w:val="22"/>
      <w:szCs w:val="22"/>
    </w:rPr>
  </w:style>
  <w:style w:type="paragraph" w:styleId="772">
    <w:name w:val="Heading 7"/>
    <w:basedOn w:val="938"/>
    <w:next w:val="938"/>
    <w:link w:val="7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3">
    <w:name w:val="Heading 7 Char"/>
    <w:link w:val="7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4">
    <w:name w:val="Heading 8"/>
    <w:basedOn w:val="938"/>
    <w:next w:val="938"/>
    <w:link w:val="7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5">
    <w:name w:val="Heading 8 Char"/>
    <w:link w:val="774"/>
    <w:uiPriority w:val="9"/>
    <w:rPr>
      <w:rFonts w:ascii="Arial" w:hAnsi="Arial" w:eastAsia="Arial" w:cs="Arial"/>
      <w:i/>
      <w:iCs/>
      <w:sz w:val="22"/>
      <w:szCs w:val="22"/>
    </w:rPr>
  </w:style>
  <w:style w:type="paragraph" w:styleId="776">
    <w:name w:val="Heading 9"/>
    <w:basedOn w:val="938"/>
    <w:next w:val="938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7">
    <w:name w:val="Heading 9 Char"/>
    <w:link w:val="776"/>
    <w:uiPriority w:val="9"/>
    <w:rPr>
      <w:rFonts w:ascii="Arial" w:hAnsi="Arial" w:eastAsia="Arial" w:cs="Arial"/>
      <w:i/>
      <w:iCs/>
      <w:sz w:val="21"/>
      <w:szCs w:val="21"/>
    </w:rPr>
  </w:style>
  <w:style w:type="paragraph" w:styleId="778">
    <w:name w:val="List Paragraph"/>
    <w:basedOn w:val="938"/>
    <w:uiPriority w:val="34"/>
    <w:qFormat/>
    <w:pPr>
      <w:contextualSpacing/>
      <w:ind w:left="720"/>
    </w:pPr>
  </w:style>
  <w:style w:type="paragraph" w:styleId="779">
    <w:name w:val="No Spacing"/>
    <w:uiPriority w:val="1"/>
    <w:qFormat/>
    <w:pPr>
      <w:spacing w:before="0" w:after="0" w:line="240" w:lineRule="auto"/>
    </w:pPr>
  </w:style>
  <w:style w:type="paragraph" w:styleId="780">
    <w:name w:val="Title"/>
    <w:basedOn w:val="938"/>
    <w:next w:val="938"/>
    <w:link w:val="7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1">
    <w:name w:val="Title Char"/>
    <w:link w:val="780"/>
    <w:uiPriority w:val="10"/>
    <w:rPr>
      <w:sz w:val="48"/>
      <w:szCs w:val="48"/>
    </w:rPr>
  </w:style>
  <w:style w:type="paragraph" w:styleId="782">
    <w:name w:val="Subtitle"/>
    <w:basedOn w:val="938"/>
    <w:next w:val="938"/>
    <w:link w:val="783"/>
    <w:uiPriority w:val="11"/>
    <w:qFormat/>
    <w:pPr>
      <w:spacing w:before="200" w:after="200"/>
    </w:pPr>
    <w:rPr>
      <w:sz w:val="24"/>
      <w:szCs w:val="24"/>
    </w:rPr>
  </w:style>
  <w:style w:type="character" w:styleId="783">
    <w:name w:val="Subtitle Char"/>
    <w:link w:val="782"/>
    <w:uiPriority w:val="11"/>
    <w:rPr>
      <w:sz w:val="24"/>
      <w:szCs w:val="24"/>
    </w:rPr>
  </w:style>
  <w:style w:type="paragraph" w:styleId="784">
    <w:name w:val="Quote"/>
    <w:basedOn w:val="938"/>
    <w:next w:val="938"/>
    <w:link w:val="785"/>
    <w:uiPriority w:val="29"/>
    <w:qFormat/>
    <w:pPr>
      <w:ind w:left="720" w:right="720"/>
    </w:pPr>
    <w:rPr>
      <w:i/>
    </w:rPr>
  </w:style>
  <w:style w:type="character" w:styleId="785">
    <w:name w:val="Quote Char"/>
    <w:link w:val="784"/>
    <w:uiPriority w:val="29"/>
    <w:rPr>
      <w:i/>
    </w:rPr>
  </w:style>
  <w:style w:type="paragraph" w:styleId="786">
    <w:name w:val="Intense Quote"/>
    <w:basedOn w:val="938"/>
    <w:next w:val="938"/>
    <w:link w:val="7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7">
    <w:name w:val="Intense Quote Char"/>
    <w:link w:val="786"/>
    <w:uiPriority w:val="30"/>
    <w:rPr>
      <w:i/>
    </w:rPr>
  </w:style>
  <w:style w:type="paragraph" w:styleId="788">
    <w:name w:val="Header"/>
    <w:basedOn w:val="938"/>
    <w:link w:val="7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9">
    <w:name w:val="Header Char"/>
    <w:link w:val="788"/>
    <w:uiPriority w:val="99"/>
  </w:style>
  <w:style w:type="paragraph" w:styleId="790">
    <w:name w:val="Footer"/>
    <w:basedOn w:val="938"/>
    <w:link w:val="7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1">
    <w:name w:val="Footer Char"/>
    <w:link w:val="790"/>
    <w:uiPriority w:val="99"/>
  </w:style>
  <w:style w:type="paragraph" w:styleId="792">
    <w:name w:val="Caption"/>
    <w:basedOn w:val="938"/>
    <w:next w:val="9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3">
    <w:name w:val="Caption Char"/>
    <w:basedOn w:val="792"/>
    <w:link w:val="790"/>
    <w:uiPriority w:val="99"/>
  </w:style>
  <w:style w:type="table" w:styleId="79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938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>
    <w:name w:val="Footnote Text Char"/>
    <w:link w:val="921"/>
    <w:uiPriority w:val="99"/>
    <w:rPr>
      <w:sz w:val="18"/>
    </w:rPr>
  </w:style>
  <w:style w:type="character" w:styleId="923">
    <w:name w:val="footnote reference"/>
    <w:uiPriority w:val="99"/>
    <w:unhideWhenUsed/>
    <w:rPr>
      <w:vertAlign w:val="superscript"/>
    </w:rPr>
  </w:style>
  <w:style w:type="paragraph" w:styleId="924">
    <w:name w:val="endnote text"/>
    <w:basedOn w:val="938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>
    <w:name w:val="Endnote Text Char"/>
    <w:link w:val="924"/>
    <w:uiPriority w:val="99"/>
    <w:rPr>
      <w:sz w:val="20"/>
    </w:rPr>
  </w:style>
  <w:style w:type="character" w:styleId="926">
    <w:name w:val="endnote reference"/>
    <w:uiPriority w:val="99"/>
    <w:semiHidden/>
    <w:unhideWhenUsed/>
    <w:rPr>
      <w:vertAlign w:val="superscript"/>
    </w:rPr>
  </w:style>
  <w:style w:type="paragraph" w:styleId="927">
    <w:name w:val="toc 1"/>
    <w:basedOn w:val="938"/>
    <w:next w:val="938"/>
    <w:uiPriority w:val="39"/>
    <w:unhideWhenUsed/>
    <w:pPr>
      <w:ind w:left="0" w:right="0" w:firstLine="0"/>
      <w:spacing w:after="57"/>
    </w:pPr>
  </w:style>
  <w:style w:type="paragraph" w:styleId="928">
    <w:name w:val="toc 2"/>
    <w:basedOn w:val="938"/>
    <w:next w:val="938"/>
    <w:uiPriority w:val="39"/>
    <w:unhideWhenUsed/>
    <w:pPr>
      <w:ind w:left="283" w:right="0" w:firstLine="0"/>
      <w:spacing w:after="57"/>
    </w:pPr>
  </w:style>
  <w:style w:type="paragraph" w:styleId="929">
    <w:name w:val="toc 3"/>
    <w:basedOn w:val="938"/>
    <w:next w:val="938"/>
    <w:uiPriority w:val="39"/>
    <w:unhideWhenUsed/>
    <w:pPr>
      <w:ind w:left="567" w:right="0" w:firstLine="0"/>
      <w:spacing w:after="57"/>
    </w:pPr>
  </w:style>
  <w:style w:type="paragraph" w:styleId="930">
    <w:name w:val="toc 4"/>
    <w:basedOn w:val="938"/>
    <w:next w:val="938"/>
    <w:uiPriority w:val="39"/>
    <w:unhideWhenUsed/>
    <w:pPr>
      <w:ind w:left="850" w:right="0" w:firstLine="0"/>
      <w:spacing w:after="57"/>
    </w:pPr>
  </w:style>
  <w:style w:type="paragraph" w:styleId="931">
    <w:name w:val="toc 5"/>
    <w:basedOn w:val="938"/>
    <w:next w:val="938"/>
    <w:uiPriority w:val="39"/>
    <w:unhideWhenUsed/>
    <w:pPr>
      <w:ind w:left="1134" w:right="0" w:firstLine="0"/>
      <w:spacing w:after="57"/>
    </w:pPr>
  </w:style>
  <w:style w:type="paragraph" w:styleId="932">
    <w:name w:val="toc 6"/>
    <w:basedOn w:val="938"/>
    <w:next w:val="938"/>
    <w:uiPriority w:val="39"/>
    <w:unhideWhenUsed/>
    <w:pPr>
      <w:ind w:left="1417" w:right="0" w:firstLine="0"/>
      <w:spacing w:after="57"/>
    </w:pPr>
  </w:style>
  <w:style w:type="paragraph" w:styleId="933">
    <w:name w:val="toc 7"/>
    <w:basedOn w:val="938"/>
    <w:next w:val="938"/>
    <w:uiPriority w:val="39"/>
    <w:unhideWhenUsed/>
    <w:pPr>
      <w:ind w:left="1701" w:right="0" w:firstLine="0"/>
      <w:spacing w:after="57"/>
    </w:pPr>
  </w:style>
  <w:style w:type="paragraph" w:styleId="934">
    <w:name w:val="toc 8"/>
    <w:basedOn w:val="938"/>
    <w:next w:val="938"/>
    <w:uiPriority w:val="39"/>
    <w:unhideWhenUsed/>
    <w:pPr>
      <w:ind w:left="1984" w:right="0" w:firstLine="0"/>
      <w:spacing w:after="57"/>
    </w:pPr>
  </w:style>
  <w:style w:type="paragraph" w:styleId="935">
    <w:name w:val="toc 9"/>
    <w:basedOn w:val="938"/>
    <w:next w:val="938"/>
    <w:uiPriority w:val="39"/>
    <w:unhideWhenUsed/>
    <w:pPr>
      <w:ind w:left="2268" w:right="0" w:firstLine="0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938"/>
    <w:next w:val="938"/>
    <w:uiPriority w:val="99"/>
    <w:unhideWhenUsed/>
    <w:pPr>
      <w:spacing w:after="0" w:afterAutospacing="0"/>
    </w:pPr>
  </w:style>
  <w:style w:type="paragraph" w:styleId="938" w:default="1">
    <w:name w:val="Normal"/>
    <w:next w:val="938"/>
    <w:link w:val="938"/>
    <w:qFormat/>
    <w:rPr>
      <w:sz w:val="24"/>
      <w:szCs w:val="24"/>
      <w:lang w:val="ru-RU" w:eastAsia="ru-RU" w:bidi="ar-SA"/>
    </w:rPr>
  </w:style>
  <w:style w:type="paragraph" w:styleId="939">
    <w:name w:val="Заголовок 2"/>
    <w:basedOn w:val="938"/>
    <w:next w:val="938"/>
    <w:link w:val="938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940">
    <w:name w:val="Заголовок 6"/>
    <w:basedOn w:val="938"/>
    <w:next w:val="938"/>
    <w:link w:val="938"/>
    <w:qFormat/>
    <w:pPr>
      <w:jc w:val="center"/>
      <w:keepNext/>
      <w:outlineLvl w:val="5"/>
    </w:pPr>
    <w:rPr>
      <w:rFonts w:eastAsia="Arial Unicode MS"/>
      <w:sz w:val="28"/>
    </w:rPr>
  </w:style>
  <w:style w:type="paragraph" w:styleId="941">
    <w:name w:val="Заголовок 7"/>
    <w:basedOn w:val="938"/>
    <w:next w:val="938"/>
    <w:link w:val="938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character" w:styleId="942">
    <w:name w:val="Основной шрифт абзаца"/>
    <w:next w:val="942"/>
    <w:link w:val="938"/>
    <w:semiHidden/>
  </w:style>
  <w:style w:type="table" w:styleId="943">
    <w:name w:val="Обычная таблица"/>
    <w:next w:val="943"/>
    <w:link w:val="938"/>
    <w:semiHidden/>
    <w:tblPr/>
  </w:style>
  <w:style w:type="numbering" w:styleId="944">
    <w:name w:val="Нет списка"/>
    <w:next w:val="944"/>
    <w:link w:val="938"/>
    <w:semiHidden/>
  </w:style>
  <w:style w:type="paragraph" w:styleId="945">
    <w:name w:val="Основной текст с отступом 3"/>
    <w:basedOn w:val="938"/>
    <w:next w:val="945"/>
    <w:link w:val="938"/>
    <w:pPr>
      <w:ind w:left="283"/>
      <w:spacing w:after="120"/>
    </w:pPr>
    <w:rPr>
      <w:sz w:val="16"/>
      <w:szCs w:val="16"/>
    </w:rPr>
  </w:style>
  <w:style w:type="paragraph" w:styleId="946">
    <w:name w:val=" Char Char Знак Знак Char Char Знак Знак Знак Знак Знак Знак"/>
    <w:basedOn w:val="938"/>
    <w:next w:val="946"/>
    <w:link w:val="938"/>
    <w:rPr>
      <w:rFonts w:ascii="Verdana" w:hAnsi="Verdana" w:cs="Verdana"/>
      <w:sz w:val="20"/>
      <w:szCs w:val="20"/>
      <w:lang w:val="en-US" w:eastAsia="en-US"/>
    </w:rPr>
  </w:style>
  <w:style w:type="paragraph" w:styleId="947">
    <w:name w:val="Основной текст 3"/>
    <w:basedOn w:val="938"/>
    <w:next w:val="947"/>
    <w:link w:val="960"/>
    <w:pPr>
      <w:spacing w:after="120"/>
      <w:widowControl w:val="off"/>
    </w:pPr>
    <w:rPr>
      <w:sz w:val="16"/>
      <w:szCs w:val="16"/>
    </w:rPr>
  </w:style>
  <w:style w:type="paragraph" w:styleId="948">
    <w:name w:val="Char Char Знак Знак Char Char Знак Знак Знак Знак Знак Знак"/>
    <w:basedOn w:val="938"/>
    <w:next w:val="948"/>
    <w:link w:val="938"/>
    <w:rPr>
      <w:rFonts w:ascii="Verdana" w:hAnsi="Verdana" w:cs="Verdana"/>
      <w:sz w:val="20"/>
      <w:szCs w:val="20"/>
      <w:lang w:val="en-US" w:eastAsia="en-US"/>
    </w:rPr>
  </w:style>
  <w:style w:type="paragraph" w:styleId="949">
    <w:name w:val="Текст выноски"/>
    <w:basedOn w:val="938"/>
    <w:next w:val="949"/>
    <w:link w:val="938"/>
    <w:semiHidden/>
    <w:pPr>
      <w:widowControl w:val="off"/>
    </w:pPr>
    <w:rPr>
      <w:rFonts w:ascii="Tahoma" w:hAnsi="Tahoma" w:cs="Tahoma"/>
      <w:sz w:val="16"/>
      <w:szCs w:val="16"/>
    </w:rPr>
  </w:style>
  <w:style w:type="paragraph" w:styleId="950">
    <w:name w:val=" Знак Знак"/>
    <w:basedOn w:val="938"/>
    <w:next w:val="950"/>
    <w:link w:val="938"/>
    <w:rPr>
      <w:rFonts w:ascii="Verdana" w:hAnsi="Verdana" w:cs="Verdana"/>
      <w:sz w:val="20"/>
      <w:szCs w:val="20"/>
      <w:lang w:val="en-US" w:eastAsia="en-US"/>
    </w:rPr>
  </w:style>
  <w:style w:type="paragraph" w:styleId="951">
    <w:name w:val="ConsPlusNormal"/>
    <w:next w:val="951"/>
    <w:link w:val="938"/>
    <w:qFormat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52">
    <w:name w:val="ConsPlusNonformat"/>
    <w:next w:val="952"/>
    <w:link w:val="93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53">
    <w:name w:val="ConsPlusTitle"/>
    <w:next w:val="953"/>
    <w:link w:val="938"/>
    <w:pPr>
      <w:widowControl w:val="off"/>
    </w:pPr>
    <w:rPr>
      <w:rFonts w:ascii="Arial" w:hAnsi="Arial" w:cs="Arial"/>
      <w:b/>
      <w:bCs/>
      <w:lang w:val="ru-RU" w:eastAsia="ru-RU" w:bidi="ar-SA"/>
    </w:rPr>
  </w:style>
  <w:style w:type="character" w:styleId="954">
    <w:name w:val="Гиперссылка"/>
    <w:next w:val="954"/>
    <w:link w:val="938"/>
    <w:rPr>
      <w:color w:val="0000ff"/>
      <w:u w:val="single"/>
    </w:rPr>
  </w:style>
  <w:style w:type="paragraph" w:styleId="955">
    <w:name w:val="Таблицы (моноширинный)"/>
    <w:basedOn w:val="938"/>
    <w:next w:val="938"/>
    <w:link w:val="938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956">
    <w:name w:val="Цветовое выделение"/>
    <w:next w:val="956"/>
    <w:link w:val="938"/>
    <w:rPr>
      <w:b/>
      <w:color w:val="26282f"/>
      <w:sz w:val="26"/>
    </w:rPr>
  </w:style>
  <w:style w:type="character" w:styleId="957">
    <w:name w:val="Гипертекстовая ссылка"/>
    <w:next w:val="957"/>
    <w:link w:val="938"/>
    <w:rPr>
      <w:rFonts w:cs="Times New Roman"/>
      <w:b/>
      <w:color w:val="106bbe"/>
      <w:sz w:val="26"/>
    </w:rPr>
  </w:style>
  <w:style w:type="paragraph" w:styleId="958">
    <w:name w:val="Абзац списка"/>
    <w:basedOn w:val="938"/>
    <w:next w:val="958"/>
    <w:link w:val="95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959">
    <w:name w:val="Абзац списка Знак"/>
    <w:next w:val="959"/>
    <w:link w:val="958"/>
    <w:uiPriority w:val="34"/>
    <w:rPr>
      <w:rFonts w:ascii="Calibri" w:hAnsi="Calibri" w:eastAsia="Calibri"/>
      <w:sz w:val="22"/>
      <w:szCs w:val="22"/>
      <w:lang w:val="en-US" w:eastAsia="en-US"/>
    </w:rPr>
  </w:style>
  <w:style w:type="character" w:styleId="960">
    <w:name w:val="Основной текст 3 Знак"/>
    <w:next w:val="960"/>
    <w:link w:val="947"/>
    <w:rPr>
      <w:sz w:val="16"/>
      <w:szCs w:val="16"/>
    </w:rPr>
  </w:style>
  <w:style w:type="paragraph" w:styleId="961">
    <w:name w:val="Верхний колонтитул"/>
    <w:basedOn w:val="938"/>
    <w:next w:val="961"/>
    <w:link w:val="962"/>
    <w:uiPriority w:val="99"/>
    <w:pPr>
      <w:tabs>
        <w:tab w:val="center" w:pos="4677" w:leader="none"/>
        <w:tab w:val="right" w:pos="9355" w:leader="none"/>
      </w:tabs>
    </w:pPr>
  </w:style>
  <w:style w:type="character" w:styleId="962">
    <w:name w:val="Верхний колонтитул Знак"/>
    <w:next w:val="962"/>
    <w:link w:val="961"/>
    <w:uiPriority w:val="99"/>
    <w:rPr>
      <w:sz w:val="24"/>
      <w:szCs w:val="24"/>
    </w:rPr>
  </w:style>
  <w:style w:type="paragraph" w:styleId="963">
    <w:name w:val="Нижний колонтитул"/>
    <w:basedOn w:val="938"/>
    <w:next w:val="963"/>
    <w:link w:val="964"/>
    <w:uiPriority w:val="99"/>
    <w:pPr>
      <w:tabs>
        <w:tab w:val="center" w:pos="4677" w:leader="none"/>
        <w:tab w:val="right" w:pos="9355" w:leader="none"/>
      </w:tabs>
    </w:pPr>
  </w:style>
  <w:style w:type="character" w:styleId="964">
    <w:name w:val="Нижний колонтитул Знак"/>
    <w:next w:val="964"/>
    <w:link w:val="963"/>
    <w:uiPriority w:val="99"/>
    <w:rPr>
      <w:sz w:val="24"/>
      <w:szCs w:val="24"/>
    </w:rPr>
  </w:style>
  <w:style w:type="paragraph" w:styleId="965">
    <w:name w:val="C*n*P*u*T*t*e"/>
    <w:next w:val="965"/>
    <w:link w:val="938"/>
    <w:uiPriority w:val="99"/>
    <w:qFormat/>
    <w:pPr>
      <w:widowControl w:val="off"/>
    </w:pPr>
    <w:rPr>
      <w:rFonts w:ascii="A*i*l" w:hAnsi="A*i*l" w:cs="A*i*l"/>
      <w:b/>
      <w:bCs/>
      <w:color w:val="000000"/>
      <w:sz w:val="24"/>
      <w:szCs w:val="24"/>
      <w:lang w:val="ru-RU" w:eastAsia="ru-RU" w:bidi="ar-SA"/>
    </w:rPr>
  </w:style>
  <w:style w:type="paragraph" w:styleId="966">
    <w:name w:val="Текст сноски"/>
    <w:basedOn w:val="938"/>
    <w:next w:val="966"/>
    <w:link w:val="967"/>
    <w:rPr>
      <w:sz w:val="20"/>
      <w:szCs w:val="20"/>
    </w:rPr>
  </w:style>
  <w:style w:type="character" w:styleId="967">
    <w:name w:val="Текст сноски Знак"/>
    <w:basedOn w:val="942"/>
    <w:next w:val="967"/>
    <w:link w:val="966"/>
  </w:style>
  <w:style w:type="character" w:styleId="968">
    <w:name w:val="Символ сноски"/>
    <w:next w:val="968"/>
    <w:link w:val="938"/>
    <w:qFormat/>
  </w:style>
  <w:style w:type="character" w:styleId="969" w:default="1">
    <w:name w:val="Default Paragraph Font"/>
    <w:uiPriority w:val="1"/>
    <w:semiHidden/>
    <w:unhideWhenUsed/>
  </w:style>
  <w:style w:type="numbering" w:styleId="970" w:default="1">
    <w:name w:val="No List"/>
    <w:uiPriority w:val="99"/>
    <w:semiHidden/>
    <w:unhideWhenUsed/>
  </w:style>
  <w:style w:type="table" w:styleId="971" w:default="1">
    <w:name w:val="Normal Table"/>
    <w:uiPriority w:val="99"/>
    <w:semiHidden/>
    <w:unhideWhenUsed/>
    <w:tblPr/>
  </w:style>
  <w:style w:type="character" w:styleId="972" w:customStyle="1">
    <w:name w:val="Знак сноски;Знак сноски-FN;Ciae niinee-FN;Знак сноски 1"/>
    <w:rPr>
      <w:vertAlign w:val="superscript"/>
    </w:rPr>
  </w:style>
  <w:style w:type="paragraph" w:styleId="973" w:customStyle="1">
    <w:name w:val="Абзац списка1"/>
    <w:basedOn w:val="805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en-US" w:bidi="ar-SA"/>
    </w:rPr>
  </w:style>
  <w:style w:type="paragraph" w:styleId="974">
    <w:name w:val="Normal (Web)"/>
    <w:basedOn w:val="805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</w:rPr>
  </w:style>
  <w:style w:type="paragraph" w:styleId="975">
    <w:name w:val="Body Text Indent"/>
    <w:basedOn w:val="805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en-US" w:eastAsia="zh-CN" w:bidi="ar-SA"/>
    </w:rPr>
  </w:style>
  <w:style w:type="paragraph" w:styleId="976" w:customStyle="1">
    <w:name w:val="List Paragraph1"/>
    <w:basedOn w:val="805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en-US" w:bidi="ar-SA"/>
    </w:rPr>
  </w:style>
  <w:style w:type="paragraph" w:styleId="977" w:customStyle="1">
    <w:name w:val="Заголовок 1;Глава"/>
    <w:basedOn w:val="805"/>
    <w:next w:val="805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0"/>
      <w:suppressLineNumbers w:val="0"/>
    </w:pPr>
    <w:rPr>
      <w:rFonts w:ascii="Arial" w:hAnsi="Arial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32"/>
      <w:highlight w:val="none"/>
      <w:u w:val="none"/>
      <w:vertAlign w:val="baseline"/>
      <w:rtl w:val="0"/>
      <w:cs w:val="0"/>
      <w:lang w:val="en-US" w:eastAsia="zh-CN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Relationship Id="rId16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7B765AD92B27B49F2091F87BE20D9151141BAF16DB94244A7E7C02CF2333A39714C665F3DF7F3BC4671023446B6A87558DC66533488E051BT8w5L" TargetMode="External"/><Relationship Id="rId18" Type="http://schemas.openxmlformats.org/officeDocument/2006/relationships/hyperlink" Target="https://selkup.yanao.ru" TargetMode="External"/><Relationship Id="rId19" Type="http://schemas.openxmlformats.org/officeDocument/2006/relationships/hyperlink" Target="http://www.mfc.yanao.ru/" TargetMode="External"/><Relationship Id="rId20" Type="http://schemas.openxmlformats.org/officeDocument/2006/relationships/hyperlink" Target="consultantplus://offline/ref=5B2B57E2385331BE5125EC010F2210806E453A188BD74F2B096BDF80849B3A3198A1B8A8F37820F555392C21F6AC0B450592CA4E502FP8F" TargetMode="External"/><Relationship Id="rId21" Type="http://schemas.openxmlformats.org/officeDocument/2006/relationships/hyperlink" Target="consultantplus://offline/ref=5B2B57E2385331BE5125EC010F2210806E453A188BD74F2B096BDF80849B3A3198A1B8A8F37820F555392C21F6AC0B450592CA4E502FP8F" TargetMode="External"/><Relationship Id="rId22" Type="http://schemas.openxmlformats.org/officeDocument/2006/relationships/hyperlink" Target="consultantplus://offline/ref=F9AECD7B75A015E0CAE6B2BC1C1CB5D19DC27DFE035D3AB6E113E9CA5EAD0653DAB3898D1C1EA7AA41193C3B2A2AABB6F3867854AA17EF2FGBU8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54</cp:revision>
  <dcterms:created xsi:type="dcterms:W3CDTF">2017-11-22T06:44:00Z</dcterms:created>
  <dcterms:modified xsi:type="dcterms:W3CDTF">2024-03-11T10:01:11Z</dcterms:modified>
  <cp:version>917504</cp:version>
</cp:coreProperties>
</file>