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line="17" w:lineRule="atLeast"/>
        <w:tabs>
          <w:tab w:val="left" w:pos="709" w:leader="none"/>
        </w:tabs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eastAsia="Times New Roman" w:cs="Times New Roman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8.9pt;height:57.8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Word.Document.12" ShapeID="_x0000_i0" Type="Embed"/>
        </w:object>
      </w:r>
      <w:r/>
    </w:p>
    <w:p>
      <w:pPr>
        <w:pStyle w:val="889"/>
        <w:contextualSpacing/>
        <w:jc w:val="center"/>
        <w:spacing w:after="0"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</w:rPr>
      </w:r>
      <w:r/>
    </w:p>
    <w:p>
      <w:pPr>
        <w:pStyle w:val="889"/>
        <w:contextualSpacing/>
        <w:jc w:val="center"/>
        <w:spacing w:after="0"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</w:rPr>
      </w:r>
      <w:r/>
    </w:p>
    <w:p>
      <w:pPr>
        <w:pStyle w:val="889"/>
        <w:contextualSpacing/>
        <w:jc w:val="center"/>
        <w:spacing w:after="0"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spacing w:after="0"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«06» декабря 2023 г.    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                                                                    № 436-П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</w:rPr>
      </w:r>
      <w:r/>
    </w:p>
    <w:p>
      <w:pPr>
        <w:contextualSpacing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85"/>
        <w:contextualSpacing/>
        <w:jc w:val="center"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О внесении изменений в муниципальную программу муниципального округа Красноселькупский район </w:t>
      </w:r>
      <w:r>
        <w:rPr>
          <w:rFonts w:ascii="Liberation Sans" w:hAnsi="Liberation Sans" w:cs="Liberation Sans"/>
        </w:rPr>
      </w:r>
      <w:r/>
    </w:p>
    <w:p>
      <w:pPr>
        <w:pStyle w:val="885"/>
        <w:contextualSpacing/>
        <w:jc w:val="center"/>
        <w:spacing w:line="17" w:lineRule="atLeast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Ямало-Ненецкого автономного округа</w:t>
      </w:r>
      <w:r/>
    </w:p>
    <w:p>
      <w:pPr>
        <w:pStyle w:val="885"/>
        <w:contextualSpacing/>
        <w:jc w:val="center"/>
        <w:spacing w:line="17" w:lineRule="atLeast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«Управление муниципальным имуществом» </w:t>
      </w:r>
      <w:r>
        <w:rPr>
          <w:rFonts w:ascii="Liberation Sans" w:hAnsi="Liberation Sans" w:cs="Liberation Sans"/>
        </w:rPr>
      </w:r>
      <w:r/>
    </w:p>
    <w:p>
      <w:pPr>
        <w:pStyle w:val="887"/>
        <w:contextualSpacing/>
        <w:jc w:val="both"/>
        <w:spacing w:line="17" w:lineRule="atLeast"/>
        <w:tabs>
          <w:tab w:val="left" w:pos="426" w:leader="none"/>
          <w:tab w:val="clear" w:pos="4677" w:leader="none"/>
          <w:tab w:val="clear" w:pos="9355" w:leader="none"/>
          <w:tab w:val="right" w:pos="963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87"/>
        <w:contextualSpacing/>
        <w:jc w:val="both"/>
        <w:spacing w:line="17" w:lineRule="atLeast"/>
        <w:tabs>
          <w:tab w:val="left" w:pos="426" w:leader="none"/>
          <w:tab w:val="clear" w:pos="4677" w:leader="none"/>
          <w:tab w:val="clear" w:pos="9355" w:leader="none"/>
          <w:tab w:val="right" w:pos="963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97"/>
        <w:contextualSpacing/>
        <w:ind w:firstLine="720"/>
        <w:jc w:val="both"/>
        <w:spacing w:line="17" w:lineRule="atLeast"/>
        <w:tabs>
          <w:tab w:val="clear" w:pos="4677" w:leader="none"/>
          <w:tab w:val="clear" w:pos="9355" w:leader="none"/>
          <w:tab w:val="right" w:pos="963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val="ru-RU"/>
        </w:rPr>
        <w:t xml:space="preserve">В соответствии с решением Думы Красноселькупского района от 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24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.10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.2023 № 221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«О внесении изменений в решение Думы Красноселькупского района 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«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О бюджете Красноселькупск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ого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район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а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на 20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23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год и на плановый период 202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4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и 202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5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годов»</w:t>
      </w:r>
      <w:r>
        <w:rPr>
          <w:rFonts w:ascii="Liberation Sans" w:hAnsi="Liberation Sans" w:eastAsia="Liberation Serif" w:cs="Liberation Sans"/>
          <w:color w:val="000000"/>
          <w:sz w:val="28"/>
          <w:lang w:val="ru-RU"/>
        </w:rPr>
        <w:t xml:space="preserve">,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в соответствии с порядком разработки и реализации муниципальных программ муниципального округа Красноселькупский район Ямало-Ненецкого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автономного округа, утвержденным постановлением Администрации Красноселькупского района от 07.12.2021 № 51-П,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постановляет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: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20"/>
        <w:jc w:val="both"/>
        <w:spacing w:after="0" w:line="17" w:lineRule="atLeast"/>
        <w:tabs>
          <w:tab w:val="left" w:pos="709" w:leader="none"/>
          <w:tab w:val="left" w:pos="9638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1. Утвердить прилагаемые изменения, которые вносятся в муниципальную </w:t>
      </w:r>
      <w:r>
        <w:rPr>
          <w:rFonts w:ascii="Liberation Sans" w:hAnsi="Liberation Sans" w:cs="Liberation Sans"/>
          <w:sz w:val="28"/>
          <w:szCs w:val="28"/>
        </w:rPr>
        <w:t xml:space="preserve">программу муниципального округа Красноселькупский район Ямало-Ненецкого автономного округа «</w:t>
      </w:r>
      <w:r>
        <w:rPr>
          <w:rFonts w:ascii="Liberation Sans" w:hAnsi="Liberation Sans" w:cs="Liberation Sans"/>
          <w:sz w:val="28"/>
          <w:szCs w:val="28"/>
        </w:rPr>
        <w:t xml:space="preserve">Управление муниципальным имуществом</w:t>
      </w:r>
      <w:r>
        <w:rPr>
          <w:rFonts w:ascii="Liberation Sans" w:hAnsi="Liberation Sans" w:cs="Liberation Sans"/>
          <w:sz w:val="28"/>
          <w:szCs w:val="28"/>
        </w:rPr>
        <w:t xml:space="preserve">», утвержденную постановлением Администрации Красноселькупского района от 20.12.2021 № 92-П.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line="17" w:lineRule="atLeast"/>
        <w:tabs>
          <w:tab w:val="left" w:pos="709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2. 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line="17" w:lineRule="atLeast"/>
        <w:rPr>
          <w:rFonts w:ascii="Liberation Sans" w:hAnsi="Liberation Sans" w:cs="Liberation Sans"/>
          <w:b/>
          <w:bCs/>
          <w:color w:val="000000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3. Настоящее постановление вступает в силу со дня его официального опубликования и распространяет свое действие на правоотношения, возникшие </w:t>
      </w:r>
      <w:r>
        <w:rPr>
          <w:rFonts w:ascii="Liberation Sans" w:hAnsi="Liberation Sans" w:cs="Liberation Sans"/>
          <w:color w:val="000000"/>
          <w:sz w:val="28"/>
          <w:szCs w:val="28"/>
          <w:highlight w:val="white"/>
        </w:rPr>
        <w:t xml:space="preserve">с </w:t>
      </w:r>
      <w:r>
        <w:rPr>
          <w:rFonts w:ascii="Liberation Sans" w:hAnsi="Liberation Sans" w:cs="Liberation Sans"/>
          <w:color w:val="000000"/>
          <w:sz w:val="28"/>
          <w:szCs w:val="28"/>
          <w:highlight w:val="white"/>
        </w:rPr>
        <w:t xml:space="preserve">2</w:t>
      </w:r>
      <w:r>
        <w:rPr>
          <w:rFonts w:ascii="Liberation Sans" w:hAnsi="Liberation Sans" w:cs="Liberation Sans"/>
          <w:color w:val="000000"/>
          <w:sz w:val="28"/>
          <w:szCs w:val="28"/>
          <w:highlight w:val="white"/>
        </w:rPr>
        <w:t xml:space="preserve">7</w:t>
      </w:r>
      <w:r>
        <w:rPr>
          <w:rFonts w:ascii="Liberation Sans" w:hAnsi="Liberation Sans" w:cs="Liberation Sans"/>
          <w:color w:val="000000"/>
          <w:sz w:val="28"/>
          <w:szCs w:val="28"/>
          <w:highlight w:val="white"/>
        </w:rPr>
        <w:t xml:space="preserve"> </w:t>
      </w:r>
      <w:r>
        <w:rPr>
          <w:rFonts w:ascii="Liberation Sans" w:hAnsi="Liberation Sans" w:cs="Liberation Sans"/>
          <w:color w:val="000000"/>
          <w:sz w:val="28"/>
          <w:szCs w:val="28"/>
          <w:highlight w:val="white"/>
        </w:rPr>
        <w:t xml:space="preserve">октября</w:t>
      </w:r>
      <w:r>
        <w:rPr>
          <w:rFonts w:ascii="Liberation Sans" w:hAnsi="Liberation Sans" w:cs="Liberation Sans"/>
          <w:color w:val="000000"/>
          <w:sz w:val="28"/>
          <w:szCs w:val="28"/>
          <w:highlight w:val="white"/>
        </w:rPr>
        <w:t xml:space="preserve"> 2023 года.</w:t>
      </w:r>
      <w:r>
        <w:rPr>
          <w:rFonts w:ascii="Liberation Sans" w:hAnsi="Liberation Sans" w:cs="Liberation Sans"/>
        </w:rPr>
      </w:r>
      <w:r/>
    </w:p>
    <w:p>
      <w:pPr>
        <w:contextualSpacing/>
        <w:ind w:left="360"/>
        <w:jc w:val="both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ind w:left="360"/>
        <w:jc w:val="both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ind w:left="360"/>
        <w:jc w:val="both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jc w:val="both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Глава Красноселькупского района                                             Ю.В. Фишер</w:t>
      </w:r>
      <w:r>
        <w:rPr>
          <w:rFonts w:ascii="Liberation Sans" w:hAnsi="Liberation Sans" w:cs="Liberation Sans"/>
        </w:rPr>
      </w:r>
      <w:r/>
    </w:p>
    <w:p>
      <w:pPr>
        <w:contextualSpacing/>
        <w:jc w:val="both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  <w:rPr>
          <w:rFonts w:ascii="Liberation Sans" w:hAnsi="Liberation Sans" w:cs="Liberation Sans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ind w:left="4819" w:right="0" w:firstLine="0"/>
        <w:spacing w:after="0" w:line="240" w:lineRule="auto"/>
        <w:tabs>
          <w:tab w:val="left" w:pos="510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Приложение</w:t>
      </w:r>
      <w:r>
        <w:rPr>
          <w:sz w:val="28"/>
          <w:szCs w:val="28"/>
        </w:rPr>
      </w:r>
      <w:r/>
    </w:p>
    <w:p>
      <w:pPr>
        <w:ind w:left="5669"/>
        <w:spacing w:after="0" w:line="240" w:lineRule="auto"/>
        <w:tabs>
          <w:tab w:val="left" w:pos="510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ind w:left="4819" w:right="0" w:firstLine="0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УТВЕРЖДЕНЫ </w:t>
      </w:r>
      <w:r>
        <w:rPr>
          <w:sz w:val="28"/>
          <w:szCs w:val="28"/>
        </w:rPr>
      </w:r>
      <w:r/>
    </w:p>
    <w:p>
      <w:pPr>
        <w:contextualSpacing/>
        <w:ind w:left="4819" w:right="0" w:firstLine="0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постановлением Администрации Красноселькупского района </w:t>
      </w:r>
      <w:r>
        <w:rPr>
          <w:sz w:val="28"/>
          <w:szCs w:val="28"/>
        </w:rPr>
      </w:r>
      <w:r/>
    </w:p>
    <w:p>
      <w:pPr>
        <w:contextualSpacing/>
        <w:ind w:left="4819" w:right="0" w:firstLine="0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от </w:t>
      </w:r>
      <w:r>
        <w:rPr>
          <w:rFonts w:ascii="Liberation Sans" w:hAnsi="Liberation Sans" w:cs="Liberation Sans"/>
          <w:sz w:val="28"/>
          <w:szCs w:val="28"/>
        </w:rPr>
        <w:t xml:space="preserve">«06» декабря 2023 года № 436-П</w:t>
      </w:r>
      <w:r>
        <w:rPr>
          <w:sz w:val="28"/>
          <w:szCs w:val="28"/>
        </w:rPr>
      </w:r>
      <w:r/>
    </w:p>
    <w:p>
      <w:pPr>
        <w:contextualSpacing/>
        <w:ind w:left="5669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ind w:left="5669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jc w:val="center"/>
        <w:spacing w:line="240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ИЗМЕНЕНИЯ, </w:t>
      </w:r>
      <w:r>
        <w:rPr>
          <w:sz w:val="28"/>
          <w:szCs w:val="28"/>
        </w:rPr>
      </w:r>
      <w:r/>
    </w:p>
    <w:p>
      <w:pPr>
        <w:contextualSpacing/>
        <w:jc w:val="center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которые вносятся в муниципальную программу муниципального округа Красноселькупский район Ямало-Ненецкого автономного округа </w:t>
      </w:r>
      <w:r>
        <w:rPr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</w:t>
      </w:r>
      <w:r>
        <w:rPr>
          <w:rFonts w:ascii="Liberation Sans" w:hAnsi="Liberation Sans" w:cs="Liberation Sans"/>
          <w:sz w:val="28"/>
          <w:szCs w:val="28"/>
        </w:rPr>
        <w:t xml:space="preserve">Управление муниципальным имуществом</w:t>
      </w:r>
      <w:r>
        <w:rPr>
          <w:rFonts w:ascii="Liberation Sans" w:hAnsi="Liberation Sans" w:cs="Liberation Sans"/>
          <w:sz w:val="28"/>
          <w:szCs w:val="28"/>
        </w:rPr>
        <w:t xml:space="preserve">», утвержденную постановлением Администрации Красноселькупского района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от 20.12.2021 № 92-П</w:t>
      </w:r>
      <w:r>
        <w:rPr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 </w:t>
      </w:r>
      <w:r>
        <w:rPr>
          <w:rFonts w:ascii="Liberation Sans" w:hAnsi="Liberation Sans" w:cs="Liberation Sans"/>
          <w:bCs/>
          <w:sz w:val="28"/>
          <w:szCs w:val="28"/>
        </w:rPr>
        <w:t xml:space="preserve">Раздел «Финансовое обеспечение муниципальной программы» паспорта муниципальной программы изложить в следующей редакции: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</w:t>
      </w:r>
      <w:r>
        <w:rPr>
          <w:sz w:val="28"/>
          <w:szCs w:val="28"/>
        </w:rPr>
      </w:r>
      <w:r/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4496"/>
        <w:gridCol w:w="3310"/>
        <w:gridCol w:w="1955"/>
      </w:tblGrid>
      <w:tr>
        <w:trPr>
          <w:trHeight w:val="300"/>
        </w:trPr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t xml:space="preserve">Финансовое обеспечение муниципальной программы (тыс. руб.)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t xml:space="preserve">Общий объем финансирования муниципальной программы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728 951,035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348 141,000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496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  <w:t xml:space="preserve">380 810,035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- в том числе по этапам реализации: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  <w:u w:val="single"/>
              </w:rPr>
              <w:t xml:space="preserve">I этап реализации 2022-2025 годы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  <w:t xml:space="preserve">728 951,035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348 141,000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  <w:t xml:space="preserve">380 810,035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-в том числе по годам: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2022 год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  <w:t xml:space="preserve">375 864,117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253 785,000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  <w:t xml:space="preserve">122 079,117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2023 год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  <w:t xml:space="preserve">216 748,918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94 356,000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122 392,918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2024 год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  <w:t xml:space="preserve">68 169,000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68 169,000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2025 год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  <w:t xml:space="preserve">68 169,000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68 169,000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Объём налоговых расходов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jc w:val="right"/>
        <w:spacing w:after="160" w:line="259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</w:rPr>
        <w:t xml:space="preserve">».</w:t>
      </w:r>
      <w:r>
        <w:rPr>
          <w:sz w:val="28"/>
          <w:szCs w:val="28"/>
        </w:rPr>
      </w:r>
      <w:r/>
    </w:p>
    <w:p>
      <w:pPr>
        <w:jc w:val="right"/>
        <w:spacing w:after="160" w:line="259" w:lineRule="auto"/>
        <w:rPr>
          <w:rFonts w:ascii="Liberation Sans" w:hAnsi="Liberation Sans" w:cs="Liberation Sans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Times New Roman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pStyle w:val="885"/>
        <w:ind w:firstLine="709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2. Структуру муниципальной программы изложить в следующей редакции:</w:t>
      </w:r>
      <w:r>
        <w:rPr>
          <w:rFonts w:ascii="Liberation Sans" w:hAnsi="Liberation Sans" w:cs="Liberation Sans"/>
        </w:rPr>
      </w:r>
      <w:r/>
    </w:p>
    <w:p>
      <w:pPr>
        <w:pStyle w:val="885"/>
        <w:ind w:firstLine="709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«</w:t>
      </w:r>
      <w:r>
        <w:rPr>
          <w:rFonts w:ascii="Liberation Sans" w:hAnsi="Liberation Sans" w:cs="Liberation Sans"/>
        </w:rPr>
      </w:r>
      <w:r/>
    </w:p>
    <w:p>
      <w:pPr>
        <w:contextualSpacing/>
        <w:ind w:left="9638" w:right="0" w:firstLine="0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УТВЕРЖДЕНА</w:t>
      </w:r>
      <w:r>
        <w:rPr>
          <w:rFonts w:ascii="Liberation Sans" w:hAnsi="Liberation Sans" w:cs="Liberation Sans"/>
        </w:rPr>
      </w:r>
      <w:r/>
    </w:p>
    <w:p>
      <w:pPr>
        <w:contextualSpacing/>
        <w:ind w:left="9638" w:right="0" w:firstLine="0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постановлением Администрации</w:t>
      </w:r>
      <w:r>
        <w:rPr>
          <w:rFonts w:ascii="Liberation Sans" w:hAnsi="Liberation Sans" w:cs="Liberation Sans"/>
        </w:rPr>
      </w:r>
      <w:r/>
    </w:p>
    <w:p>
      <w:pPr>
        <w:contextualSpacing/>
        <w:ind w:left="9638" w:right="0" w:firstLine="0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</w:rPr>
      </w:r>
      <w:r/>
    </w:p>
    <w:p>
      <w:pPr>
        <w:pStyle w:val="885"/>
        <w:ind w:left="9638" w:right="0" w:firstLine="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от «06» декабря 2023 года № 436-П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СТРУКТУРА</w:t>
      </w:r>
      <w:r>
        <w:rPr>
          <w:rFonts w:ascii="Liberation Sans" w:hAnsi="Liberation Sans" w:cs="Liberation Sans"/>
        </w:rPr>
      </w:r>
      <w:r/>
    </w:p>
    <w:p>
      <w:pPr>
        <w:pStyle w:val="891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муниципальной программы муниципального округа Красноселькупский район </w:t>
      </w:r>
      <w:r>
        <w:rPr>
          <w:rFonts w:ascii="Liberation Sans" w:hAnsi="Liberation Sans" w:cs="Liberation Sans"/>
        </w:rPr>
      </w:r>
      <w:r/>
    </w:p>
    <w:p>
      <w:pPr>
        <w:pStyle w:val="891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Ямало-Ненецкого автономного округа «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Управление муниципальным имуществом</w:t>
      </w:r>
      <w:r>
        <w:rPr>
          <w:rFonts w:ascii="Liberation Sans" w:hAnsi="Liberation Sans" w:cs="Liberation Sans"/>
          <w:sz w:val="28"/>
          <w:szCs w:val="28"/>
        </w:rPr>
        <w:t xml:space="preserve">»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tbl>
      <w:tblPr>
        <w:tblW w:w="143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953"/>
        <w:gridCol w:w="1701"/>
        <w:gridCol w:w="1701"/>
        <w:gridCol w:w="1559"/>
        <w:gridCol w:w="1417"/>
        <w:gridCol w:w="1417"/>
      </w:tblGrid>
      <w:tr>
        <w:trPr>
          <w:trHeight w:val="1259"/>
          <w:tblHeader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№ п/п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Наименование структурного элемента муниципальной программы 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Всего за I этап/ единицы измерения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2022 год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2023 год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2024 год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2025 год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58"/>
          <w:tblHeader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6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7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3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1374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</w:rPr>
              <w:t xml:space="preserve">Муниципальная программа муниципального округа Красноселькупский район Ямало-Ненецкого автономного округа «Управление муниципальным имуществом»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57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74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</w:rPr>
              <w:t xml:space="preserve">Цель муниципальной программы: «Обеспечение эффективного управления и распоряжения муниципальным имуществом и земельным фондом Красноселькупского района»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63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53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Показатель 1.  Доля поступивших доходов от использования и распоряжения муниципального имущества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%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3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Весовое значение показателя 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Х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94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t xml:space="preserve">Общий объём бюджетных ассигнований на реализацию муниципальной программы муниципального округа Красноселькупский район Ямало-Ненецкого автономного округа, в том числе: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93" w:right="-112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instrText xml:space="preserve"> LINK Excel.Sheet.12 "\\\\192.168.0.21\\obmen\\files obmen\\3_1 Ксения\\Проект\\5 Программа.xlsx" Структура!R11C3 \a \f 5 \h  \* MERGEFORMAT </w:instrText>
            </w: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ind w:left="-93" w:right="-112"/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t xml:space="preserve">728 951,035</w:t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t xml:space="preserve">375 864,117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t xml:space="preserve">216748,918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t xml:space="preserve">68169,000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t xml:space="preserve">68 169,000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5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за счёт федерального бюджета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6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за счет окружного бюджета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348 141,000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253 785,000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94 356,000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5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за счет местного бюджета 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t xml:space="preserve">380 810,035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t xml:space="preserve">122 079,117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122392,918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68169,000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68 169,000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3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1374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Направление 1 «Развитие земельной реформы на территории Красноселькупского района»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4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Весовое значение направления 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Х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0,3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7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1374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Комплексы процессных мероприятий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Показатель № 1.1 «Количество карт (планов) границ»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шт.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8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Весовое значение показателя 1.1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Х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0,1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Показатель № 1.2 «Количество земельных участков, прошедших государственный кадастровый учет»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шт.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45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45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45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45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4.6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Весовое значение показателя 1.2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0,1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Показатель №1.3 «Количество цифровых топографических планов и координат пунктов ОМС»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шт.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64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Весовое значение показателя 1.3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0,1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4.9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1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 «Организация и проведение работ в отношении земельного фонда муниципального округа» всего тыс. руб., в том числе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7 983,547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1 091,952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1 705,595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2 593,000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2 593,000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4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за счёт федерального бюджета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за счет окружного бюджета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2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за счет местного бюджета 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7 983,547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1 091,952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1 705,595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2 593,000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2 593,000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7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1374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</w:rPr>
              <w:t xml:space="preserve">Направление 2 «Обеспечение реализации муниципальной программы»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5.1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Весовое значение направления 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0,2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5.2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1374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Комплексы процессных мероприятий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5.3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Показатель № 2.1 «Доля обращений граждан в Управление муниципальным имуществом, рассмотренных в установленные законодательством муниципального округа сроки, от общего количества обращений в Управление муниципальным имуществом»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%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5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5.4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Весовое значение показателя 2.1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0,2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77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5.5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2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 «Руководство в сфере установленных функций органов местного самоуправления» всего тыс. руб., в том числе: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210 360,632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54 309,324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63 309,308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46 371,000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46 371,000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4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5.6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за счёт федерального бюджета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5.7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за счет окружного бюджета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2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5.8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за счет местного бюджета 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210 360,632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54 309,324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63 309,308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46371,000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46 371,000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4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1374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Направление 3 «Управление и распоряжение муниципальным имуществом»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6.1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Весовое значение направления 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0,5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7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6.2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1374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Комплексы процессных мероприятий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7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6.3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Показатель № 3.1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Доля принятого к учету муниципального имущества района в реестре муниципальной собственности района к заявленному к учету в реестре муниципальной собственности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%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1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6.4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Весовое значение показателя 3.1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0,3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1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6.5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Показатель № 3.2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Доля выполненных мероприятий по государственной регистрации прав собственности района на объекты недвижимого имущества, в т.ч. земельные участки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%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1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6.6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Весовое значение показателя 3.2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0,1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1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6.7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Показатель № 3.3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Доля объектов, прошедших оценку рыночной стоимости к заявленным объектам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%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1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6.8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Весовое значение показателя 3.3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0,1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53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6.9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Показатель № 3.4 Количество приобретенных комплектов (мобильных) инвентарных зданий мини спортивных комплексов и лыжных баз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Ед.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highlight w:val="yellow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highlight w:val="yellow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highlight w:val="yellow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53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6.10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Весовое значение показателя 3.4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highlight w:val="yellow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highlight w:val="yellow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highlight w:val="yellow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73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6.11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3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«Эффективное управление и распоряжение муниципальным имуществом» </w:t>
            </w: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t xml:space="preserve">всего тыс. руб., в том числе: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510 606,856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320 462,841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151734,015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19205,000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19 205,000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6.12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за счёт федерального бюджета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8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6.13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за счет окружного бюджета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348 141,000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253 785,000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94 356,000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7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6.14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за счет местного бюджета 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162 465,856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66 677,841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57 378,015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19205,000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19 205,000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».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sz w:val="28"/>
          <w:szCs w:val="28"/>
          <w:highlight w:val="none"/>
        </w:rPr>
      </w:r>
      <w:r>
        <w:rPr>
          <w:rFonts w:ascii="Liberation Sans" w:hAnsi="Liberation Sans" w:eastAsia="Times New Roman" w:cs="Liberation Sans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sz w:val="28"/>
          <w:szCs w:val="28"/>
        </w:rPr>
        <w:t xml:space="preserve">3. </w:t>
      </w:r>
      <w:r>
        <w:rPr>
          <w:rFonts w:ascii="Liberation Sans" w:hAnsi="Liberation Sans" w:cs="Liberation Sans"/>
          <w:sz w:val="28"/>
          <w:szCs w:val="28"/>
        </w:rPr>
        <w:t xml:space="preserve">Приложение № 1 к муниципальной программе изложить в следующей редакции</w:t>
      </w:r>
      <w:r>
        <w:rPr>
          <w:rFonts w:ascii="Liberation Sans" w:hAnsi="Liberation Sans" w:eastAsia="Times New Roman" w:cs="Liberation Sans"/>
          <w:sz w:val="28"/>
          <w:szCs w:val="28"/>
        </w:rPr>
        <w:t xml:space="preserve">:</w:t>
      </w:r>
      <w:r>
        <w:rPr>
          <w:rFonts w:ascii="Liberation Sans" w:hAnsi="Liberation Sans" w:cs="Liberation Sans"/>
        </w:rPr>
      </w:r>
      <w:r/>
    </w:p>
    <w:p>
      <w:pPr>
        <w:ind w:left="9923"/>
        <w:keepLines/>
        <w:keepNext/>
        <w:spacing w:after="0" w:line="240" w:lineRule="auto"/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ind w:left="9780" w:right="0" w:firstLine="0"/>
        <w:keepLines/>
        <w:keepNext/>
        <w:spacing w:after="0" w:line="240" w:lineRule="auto"/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cs="Liberation Sans" w:eastAsiaTheme="majorEastAsia"/>
          <w:sz w:val="28"/>
          <w:szCs w:val="28"/>
        </w:rPr>
        <w:t xml:space="preserve">«Приложение № 1.</w:t>
      </w:r>
      <w:r>
        <w:rPr>
          <w:rFonts w:ascii="Liberation Sans" w:hAnsi="Liberation Sans" w:cs="Liberation Sans"/>
        </w:rPr>
      </w:r>
      <w:r/>
    </w:p>
    <w:p>
      <w:pPr>
        <w:ind w:left="9780" w:right="0" w:firstLine="0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Times New Roman" w:cs="Liberation Sans"/>
          <w:sz w:val="28"/>
          <w:szCs w:val="28"/>
        </w:rPr>
        <w:t xml:space="preserve">к муниципальной программе муниципального округа Красноселькупский район </w:t>
      </w:r>
      <w:r>
        <w:rPr>
          <w:rFonts w:ascii="Liberation Sans" w:hAnsi="Liberation Sans" w:cs="Liberation Sans"/>
        </w:rPr>
      </w:r>
      <w:r/>
    </w:p>
    <w:p>
      <w:pPr>
        <w:ind w:left="9780" w:right="0" w:firstLine="0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Times New Roman" w:cs="Liberation Sans"/>
          <w:sz w:val="28"/>
          <w:szCs w:val="28"/>
        </w:rPr>
        <w:t xml:space="preserve">Ямало-Ненецкого автономного округа</w:t>
      </w:r>
      <w:r>
        <w:rPr>
          <w:rFonts w:ascii="Liberation Sans" w:hAnsi="Liberation Sans" w:cs="Liberation Sans"/>
        </w:rPr>
      </w:r>
      <w:r/>
    </w:p>
    <w:p>
      <w:pPr>
        <w:ind w:left="9780" w:right="0" w:firstLine="0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Times New Roman" w:cs="Liberation Sans"/>
          <w:sz w:val="28"/>
          <w:szCs w:val="28"/>
        </w:rPr>
        <w:t xml:space="preserve">«Управление муниципальным имуществом»</w:t>
      </w:r>
      <w:r>
        <w:rPr>
          <w:rFonts w:ascii="Liberation Sans" w:hAnsi="Liberation Sans" w:cs="Liberation Sans"/>
        </w:rPr>
      </w:r>
      <w:r/>
    </w:p>
    <w:p>
      <w:pPr>
        <w:ind w:left="9923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9923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Times New Roman" w:cs="Liberation Sans"/>
          <w:b/>
          <w:bCs/>
          <w:sz w:val="28"/>
          <w:szCs w:val="28"/>
        </w:rPr>
        <w:t xml:space="preserve">ХАРАКТЕРИСТИКА МЕРОПРИЯТИЙ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Times New Roman" w:cs="Liberation Sans"/>
          <w:sz w:val="28"/>
          <w:szCs w:val="28"/>
        </w:rPr>
        <w:t xml:space="preserve"> муниципальной программы муниципального округа Красноселькупский район Ямало-Ненецкого автономного округа «Управление муниципальным имуществом»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143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5"/>
        <w:gridCol w:w="5103"/>
        <w:gridCol w:w="4110"/>
        <w:gridCol w:w="4252"/>
      </w:tblGrid>
      <w:tr>
        <w:trPr>
          <w:trHeight w:val="1858"/>
          <w:tblHeader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0"/>
              </w:rPr>
              <w:t xml:space="preserve">N п/п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0"/>
              </w:rPr>
              <w:t xml:space="preserve">Наименование комплекса процессных мероприятий, регионального проекта ( проекта Ямало, проекта Красноселькупского района), ответственного исполнителя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0"/>
              </w:rPr>
              <w:t xml:space="preserve">Характеристика (состав) мероприятия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0"/>
              </w:rPr>
              <w:t xml:space="preserve">Результат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  <w:tblHeader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0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0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0"/>
              </w:rPr>
              <w:t xml:space="preserve">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0"/>
              </w:rPr>
              <w:t xml:space="preserve">5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5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4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t xml:space="preserve">Направление 1 «Развитие земельной реформы на территории Красноселькупского района»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Комплекс процессных мероприятий «Организация и проведение работ в отношении земельного фонда муниципального округа»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Мероприятие 1.1. Выполнение работ по координатному описанию с подготовкой карт (планов) границ населенных пунктов, мероприятия по определению территориальных зон и зон с особыми условиями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использования, выполнение работ  по координатному описанию с подготовкой карт (планов) границ территориальных зон и зон с особыми условиями использования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Количество полученных карт (планов) границ в 2022 году - 1 шт.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Реализация мероприятия в 2023 году и плановом периоде не планируется.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 (Управление муниципальным имуществом Администрации Красноселькупского района)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1.2. Выполнение кадастровых работ и постановка на государственный кадастровый учет земельных участков земель населенных пунктов района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Количество земельных участков, прошедших государственный кадастровый учет в 2022 году - 70 шт.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Планируемое количество земельных участков, прошедших государственный кадастровый учет в 2023 году- 50 шт.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1.3. Выполнение работ по трансформированию цифровых топографических планов, ортофотопланов с. Толька, с. Красноселькуп, с. Ратта, с. Киккиакки и координат пунктов ОМС в систему координат ведения государственного кадастрового учета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Количество цифровых топографических планов и координат пунктов ОМС в 2022 году- 64 шт.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Реализация мероприятия в 2023 году и плановом периоде не планируется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4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Направление 2 «Обеспечение реализации муниципальной программы»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961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Комплекс процессных мероприятий «Руководство в сфере установленных функций органов местного самоуправления»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 (Управление муниципальным имуществом Администрации Красноселькупского района)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2.1. Обеспечение деятельности органов местного самоуправления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2022 году произведена оплата услуг связи, выплата заработной платы, прочих денежных выплат персоналу.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2023 году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планируется: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Повышение эффективности правового обеспечения юридически значимых действий,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 совершенных от имени ответственного исполнителя муниципальной программы, а также реализации обязательств, принятых ответственным исполнителем муниципальной программы в соответствии с заключенными договорами.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 Обеспечение высокого профессионального уровня юридической защиты интересов ответственного исполнителя муниципальной программы при рассмотрении споров в судебных и иных органах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50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2.2. Обеспечение деятельности органов местного самоуправления (иные выплаты)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4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Направление 3 «Управление и распоряжение муниципальным имуществом»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Комплекс процессных мероприятий «Эффективное управление и распоряжение муниципальным имуществом»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 (Управление муниципальным имуществом Администрации Красноселькупского района)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3.1 «Содержание и обслуживание казны» Содержание движимого и недвижимого имущества, изготовление проектно-сметной документации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2022 году исполнены контракты на: обязательное страхование гражданской ответственности владельцев транспортных средств, электроснабжение, оказание услуг по обращению с твердыми коммунальными отходами, услуги по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горячему водоснабжению,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услуги по теплоснабжению,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услуги по холодному водоснабжению,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теплоснабжение,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оказание услуг по уборке снега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3.2 «Государственная регистрация, паспортизация объектов муниципальной собственности»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2022 году исполнены контракты на:  оказание услуг по определению рыночной стоимости муниципального имущества,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оказание услуг по определению рыночной стоимости муниципального имущества и арендной платы за пользование муниципальным имуществом,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оказание услуг по технической инвентари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зации, оказание услуг по изготовлению технических планов и технических паспортов, оказание услуг по изготовлению актов обследования и отчетов по техническому обследованию, оказание услуг по определению арендной платы за пользование муниципальным имуществом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3.3 «Содержание и обслуживание казны» Оплата транспортного налога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2022 году исполнено мероприятие по оплате транспортного налога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3.4 «Содержание и обслуживание казны» Приобретение квартир и индивидуальных жилых домов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2022 году приобретено две квартиры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3.5 «Содержание и обслуживание казны» Текущий ремонт недвижимого имущества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2022 году исполнены мероприятия по замене двери склада УМИ, выполнены работы по ремонту недвижимого имущества, проведены работы по текущему ремонту квартир, проведены работы по текущему ремонту ограждения промзоны КРСУ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3.7 «Содержание и обслуживание казны»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Уборка специализированного жилищного фонда во временно пустующих квартирах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2022 году исполнены мероприятия по оказанию услуг по уборке жилых помещений во временно пустующих квартирах жилищного фонда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3.8 «Содержание и обслуживание казны» Взносы на капитальный ремонт общего имущества в МКД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2022 году произведена оплата взносов на капитальный ремонт общего имущества в МКД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3.9 «Содержание и обслуживание казны» Приобретение транспортных средств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2022 году исполнены контракты на поставку внедорожного транспортного средства, поставку снегоходной техники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3.10 «Содержание и обслуживание казны» Приобретение ТМЦ для муниципального жилищного фонда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2022 году исполнены контракты на поста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вку бытовой техники для нужд муниципального округа Красноселькупский район, поставку мягкого и хозяйственного инвентаря для нужд муниципального округа Красноселькупский район, поставку корпусной мебели для нужд муниципального округа Красноселькупский район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3.11 «Содержание и обслуживание казны» Охрана объектов муниципальной собственности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2022 году исполнено мероприятие по наблюдению за недвижимым имуществом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3.12 «Содержание и обслуживание казны» Проведение ремонта судов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2023 году планируется проведение ремонта судов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3.13 «Содержание и обслуживание казны» Снос здания «Лабораторный комплекс» по адресу с. Толька, ул. Комсомольская, д.1, строение 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2022 году исполнено мероприятие по сносу здания «Лабораторный комплекс» по адресу с. Толька, ул. Комсомольская, д.1, строение 1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Реализация мероприятия в 2023 году и плановом периоде не планируется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50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3.14 «Содержание и обслуживание казны» Снос здания «Гараж для снегоходов» по адресу с.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Красноселькуп, промышленная зона МУП Совхоз «Полярный»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2022 году исполнено мероприятие по сносу здания «Гараж для снегоходов» по адресу с.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Красноселькуп, промышленная зона МУП Совхоз «Полярный»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Реализация мероприятия в 2023 году и плановом периоде не планируется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3.15 «Содержание и обслуживание казны» Очистка территории базы УМИ по адресу с. Красноселькуп, ул. Набережная, д.24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2022 году исполнено мероприятие по очистке территории базы УМИ по адресу с. Красноселькуп, ул. Набережная, д.24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Реализация мероприятия в 2023 году и плановом периоде не планируется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3.16 «Содержание и обслуживание казны» Поставка и монтаж модульного здания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2022 году завершены поставка и монтаж модульного здания (с оборудованием для переработки молока, объект передан в безвозмездное пользование ООО Агрофирма «Приполярная»)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2023 году запланированы поставка и монтаж здания по проекту борцовского зала «Северный характер»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3.17 «Содержание и обслуживание казны» Устройство ограждения на территории МТФ и свинарника с. Толька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2022 году исполнено мероприятие по устройству ограждения на территории МТФ и свинарника с. Толька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Реализация мероприятия в 2023 году и плановом периоде не планируется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3.18 «Содержание и обслуживание казны» Оснащение объекта муниципальной собственности «Гостиница «Приполярье»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с. Красноселькуп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2022 году проведены работы по установке охранного видеонаблюдения, монтажу электроосвещения, по монтажу оповещения о пожаре, установке вывода сигналов на ПЦН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Реализация мероприятия в 2023 году и плановом периоде не планируется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3.19 «Содержание и обслуживание казны»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Снос (демонтаж) объектов недвижимости,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расположенных на территории детского дома «Родничок»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2022 году выполнены работы по сносу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объектов недвижимости,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 расположенных на территории Детского дома "Родничок", уборке территории Детский дом "Родничок" в с. Красноселькуп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Реализация мероприятия в 2023 году и плановом периоде не планируется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3.20 «Содержание и обслуживание казны» Изъятие объекта недвижимости для муниципальных нужд (возмещение)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2023 году планируется изъятие объекта недвижимости для возмещения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202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3.21 «Содержание и обслуживание казны» Разработка проектов организации работ по сносу объектов муниципальной собственности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2023 году планируется разработка проекта по сносу объектов муниципальной собственности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3.22 «Содержание и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обслуживание казны» Приобретение оборудования для общественного кафе с. Толька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2022 году выполнена поставка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профессиональной кофемашины и оборудования для кафе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Реализация мероприятия в 2023 году и плановом периоде не планируется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3.23 «Содержание и обслуживание казны» Объект незавершенного строительства по адресу: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Ямало-Ненецкий автономный округ, Красноселькупский район, с. Толька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Приобретение объекта незавершенного строительства по адресу: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Ямало-Ненецкий автономный округ, Красноселькупский район, с. Толька.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Реализация мероприятия в 2023 году и плановом периоде не планируется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50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3.24 «Содержание и обслуживание казны» Снос объектов муниципальной собственности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2023 году планируется выполнение работ по сносу объектов муниципальной собственности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50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3.2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 «Содержание и обслуживание казны»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Снос индивидуального жилого дома по адресу: ЯНАО, Красноселькупский район, с. Красноселькуп, ул. Молодежная, д.11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2023 году планируется выполнение работ по сносу индивидуального жилого дома по адресу: ЯНАО, Красноселькупский район, с. Красноселькуп, ул. Молодежная, д.11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50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auto" w:sz="4" w:space="0"/>
            </w:tcBorders>
            <w:tcW w:w="5103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Мероприятие 3.2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 «Содержание и обслуживание казны»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Устройство ограждения промышленной зоны на ул. Нагорная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2023 году планируется выполнение работ по устройству ограждения промышленной зоны на ул. Нагорная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50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</w:rPr>
              <w:t xml:space="preserve">Мероприятие 3.2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</w:rPr>
              <w:t xml:space="preserve">7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</w:rPr>
              <w:t xml:space="preserve">.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</w:rPr>
              <w:t xml:space="preserve">«Содержание и обслуживание казны»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</w:rPr>
              <w:t xml:space="preserve">Оплата НДС от приватизации муниципального имущества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2023 году выполнена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</w:rPr>
              <w:t xml:space="preserve">оплата НДС от приватизации муниципального имущества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</w:rPr>
              <w:t xml:space="preserve">Мероприятие 3.28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</w:rPr>
              <w:t xml:space="preserve">.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</w:rPr>
              <w:t xml:space="preserve">«Содержание и обслуживание казны» 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</w:rPr>
              <w:t xml:space="preserve">Приобретение ленточной пилорамы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2023 году планируется приобретение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</w:rPr>
              <w:t xml:space="preserve">ленточной пилорамы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</w:rPr>
              <w:t xml:space="preserve">Мероприятие 3.29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</w:rPr>
              <w:t xml:space="preserve">. Погашение задолженности по оплате коммунальных ресурсов, поставленных на незаселенные жилые помещения муниципального жилищного фонда, со сроком образования до 01 января 2023 года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2023 году планируется исполнение мероприятия по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</w:rPr>
              <w:t xml:space="preserve">погашению задолженности по оплате коммунальных ресурсов, поставленных на незаселенные жилые помещения муниципального жилищного фонда, со сроком образования до 01 января 2023 года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</w:tr>
    </w:tbl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»</w:t>
      </w:r>
      <w:r>
        <w:rPr>
          <w:rFonts w:ascii="Liberation Sans" w:hAnsi="Liberation Sans" w:cs="Liberation Sans"/>
          <w:bCs/>
          <w:sz w:val="28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jc w:val="left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5"/>
        <w:ind w:firstLine="72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4</w:t>
      </w:r>
      <w:r>
        <w:rPr>
          <w:rFonts w:ascii="Liberation Sans" w:hAnsi="Liberation Sans" w:cs="Liberation Sans"/>
        </w:rPr>
        <w:t xml:space="preserve">.</w:t>
      </w:r>
      <w:r>
        <w:rPr>
          <w:rFonts w:ascii="Liberation Sans" w:hAnsi="Liberation Sans" w:cs="Liberation Sans"/>
        </w:rPr>
        <w:tab/>
      </w:r>
      <w:r>
        <w:rPr>
          <w:rFonts w:ascii="Liberation Sans" w:hAnsi="Liberation Sans" w:cs="Liberation Sans"/>
          <w:sz w:val="28"/>
          <w:szCs w:val="28"/>
        </w:rPr>
        <w:t xml:space="preserve">Приложение № 2 к муниципальной программе изложить в следующей редакции:</w:t>
      </w:r>
      <w:r>
        <w:rPr>
          <w:rFonts w:ascii="Liberation Sans" w:hAnsi="Liberation Sans" w:cs="Liberation Sans"/>
        </w:rPr>
      </w:r>
      <w:r/>
    </w:p>
    <w:p>
      <w:pPr>
        <w:pStyle w:val="885"/>
        <w:ind w:firstLine="72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9638" w:right="0" w:firstLine="0"/>
        <w:keepLines/>
        <w:keepNext/>
        <w:spacing w:after="0" w:line="240" w:lineRule="auto"/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cs="Liberation Sans" w:eastAsiaTheme="majorEastAsia"/>
          <w:sz w:val="28"/>
          <w:szCs w:val="28"/>
        </w:rPr>
        <w:t xml:space="preserve">«Приложение № 2.</w:t>
      </w:r>
      <w:r>
        <w:rPr>
          <w:rFonts w:ascii="Liberation Sans" w:hAnsi="Liberation Sans" w:cs="Liberation Sans"/>
        </w:rPr>
      </w:r>
      <w:r/>
    </w:p>
    <w:p>
      <w:pPr>
        <w:ind w:left="9638" w:right="0" w:firstLine="0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Times New Roman" w:cs="Liberation Sans"/>
          <w:sz w:val="28"/>
          <w:szCs w:val="28"/>
        </w:rPr>
        <w:t xml:space="preserve">к муниципальной программе муниципального округа Красноселькупский район </w:t>
      </w:r>
      <w:r>
        <w:rPr>
          <w:rFonts w:ascii="Liberation Sans" w:hAnsi="Liberation Sans" w:cs="Liberation Sans"/>
        </w:rPr>
      </w:r>
      <w:r/>
    </w:p>
    <w:p>
      <w:pPr>
        <w:ind w:left="9638" w:right="0" w:firstLine="0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Times New Roman" w:cs="Liberation Sans"/>
          <w:sz w:val="28"/>
          <w:szCs w:val="28"/>
        </w:rPr>
        <w:t xml:space="preserve">Ямало-Ненецкого автономного округа</w:t>
      </w:r>
      <w:r>
        <w:rPr>
          <w:rFonts w:ascii="Liberation Sans" w:hAnsi="Liberation Sans" w:cs="Liberation Sans"/>
        </w:rPr>
      </w:r>
      <w:r/>
    </w:p>
    <w:p>
      <w:pPr>
        <w:ind w:left="9638" w:right="0" w:firstLine="0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Times New Roman" w:cs="Liberation Sans"/>
          <w:sz w:val="28"/>
          <w:szCs w:val="28"/>
        </w:rPr>
        <w:t xml:space="preserve">«Управление муниципальным имуществом»</w:t>
      </w:r>
      <w:r>
        <w:rPr>
          <w:rFonts w:ascii="Liberation Sans" w:hAnsi="Liberation Sans" w:cs="Liberation Sans"/>
        </w:rPr>
      </w:r>
      <w:r/>
    </w:p>
    <w:p>
      <w:pPr>
        <w:ind w:left="9923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9923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b/>
          <w:bCs/>
          <w:sz w:val="28"/>
          <w:szCs w:val="28"/>
        </w:rPr>
        <w:t xml:space="preserve">ДЕТАЛИЗИРОВАННЫЙ ПЕРЕЧЕНЬ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eastAsia="Times New Roman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</w:rPr>
        <w:t xml:space="preserve">мероприятий муниципальной программы муниципального округа Красноселькупский район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</w:rPr>
        <w:t xml:space="preserve">Ямало-Ненецкого автономного округа «Управление муниципальным имуществом»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на 2023 год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141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5"/>
        <w:gridCol w:w="5319"/>
        <w:gridCol w:w="2335"/>
        <w:gridCol w:w="3402"/>
        <w:gridCol w:w="2268"/>
      </w:tblGrid>
      <w:tr>
        <w:trPr>
          <w:trHeight w:val="1858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N п/п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Код бюджетной классификации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НПА, регламентирующие порядок реализации мероприятий (при их наличии)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Объем финансирования (тыс. руб.)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00"/>
          <w:tblHeader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50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Муниципальная программа муниципального округа Красноселькупский район Ямало-Ненецкого автономного округа «Управление муниципальным имуществом» - всего, в том числе: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216 748,918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1.1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1.2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94 356,000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1.3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122 392,918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91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1.4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174 809,828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7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  <w:t xml:space="preserve">1.5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Администрация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16 000,192</w:t>
            </w:r>
            <w:r/>
          </w:p>
        </w:tc>
      </w:tr>
      <w:tr>
        <w:trPr>
          <w:trHeight w:val="7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  <w:t xml:space="preserve">1.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  <w:t xml:space="preserve">6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9 931,375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49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  <w:t xml:space="preserve">1.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  <w:t xml:space="preserve">7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Толька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7 997,498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5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  <w:t xml:space="preserve">1.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8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Ратта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8 010,025</w:t>
            </w:r>
            <w:r/>
          </w:p>
        </w:tc>
      </w:tr>
      <w:tr>
        <w:trPr>
          <w:trHeight w:val="7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t xml:space="preserve">2.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Направление 1 «Развитие земельной реформы на территории Красноселькупского района» всего, в том числе: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1 705,595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19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ff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ff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1 705,595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8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2.4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ff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ff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1665,595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76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2.5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Толька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ff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ff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color w:val="ff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ff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ff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color w:val="ff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20,000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</w:r>
            <w:r/>
          </w:p>
        </w:tc>
      </w:tr>
      <w:tr>
        <w:trPr>
          <w:trHeight w:val="69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2.6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Ратта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ff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ff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color w:val="ff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ff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ff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color w:val="ff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20,000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</w:r>
            <w:r/>
          </w:p>
        </w:tc>
      </w:tr>
      <w:tr>
        <w:trPr>
          <w:trHeight w:val="91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2.7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1 «Организация и проведение работ в отношении земельного фонда муниципального округа» - всего, в том числе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1 705,595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3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2.8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24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2.9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23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2.10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1 705,595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2.11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1 665,595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2.12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Толька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20,000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2.13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Ратта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20,000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91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2.14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i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Мероприятие 1.2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 Выполнение кадастровых работ и постановка на государственный кадастровый учет земельных участков земель населенных пунктов района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1 705,595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2.15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9660530162400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1 665,595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25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2.16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2.17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17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2.18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  <w:t xml:space="preserve">1 665,595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17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2.19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Толька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902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0530162400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20,000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17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2.20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17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2.21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17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2.22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20,000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17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2.23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Ратта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903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0530162400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20,000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17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2.24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17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2.25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17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2.26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20,000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93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t xml:space="preserve">3.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Направление 2 «Обеспечение реализации муниципальной программы» всего, в том числе: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63 309,308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17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63 309,308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78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3.4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63 309,308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2 «Руководство в сфере установленных функций органов местного самоуправления» всего тыс. руб., в том числе: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63 309,308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3.6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3.7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20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3.8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63 309,308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9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3.9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63 309,308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73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3.10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Мероприятие 2.1. Обеспечение деятельности органов местного самоуправления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47 108,308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3.11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9660530211040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47 108,308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3.12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29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3.13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3.14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47 108,308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3.15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Мероприятие 2.2. Обеспечение деятельности органов местного самоуправления (иные выплаты)</w:t>
            </w:r>
            <w:r>
              <w:rPr>
                <w:rFonts w:ascii="Liberation Sans" w:hAnsi="Liberation Sans" w:cs="Liberation Sans"/>
                <w:i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16 201,000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3.16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9660530211040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16 201,000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3.17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3.18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3.19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16 201,000</w:t>
            </w:r>
            <w:r/>
          </w:p>
        </w:tc>
      </w:tr>
      <w:tr>
        <w:trPr>
          <w:trHeight w:val="80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Направление 3 «Управление и распоряжение муниципальным имуществом» всего, в том числе: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151 734,015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4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7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94 356,000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18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57 378,015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77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4.4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109 834,925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80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Администрация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16 000,192</w:t>
            </w:r>
            <w:r/>
          </w:p>
        </w:tc>
      </w:tr>
      <w:tr>
        <w:trPr>
          <w:trHeight w:val="80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  <w:t xml:space="preserve">6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9 931,375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40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  <w:t xml:space="preserve">7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Толька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7 977,498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5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  <w:t xml:space="preserve">8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Ратта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7 990,025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  <w:t xml:space="preserve">9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3 «Эффективное управление и распоряжение муниципальным имуществом»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151 734,015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2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18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94 356,000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17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57 378,015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4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109 834,925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4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4.14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16 000,192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4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9 931,375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Толька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7 977,498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41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Ратта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7 990,025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8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Мероприятие 3.1. «Содержание и обслуживание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казны» Содержание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 движимого и недвижимого имущества, изготовление проектно-сметной документации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15 766,233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75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9660530380030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9 527,722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28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2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20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4.2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9 527,722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4.2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район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9010530380030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1 585,906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4.2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4.2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4.2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1 585,906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4.2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Управление по обеспечению жизнедеятельности села Красноселькуп Администрации Красноселькупского района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9110530380030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1 529,852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4.2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8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4.2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1 529,852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Толька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9020530380030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1 330,346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20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21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21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1 330,346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Ратта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9030530380030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1 792,407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27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8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1 792,407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6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Мероприятие 3.2. «Государственная регистрация, паспортизация объектов муниципальной собственности»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3 089,279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96605303800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136,279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19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2 136,279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9110530380040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807,000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46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47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807,000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48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Толька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9020530380040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146,000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4.4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28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146,000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Мероприятие 3.3. «Содержание и обслуживание казны» Оплата транспортного налога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1 788,323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9660530380030 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1 778,000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54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56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1 778,000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57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Толька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9020530380030 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10,323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58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4.5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10,323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Мероприятие 3.4. «Содержание и обслуживание казны» Приобретение квартир и индивидуальных жилых домов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9 169,888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Толька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9020530380030 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3 177,200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64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3 177,200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66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Ратта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9030530380030 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5 992,688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67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02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68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4.6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5 992,688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Мероприятие 3.5. «Содержание и обслуживание казны» Текущий ремонт недвижимого имущества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10 004,161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9660530380030 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2 118,392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74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2 118,392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9110530380030 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4 715,818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76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77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78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4 715,818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79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Толька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9020530380030 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3 169,951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80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81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82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3 169,951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4.83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Мероприятие 3.7. «Содержание и обслуживание казны» Уборка специализированного жилищного фонда во временно пустующих квартирах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730,000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84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9660530380030 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730,000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85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86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87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730,000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88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Мероприятие 3.8. «Содержание и обслуживание казны» Взносы на капитальный ремонт общего имущества в МКД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701,853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89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9660530380030 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346,000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346,000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4.93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Управление по обеспечению жизнедеятельности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9110530380030 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212,176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94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212,176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97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Толька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9020530380030 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143,677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98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99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143,677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58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Мероприятие 3.10. «Содержание и обслуживание казны» Приобретение ТМЦ для муниципального жилищного фонда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160,000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9660530380030 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160,000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4.103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104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160,000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90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106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Мероприятие 3.11. «Содержание и обслуживание казны» Охрана объектов муниципальной собственности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3 857,000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107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9660530380030 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3 857,000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108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109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110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3 857,000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65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111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Мероприятие 3.12. «Содержание и обслуживание </w:t>
            </w: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казны» Проведение</w:t>
            </w: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 ремонта судов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2 806,500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112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9660530380030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2 806,500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4.113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14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2 806,500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63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116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Мероприятие 3.16. «Содержание и обслуживание </w:t>
            </w: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казны» Поставка</w:t>
            </w: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 и монтаж модульного здания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81 041,000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117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81 041,000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18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19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9660530371680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80 230,000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96605303S1680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811,000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121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Мероприятие 3.20. «Содержание и обслуживание </w:t>
            </w: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казны» Изъятие объекта недвижимости для муниципальных нужд (возмещение)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2 230,000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122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Управление по обеспечению жизнедеятельности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9110530380030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2 230,000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24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872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2 230,000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4.126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Мероприятие 3.24. «Содержание и обслуживание </w:t>
            </w:r>
            <w:r>
              <w:rPr>
                <w:rFonts w:ascii="Liberation Sans" w:hAnsi="Liberation Sans" w:eastAsia="Times New Roman" w:cs="Liberation Sans"/>
                <w:b/>
                <w:color w:val="000000"/>
                <w:sz w:val="24"/>
                <w:szCs w:val="24"/>
              </w:rPr>
              <w:t xml:space="preserve">казны» Снос объектов муниципальной собственности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3 677,020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4.127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9660530380030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3 035,561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4.128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29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3 035,561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Управление по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обеспечению жизнедеятельности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9110530380030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436,529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34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436,529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Соисполнитель: Администрация села Ратта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9030530380030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204,930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36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37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38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204,930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125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39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Мероприятие 3.25. «Содержание и обслуживание казны» 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Снос индивидуального жилого дома по адресу: ЯНАО, Красноселькупский район, с. Красноселькуп, ул. Молодежная, д. 11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169,999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9660530380030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169,999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4.142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4.143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169,999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888"/>
        </w:trPr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4.144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Мероприятие 3.2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. «Содержание и обслуживание казны» 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Устройство ограждения промышленной зоны на ул. Нагорная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1 153,067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4.145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9660530380030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1 153,067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4.146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47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48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19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3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1 153,067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49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Мероприятие 3.2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7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«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Содержание и обслуживание казны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»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 Оплата НДС от приватизации муниципального имущества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305,405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4.150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9660530380030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305,405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305,405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4.154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Мероприятие 3.28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«Содержание и обслуживание казны» 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Приобретение ленточной пилорамы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670,000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4.155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9660530380030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670,000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56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57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58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670,000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59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Мероприятие 3.29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. Погашение задолженности по оплате коммунальных ресурсов, поставленных на незаселенные жилые помещения муниципального жилищного фонда, со сроком образования до 01 января 2023 года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</w:rPr>
              <w:t xml:space="preserve">14 414,286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Ответственный исполнитель: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Администрация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14 414,286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901050371600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14 126,000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9010503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val="en-US"/>
              </w:rPr>
              <w:t xml:space="preserve">S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1600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288,286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</w:tbl>
    <w:p>
      <w:pPr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».</w:t>
      </w:r>
      <w:r/>
    </w:p>
    <w:p>
      <w:pPr>
        <w:jc w:val="both"/>
        <w:keepLines/>
        <w:keepNext/>
        <w:spacing w:after="0" w:line="240" w:lineRule="auto"/>
        <w:rPr>
          <w:rFonts w:ascii="Times New Roman" w:hAnsi="Times New Roman" w:cs="Times New Roman" w:eastAsiaTheme="majorEastAsia"/>
          <w:sz w:val="28"/>
          <w:szCs w:val="28"/>
        </w:rPr>
        <w:outlineLvl w:val="0"/>
      </w:pPr>
      <w:r>
        <w:rPr>
          <w:rFonts w:ascii="Times New Roman" w:hAnsi="Times New Roman" w:cs="Times New Roman" w:eastAsiaTheme="majorEastAsia"/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607551288"/>
      <w:docPartObj>
        <w:docPartGallery w:val="Page Numbers (Top of Page)"/>
        <w:docPartUnique w:val="true"/>
      </w:docPartObj>
      <w:rPr/>
    </w:sdtPr>
    <w:sdtContent>
      <w:p>
        <w:pPr>
          <w:pStyle w:val="892"/>
          <w:jc w:val="center"/>
          <w:rPr>
            <w:rFonts w:ascii="Liberation Sans" w:hAnsi="Liberation Sans" w:cs="Liberation Sans"/>
            <w:sz w:val="24"/>
            <w:szCs w:val="24"/>
          </w:rPr>
        </w:pPr>
        <w:r>
          <w:rPr>
            <w:rFonts w:ascii="Liberation Serif" w:hAnsi="Liberation Serif"/>
            <w:sz w:val="24"/>
            <w:szCs w:val="24"/>
          </w:rPr>
          <w:fldChar w:fldCharType="begin"/>
        </w:r>
        <w:r>
          <w:rPr>
            <w:rFonts w:ascii="Liberation Serif" w:hAnsi="Liberation Serif"/>
            <w:sz w:val="24"/>
            <w:szCs w:val="24"/>
          </w:rPr>
          <w:instrText xml:space="preserve">PAGE   \* MERGEFORMAT</w:instrText>
        </w:r>
        <w:r>
          <w:rPr>
            <w:rFonts w:ascii="Liberation Sans" w:hAnsi="Liberation Sans" w:cs="Liberation Sans"/>
            <w:sz w:val="24"/>
            <w:szCs w:val="24"/>
          </w:rPr>
          <w:fldChar w:fldCharType="separate"/>
        </w:r>
        <w:r>
          <w:rPr>
            <w:rFonts w:ascii="Liberation Sans" w:hAnsi="Liberation Sans" w:cs="Liberation Sans"/>
            <w:sz w:val="24"/>
            <w:szCs w:val="24"/>
          </w:rPr>
          <w:t xml:space="preserve">2</w:t>
        </w:r>
        <w:r>
          <w:rPr>
            <w:rFonts w:ascii="Liberation Sans" w:hAnsi="Liberation Sans" w:cs="Liberation Sans"/>
            <w:sz w:val="24"/>
            <w:szCs w:val="24"/>
          </w:rPr>
          <w:fldChar w:fldCharType="end"/>
        </w:r>
        <w:r>
          <w:rPr>
            <w:rFonts w:ascii="Liberation Sans" w:hAnsi="Liberation Sans" w:cs="Liberation Sans"/>
          </w:rPr>
        </w:r>
        <w:r/>
      </w:p>
    </w:sdtContent>
  </w:sdt>
  <w:p>
    <w:pPr>
      <w:pStyle w:val="89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98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7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42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1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8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58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3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0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74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73">
    <w:name w:val="Plain Table 1"/>
    <w:basedOn w:val="7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70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8">
    <w:name w:val="Grid Table 1 Light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4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2">
    <w:name w:val="Grid Table 5 Dark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83">
    <w:name w:val="Grid Table 6 Colorful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4">
    <w:name w:val="Grid Table 7 Colorful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List Table 1 Light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List Table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687">
    <w:name w:val="List Table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List Table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List Table 5 Dark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0">
    <w:name w:val="List Table 6 Colorful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691">
    <w:name w:val="List Table 7 Colorful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2" w:default="1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paragraph" w:styleId="693">
    <w:name w:val="Heading 1"/>
    <w:basedOn w:val="692"/>
    <w:next w:val="692"/>
    <w:link w:val="720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94">
    <w:name w:val="Heading 2"/>
    <w:basedOn w:val="692"/>
    <w:next w:val="692"/>
    <w:link w:val="721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95">
    <w:name w:val="Heading 3"/>
    <w:basedOn w:val="692"/>
    <w:next w:val="692"/>
    <w:link w:val="722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96">
    <w:name w:val="Heading 4"/>
    <w:basedOn w:val="692"/>
    <w:next w:val="692"/>
    <w:link w:val="723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97">
    <w:name w:val="Heading 5"/>
    <w:basedOn w:val="692"/>
    <w:next w:val="692"/>
    <w:link w:val="724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98">
    <w:name w:val="Heading 6"/>
    <w:basedOn w:val="692"/>
    <w:next w:val="692"/>
    <w:link w:val="725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99">
    <w:name w:val="Heading 7"/>
    <w:basedOn w:val="692"/>
    <w:next w:val="692"/>
    <w:link w:val="726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00">
    <w:name w:val="Heading 8"/>
    <w:basedOn w:val="692"/>
    <w:next w:val="692"/>
    <w:link w:val="727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01">
    <w:name w:val="Heading 9"/>
    <w:basedOn w:val="692"/>
    <w:next w:val="692"/>
    <w:link w:val="728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character" w:styleId="705" w:customStyle="1">
    <w:name w:val="Heading 1 Char"/>
    <w:basedOn w:val="702"/>
    <w:uiPriority w:val="9"/>
    <w:rPr>
      <w:rFonts w:ascii="Arial" w:hAnsi="Arial" w:eastAsia="Arial" w:cs="Arial"/>
      <w:sz w:val="40"/>
      <w:szCs w:val="40"/>
    </w:rPr>
  </w:style>
  <w:style w:type="character" w:styleId="706" w:customStyle="1">
    <w:name w:val="Heading 2 Char"/>
    <w:basedOn w:val="702"/>
    <w:uiPriority w:val="9"/>
    <w:rPr>
      <w:rFonts w:ascii="Arial" w:hAnsi="Arial" w:eastAsia="Arial" w:cs="Arial"/>
      <w:sz w:val="34"/>
    </w:rPr>
  </w:style>
  <w:style w:type="character" w:styleId="707" w:customStyle="1">
    <w:name w:val="Heading 3 Char"/>
    <w:basedOn w:val="702"/>
    <w:uiPriority w:val="9"/>
    <w:rPr>
      <w:rFonts w:ascii="Arial" w:hAnsi="Arial" w:eastAsia="Arial" w:cs="Arial"/>
      <w:sz w:val="30"/>
      <w:szCs w:val="30"/>
    </w:rPr>
  </w:style>
  <w:style w:type="character" w:styleId="708" w:customStyle="1">
    <w:name w:val="Heading 4 Char"/>
    <w:basedOn w:val="702"/>
    <w:uiPriority w:val="9"/>
    <w:rPr>
      <w:rFonts w:ascii="Arial" w:hAnsi="Arial" w:eastAsia="Arial" w:cs="Arial"/>
      <w:b/>
      <w:bCs/>
      <w:sz w:val="26"/>
      <w:szCs w:val="26"/>
    </w:rPr>
  </w:style>
  <w:style w:type="character" w:styleId="709" w:customStyle="1">
    <w:name w:val="Heading 5 Char"/>
    <w:basedOn w:val="702"/>
    <w:uiPriority w:val="9"/>
    <w:rPr>
      <w:rFonts w:ascii="Arial" w:hAnsi="Arial" w:eastAsia="Arial" w:cs="Arial"/>
      <w:b/>
      <w:bCs/>
      <w:sz w:val="24"/>
      <w:szCs w:val="24"/>
    </w:rPr>
  </w:style>
  <w:style w:type="character" w:styleId="710" w:customStyle="1">
    <w:name w:val="Heading 6 Char"/>
    <w:basedOn w:val="702"/>
    <w:uiPriority w:val="9"/>
    <w:rPr>
      <w:rFonts w:ascii="Arial" w:hAnsi="Arial" w:eastAsia="Arial" w:cs="Arial"/>
      <w:b/>
      <w:bCs/>
      <w:sz w:val="22"/>
      <w:szCs w:val="22"/>
    </w:rPr>
  </w:style>
  <w:style w:type="character" w:styleId="711" w:customStyle="1">
    <w:name w:val="Heading 7 Char"/>
    <w:basedOn w:val="7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2" w:customStyle="1">
    <w:name w:val="Heading 8 Char"/>
    <w:basedOn w:val="702"/>
    <w:uiPriority w:val="9"/>
    <w:rPr>
      <w:rFonts w:ascii="Arial" w:hAnsi="Arial" w:eastAsia="Arial" w:cs="Arial"/>
      <w:i/>
      <w:iCs/>
      <w:sz w:val="22"/>
      <w:szCs w:val="22"/>
    </w:rPr>
  </w:style>
  <w:style w:type="character" w:styleId="713" w:customStyle="1">
    <w:name w:val="Heading 9 Char"/>
    <w:basedOn w:val="702"/>
    <w:uiPriority w:val="9"/>
    <w:rPr>
      <w:rFonts w:ascii="Arial" w:hAnsi="Arial" w:eastAsia="Arial" w:cs="Arial"/>
      <w:i/>
      <w:iCs/>
      <w:sz w:val="21"/>
      <w:szCs w:val="21"/>
    </w:rPr>
  </w:style>
  <w:style w:type="character" w:styleId="714" w:customStyle="1">
    <w:name w:val="Title Char"/>
    <w:basedOn w:val="702"/>
    <w:uiPriority w:val="10"/>
    <w:rPr>
      <w:sz w:val="48"/>
      <w:szCs w:val="48"/>
    </w:rPr>
  </w:style>
  <w:style w:type="character" w:styleId="715" w:customStyle="1">
    <w:name w:val="Subtitle Char"/>
    <w:basedOn w:val="702"/>
    <w:uiPriority w:val="11"/>
    <w:rPr>
      <w:sz w:val="24"/>
      <w:szCs w:val="24"/>
    </w:rPr>
  </w:style>
  <w:style w:type="character" w:styleId="716" w:customStyle="1">
    <w:name w:val="Quote Char"/>
    <w:uiPriority w:val="29"/>
    <w:rPr>
      <w:i/>
    </w:rPr>
  </w:style>
  <w:style w:type="character" w:styleId="717" w:customStyle="1">
    <w:name w:val="Intense Quote Char"/>
    <w:uiPriority w:val="30"/>
    <w:rPr>
      <w:i/>
    </w:rPr>
  </w:style>
  <w:style w:type="character" w:styleId="718" w:customStyle="1">
    <w:name w:val="Footnote Text Char"/>
    <w:uiPriority w:val="99"/>
    <w:rPr>
      <w:sz w:val="18"/>
    </w:rPr>
  </w:style>
  <w:style w:type="character" w:styleId="719" w:customStyle="1">
    <w:name w:val="Endnote Text Char"/>
    <w:uiPriority w:val="99"/>
    <w:rPr>
      <w:sz w:val="20"/>
    </w:rPr>
  </w:style>
  <w:style w:type="character" w:styleId="720" w:customStyle="1">
    <w:name w:val="Заголовок 1 Знак"/>
    <w:basedOn w:val="702"/>
    <w:link w:val="693"/>
    <w:uiPriority w:val="9"/>
    <w:rPr>
      <w:rFonts w:ascii="Arial" w:hAnsi="Arial" w:eastAsia="Arial" w:cs="Arial"/>
      <w:sz w:val="40"/>
      <w:szCs w:val="40"/>
    </w:rPr>
  </w:style>
  <w:style w:type="character" w:styleId="721" w:customStyle="1">
    <w:name w:val="Заголовок 2 Знак"/>
    <w:basedOn w:val="702"/>
    <w:link w:val="694"/>
    <w:uiPriority w:val="9"/>
    <w:rPr>
      <w:rFonts w:ascii="Arial" w:hAnsi="Arial" w:eastAsia="Arial" w:cs="Arial"/>
      <w:sz w:val="34"/>
    </w:rPr>
  </w:style>
  <w:style w:type="character" w:styleId="722" w:customStyle="1">
    <w:name w:val="Заголовок 3 Знак"/>
    <w:basedOn w:val="702"/>
    <w:link w:val="695"/>
    <w:uiPriority w:val="9"/>
    <w:rPr>
      <w:rFonts w:ascii="Arial" w:hAnsi="Arial" w:eastAsia="Arial" w:cs="Arial"/>
      <w:sz w:val="30"/>
      <w:szCs w:val="30"/>
    </w:rPr>
  </w:style>
  <w:style w:type="character" w:styleId="723" w:customStyle="1">
    <w:name w:val="Заголовок 4 Знак"/>
    <w:basedOn w:val="702"/>
    <w:link w:val="696"/>
    <w:uiPriority w:val="9"/>
    <w:rPr>
      <w:rFonts w:ascii="Arial" w:hAnsi="Arial" w:eastAsia="Arial" w:cs="Arial"/>
      <w:b/>
      <w:bCs/>
      <w:sz w:val="26"/>
      <w:szCs w:val="26"/>
    </w:rPr>
  </w:style>
  <w:style w:type="character" w:styleId="724" w:customStyle="1">
    <w:name w:val="Заголовок 5 Знак"/>
    <w:basedOn w:val="702"/>
    <w:link w:val="697"/>
    <w:uiPriority w:val="9"/>
    <w:rPr>
      <w:rFonts w:ascii="Arial" w:hAnsi="Arial" w:eastAsia="Arial" w:cs="Arial"/>
      <w:b/>
      <w:bCs/>
      <w:sz w:val="24"/>
      <w:szCs w:val="24"/>
    </w:rPr>
  </w:style>
  <w:style w:type="character" w:styleId="725" w:customStyle="1">
    <w:name w:val="Заголовок 6 Знак"/>
    <w:basedOn w:val="702"/>
    <w:link w:val="698"/>
    <w:uiPriority w:val="9"/>
    <w:rPr>
      <w:rFonts w:ascii="Arial" w:hAnsi="Arial" w:eastAsia="Arial" w:cs="Arial"/>
      <w:b/>
      <w:bCs/>
      <w:sz w:val="22"/>
      <w:szCs w:val="22"/>
    </w:rPr>
  </w:style>
  <w:style w:type="character" w:styleId="726" w:customStyle="1">
    <w:name w:val="Заголовок 7 Знак"/>
    <w:basedOn w:val="702"/>
    <w:link w:val="69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7" w:customStyle="1">
    <w:name w:val="Заголовок 8 Знак"/>
    <w:basedOn w:val="702"/>
    <w:link w:val="700"/>
    <w:uiPriority w:val="9"/>
    <w:rPr>
      <w:rFonts w:ascii="Arial" w:hAnsi="Arial" w:eastAsia="Arial" w:cs="Arial"/>
      <w:i/>
      <w:iCs/>
      <w:sz w:val="22"/>
      <w:szCs w:val="22"/>
    </w:rPr>
  </w:style>
  <w:style w:type="character" w:styleId="728" w:customStyle="1">
    <w:name w:val="Заголовок 9 Знак"/>
    <w:basedOn w:val="702"/>
    <w:link w:val="701"/>
    <w:uiPriority w:val="9"/>
    <w:rPr>
      <w:rFonts w:ascii="Arial" w:hAnsi="Arial" w:eastAsia="Arial" w:cs="Arial"/>
      <w:i/>
      <w:iCs/>
      <w:sz w:val="21"/>
      <w:szCs w:val="21"/>
    </w:rPr>
  </w:style>
  <w:style w:type="paragraph" w:styleId="729">
    <w:name w:val="Title"/>
    <w:basedOn w:val="692"/>
    <w:next w:val="692"/>
    <w:link w:val="730"/>
    <w:uiPriority w:val="10"/>
    <w:qFormat/>
    <w:pPr>
      <w:contextualSpacing/>
      <w:spacing w:before="300"/>
    </w:pPr>
    <w:rPr>
      <w:sz w:val="48"/>
      <w:szCs w:val="48"/>
    </w:rPr>
  </w:style>
  <w:style w:type="character" w:styleId="730" w:customStyle="1">
    <w:name w:val="Заголовок Знак"/>
    <w:basedOn w:val="702"/>
    <w:link w:val="729"/>
    <w:uiPriority w:val="10"/>
    <w:rPr>
      <w:sz w:val="48"/>
      <w:szCs w:val="48"/>
    </w:rPr>
  </w:style>
  <w:style w:type="paragraph" w:styleId="731">
    <w:name w:val="Subtitle"/>
    <w:basedOn w:val="692"/>
    <w:next w:val="692"/>
    <w:link w:val="732"/>
    <w:uiPriority w:val="11"/>
    <w:qFormat/>
    <w:pPr>
      <w:spacing w:before="200"/>
    </w:pPr>
    <w:rPr>
      <w:sz w:val="24"/>
      <w:szCs w:val="24"/>
    </w:rPr>
  </w:style>
  <w:style w:type="character" w:styleId="732" w:customStyle="1">
    <w:name w:val="Подзаголовок Знак"/>
    <w:basedOn w:val="702"/>
    <w:link w:val="731"/>
    <w:uiPriority w:val="11"/>
    <w:rPr>
      <w:sz w:val="24"/>
      <w:szCs w:val="24"/>
    </w:rPr>
  </w:style>
  <w:style w:type="paragraph" w:styleId="733">
    <w:name w:val="Quote"/>
    <w:basedOn w:val="692"/>
    <w:next w:val="692"/>
    <w:link w:val="734"/>
    <w:uiPriority w:val="29"/>
    <w:qFormat/>
    <w:pPr>
      <w:ind w:left="720" w:right="720"/>
    </w:pPr>
    <w:rPr>
      <w:i/>
    </w:rPr>
  </w:style>
  <w:style w:type="character" w:styleId="734" w:customStyle="1">
    <w:name w:val="Цитата 2 Знак"/>
    <w:link w:val="733"/>
    <w:uiPriority w:val="29"/>
    <w:rPr>
      <w:i/>
    </w:rPr>
  </w:style>
  <w:style w:type="paragraph" w:styleId="735">
    <w:name w:val="Intense Quote"/>
    <w:basedOn w:val="692"/>
    <w:next w:val="692"/>
    <w:link w:val="73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6" w:customStyle="1">
    <w:name w:val="Выделенная цитата Знак"/>
    <w:link w:val="735"/>
    <w:uiPriority w:val="30"/>
    <w:rPr>
      <w:i/>
    </w:rPr>
  </w:style>
  <w:style w:type="character" w:styleId="737" w:customStyle="1">
    <w:name w:val="Header Char"/>
    <w:basedOn w:val="702"/>
    <w:uiPriority w:val="99"/>
  </w:style>
  <w:style w:type="character" w:styleId="738" w:customStyle="1">
    <w:name w:val="Footer Char"/>
    <w:basedOn w:val="702"/>
    <w:uiPriority w:val="99"/>
  </w:style>
  <w:style w:type="paragraph" w:styleId="739">
    <w:name w:val="Caption"/>
    <w:basedOn w:val="692"/>
    <w:next w:val="692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styleId="740" w:customStyle="1">
    <w:name w:val="Caption Char"/>
    <w:uiPriority w:val="99"/>
  </w:style>
  <w:style w:type="table" w:styleId="741">
    <w:name w:val="Table Grid"/>
    <w:basedOn w:val="70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42" w:customStyle="1">
    <w:name w:val="Table Grid Light"/>
    <w:basedOn w:val="70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43" w:customStyle="1">
    <w:name w:val="Таблица простая 11"/>
    <w:basedOn w:val="70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 w:customStyle="1">
    <w:name w:val="Таблица простая 21"/>
    <w:basedOn w:val="703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 w:customStyle="1">
    <w:name w:val="Таблица простая 31"/>
    <w:basedOn w:val="70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6" w:customStyle="1">
    <w:name w:val="Таблица простая 41"/>
    <w:basedOn w:val="70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Таблица простая 51"/>
    <w:basedOn w:val="70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8" w:customStyle="1">
    <w:name w:val="Таблица-сетка 1 светлая1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1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2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3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4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5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6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Таблица-сетка 21"/>
    <w:basedOn w:val="70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2 - Accent 1"/>
    <w:basedOn w:val="70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2 - Accent 2"/>
    <w:basedOn w:val="70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2 - Accent 3"/>
    <w:basedOn w:val="70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2 - Accent 4"/>
    <w:basedOn w:val="70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2 - Accent 5"/>
    <w:basedOn w:val="70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2 - Accent 6"/>
    <w:basedOn w:val="70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Таблица-сетка 31"/>
    <w:basedOn w:val="70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3 - Accent 1"/>
    <w:basedOn w:val="70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3 - Accent 2"/>
    <w:basedOn w:val="70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3 - Accent 3"/>
    <w:basedOn w:val="70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3 - Accent 4"/>
    <w:basedOn w:val="70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3 - Accent 5"/>
    <w:basedOn w:val="70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3 - Accent 6"/>
    <w:basedOn w:val="70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Таблица-сетка 41"/>
    <w:basedOn w:val="703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0" w:customStyle="1">
    <w:name w:val="Grid Table 4 - Accent 1"/>
    <w:basedOn w:val="703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71" w:customStyle="1">
    <w:name w:val="Grid Table 4 - Accent 2"/>
    <w:basedOn w:val="70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72" w:customStyle="1">
    <w:name w:val="Grid Table 4 - Accent 3"/>
    <w:basedOn w:val="703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73" w:customStyle="1">
    <w:name w:val="Grid Table 4 - Accent 4"/>
    <w:basedOn w:val="70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74" w:customStyle="1">
    <w:name w:val="Grid Table 4 - Accent 5"/>
    <w:basedOn w:val="70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75" w:customStyle="1">
    <w:name w:val="Grid Table 4 - Accent 6"/>
    <w:basedOn w:val="70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76" w:customStyle="1">
    <w:name w:val="Таблица-сетка 5 темная1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7" w:customStyle="1">
    <w:name w:val="Grid Table 5 Dark- Accent 1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78" w:customStyle="1">
    <w:name w:val="Grid Table 5 Dark - Accent 2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79" w:customStyle="1">
    <w:name w:val="Grid Table 5 Dark - Accent 3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80" w:customStyle="1">
    <w:name w:val="Grid Table 5 Dark- Accent 4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81" w:customStyle="1">
    <w:name w:val="Grid Table 5 Dark - Accent 5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82" w:customStyle="1">
    <w:name w:val="Grid Table 5 Dark - Accent 6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83" w:customStyle="1">
    <w:name w:val="Таблица-сетка 6 цветная1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4" w:customStyle="1">
    <w:name w:val="Grid Table 6 Colorful - Accent 1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85" w:customStyle="1">
    <w:name w:val="Grid Table 6 Colorful - Accent 2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6" w:customStyle="1">
    <w:name w:val="Grid Table 6 Colorful - Accent 3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7" w:customStyle="1">
    <w:name w:val="Grid Table 6 Colorful - Accent 4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8" w:customStyle="1">
    <w:name w:val="Grid Table 6 Colorful - Accent 5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89" w:customStyle="1">
    <w:name w:val="Grid Table 6 Colorful - Accent 6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0" w:customStyle="1">
    <w:name w:val="Таблица-сетка 7 цветная1"/>
    <w:basedOn w:val="70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7 Colorful - Accent 1"/>
    <w:basedOn w:val="70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7 Colorful - Accent 2"/>
    <w:basedOn w:val="70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7 Colorful - Accent 3"/>
    <w:basedOn w:val="70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7 Colorful - Accent 4"/>
    <w:basedOn w:val="70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7 Colorful - Accent 5"/>
    <w:basedOn w:val="70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7 Colorful - Accent 6"/>
    <w:basedOn w:val="70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Список-таблица 1 светлая1"/>
    <w:basedOn w:val="70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1 Light - Accent 1"/>
    <w:basedOn w:val="70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1 Light - Accent 2"/>
    <w:basedOn w:val="70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1 Light - Accent 3"/>
    <w:basedOn w:val="70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1 Light - Accent 4"/>
    <w:basedOn w:val="70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1 Light - Accent 5"/>
    <w:basedOn w:val="70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1 Light - Accent 6"/>
    <w:basedOn w:val="70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Список-таблица 21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5" w:customStyle="1">
    <w:name w:val="List Table 2 - Accent 1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06" w:customStyle="1">
    <w:name w:val="List Table 2 - Accent 2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07" w:customStyle="1">
    <w:name w:val="List Table 2 - Accent 3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08" w:customStyle="1">
    <w:name w:val="List Table 2 - Accent 4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09" w:customStyle="1">
    <w:name w:val="List Table 2 - Accent 5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10" w:customStyle="1">
    <w:name w:val="List Table 2 - Accent 6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11" w:customStyle="1">
    <w:name w:val="Список-таблица 31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1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2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3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4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5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6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Список-таблица 41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1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2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3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4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5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6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Список-таблица 5 темная1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1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2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3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4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5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6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Список-таблица 6 цветная1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3" w:customStyle="1">
    <w:name w:val="List Table 6 Colorful - Accent 1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34" w:customStyle="1">
    <w:name w:val="List Table 6 Colorful - Accent 2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35" w:customStyle="1">
    <w:name w:val="List Table 6 Colorful - Accent 3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36" w:customStyle="1">
    <w:name w:val="List Table 6 Colorful - Accent 4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37" w:customStyle="1">
    <w:name w:val="List Table 6 Colorful - Accent 5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38" w:customStyle="1">
    <w:name w:val="List Table 6 Colorful - Accent 6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39" w:customStyle="1">
    <w:name w:val="Список-таблица 7 цветная1"/>
    <w:basedOn w:val="70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7 Colorful - Accent 1"/>
    <w:basedOn w:val="70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7 Colorful - Accent 2"/>
    <w:basedOn w:val="70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7 Colorful - Accent 3"/>
    <w:basedOn w:val="70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7 Colorful - Accent 4"/>
    <w:basedOn w:val="70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7 Colorful - Accent 5"/>
    <w:basedOn w:val="70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7 Colorful - Accent 6"/>
    <w:basedOn w:val="70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ned - Accent"/>
    <w:basedOn w:val="70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7" w:customStyle="1">
    <w:name w:val="Lined - Accent 1"/>
    <w:basedOn w:val="70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48" w:customStyle="1">
    <w:name w:val="Lined - Accent 2"/>
    <w:basedOn w:val="70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9" w:customStyle="1">
    <w:name w:val="Lined - Accent 3"/>
    <w:basedOn w:val="70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50" w:customStyle="1">
    <w:name w:val="Lined - Accent 4"/>
    <w:basedOn w:val="70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51" w:customStyle="1">
    <w:name w:val="Lined - Accent 5"/>
    <w:basedOn w:val="70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52" w:customStyle="1">
    <w:name w:val="Lined - Accent 6"/>
    <w:basedOn w:val="70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53" w:customStyle="1">
    <w:name w:val="Bordered &amp; Lined - Accent"/>
    <w:basedOn w:val="70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4" w:customStyle="1">
    <w:name w:val="Bordered &amp; Lined - Accent 1"/>
    <w:basedOn w:val="70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55" w:customStyle="1">
    <w:name w:val="Bordered &amp; Lined - Accent 2"/>
    <w:basedOn w:val="70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56" w:customStyle="1">
    <w:name w:val="Bordered &amp; Lined - Accent 3"/>
    <w:basedOn w:val="70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57" w:customStyle="1">
    <w:name w:val="Bordered &amp; Lined - Accent 4"/>
    <w:basedOn w:val="70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58" w:customStyle="1">
    <w:name w:val="Bordered &amp; Lined - Accent 5"/>
    <w:basedOn w:val="70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59" w:customStyle="1">
    <w:name w:val="Bordered &amp; Lined - Accent 6"/>
    <w:basedOn w:val="70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60" w:customStyle="1">
    <w:name w:val="Bordered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1" w:customStyle="1">
    <w:name w:val="Bordered - Accent 1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62" w:customStyle="1">
    <w:name w:val="Bordered - Accent 2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63" w:customStyle="1">
    <w:name w:val="Bordered - Accent 3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64" w:customStyle="1">
    <w:name w:val="Bordered - Accent 4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65" w:customStyle="1">
    <w:name w:val="Bordered - Accent 5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66" w:customStyle="1">
    <w:name w:val="Bordered - Accent 6"/>
    <w:basedOn w:val="7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67">
    <w:name w:val="Hyperlink"/>
    <w:uiPriority w:val="99"/>
    <w:unhideWhenUsed/>
    <w:rPr>
      <w:color w:val="0563c1" w:themeColor="hyperlink"/>
      <w:u w:val="single"/>
    </w:rPr>
  </w:style>
  <w:style w:type="paragraph" w:styleId="868">
    <w:name w:val="footnote text"/>
    <w:basedOn w:val="692"/>
    <w:link w:val="869"/>
    <w:uiPriority w:val="99"/>
    <w:semiHidden/>
    <w:unhideWhenUsed/>
    <w:pPr>
      <w:spacing w:after="40" w:line="240" w:lineRule="auto"/>
    </w:pPr>
    <w:rPr>
      <w:sz w:val="18"/>
    </w:rPr>
  </w:style>
  <w:style w:type="character" w:styleId="869" w:customStyle="1">
    <w:name w:val="Текст сноски Знак"/>
    <w:link w:val="868"/>
    <w:uiPriority w:val="99"/>
    <w:rPr>
      <w:sz w:val="18"/>
    </w:rPr>
  </w:style>
  <w:style w:type="character" w:styleId="870">
    <w:name w:val="footnote reference"/>
    <w:basedOn w:val="702"/>
    <w:uiPriority w:val="99"/>
    <w:unhideWhenUsed/>
    <w:rPr>
      <w:vertAlign w:val="superscript"/>
    </w:rPr>
  </w:style>
  <w:style w:type="paragraph" w:styleId="871">
    <w:name w:val="endnote text"/>
    <w:basedOn w:val="692"/>
    <w:link w:val="872"/>
    <w:uiPriority w:val="99"/>
    <w:semiHidden/>
    <w:unhideWhenUsed/>
    <w:pPr>
      <w:spacing w:after="0" w:line="240" w:lineRule="auto"/>
    </w:pPr>
    <w:rPr>
      <w:sz w:val="20"/>
    </w:rPr>
  </w:style>
  <w:style w:type="character" w:styleId="872" w:customStyle="1">
    <w:name w:val="Текст концевой сноски Знак"/>
    <w:link w:val="871"/>
    <w:uiPriority w:val="99"/>
    <w:rPr>
      <w:sz w:val="20"/>
    </w:rPr>
  </w:style>
  <w:style w:type="character" w:styleId="873">
    <w:name w:val="endnote reference"/>
    <w:basedOn w:val="702"/>
    <w:uiPriority w:val="99"/>
    <w:semiHidden/>
    <w:unhideWhenUsed/>
    <w:rPr>
      <w:vertAlign w:val="superscript"/>
    </w:rPr>
  </w:style>
  <w:style w:type="paragraph" w:styleId="874">
    <w:name w:val="toc 1"/>
    <w:basedOn w:val="692"/>
    <w:next w:val="692"/>
    <w:uiPriority w:val="39"/>
    <w:unhideWhenUsed/>
    <w:pPr>
      <w:spacing w:after="57"/>
    </w:pPr>
  </w:style>
  <w:style w:type="paragraph" w:styleId="875">
    <w:name w:val="toc 2"/>
    <w:basedOn w:val="692"/>
    <w:next w:val="692"/>
    <w:uiPriority w:val="39"/>
    <w:unhideWhenUsed/>
    <w:pPr>
      <w:ind w:left="283"/>
      <w:spacing w:after="57"/>
    </w:pPr>
  </w:style>
  <w:style w:type="paragraph" w:styleId="876">
    <w:name w:val="toc 3"/>
    <w:basedOn w:val="692"/>
    <w:next w:val="692"/>
    <w:uiPriority w:val="39"/>
    <w:unhideWhenUsed/>
    <w:pPr>
      <w:ind w:left="567"/>
      <w:spacing w:after="57"/>
    </w:pPr>
  </w:style>
  <w:style w:type="paragraph" w:styleId="877">
    <w:name w:val="toc 4"/>
    <w:basedOn w:val="692"/>
    <w:next w:val="692"/>
    <w:uiPriority w:val="39"/>
    <w:unhideWhenUsed/>
    <w:pPr>
      <w:ind w:left="850"/>
      <w:spacing w:after="57"/>
    </w:pPr>
  </w:style>
  <w:style w:type="paragraph" w:styleId="878">
    <w:name w:val="toc 5"/>
    <w:basedOn w:val="692"/>
    <w:next w:val="692"/>
    <w:uiPriority w:val="39"/>
    <w:unhideWhenUsed/>
    <w:pPr>
      <w:ind w:left="1134"/>
      <w:spacing w:after="57"/>
    </w:pPr>
  </w:style>
  <w:style w:type="paragraph" w:styleId="879">
    <w:name w:val="toc 6"/>
    <w:basedOn w:val="692"/>
    <w:next w:val="692"/>
    <w:uiPriority w:val="39"/>
    <w:unhideWhenUsed/>
    <w:pPr>
      <w:ind w:left="1417"/>
      <w:spacing w:after="57"/>
    </w:pPr>
  </w:style>
  <w:style w:type="paragraph" w:styleId="880">
    <w:name w:val="toc 7"/>
    <w:basedOn w:val="692"/>
    <w:next w:val="692"/>
    <w:uiPriority w:val="39"/>
    <w:unhideWhenUsed/>
    <w:pPr>
      <w:ind w:left="1701"/>
      <w:spacing w:after="57"/>
    </w:pPr>
  </w:style>
  <w:style w:type="paragraph" w:styleId="881">
    <w:name w:val="toc 8"/>
    <w:basedOn w:val="692"/>
    <w:next w:val="692"/>
    <w:uiPriority w:val="39"/>
    <w:unhideWhenUsed/>
    <w:pPr>
      <w:ind w:left="1984"/>
      <w:spacing w:after="57"/>
    </w:pPr>
  </w:style>
  <w:style w:type="paragraph" w:styleId="882">
    <w:name w:val="toc 9"/>
    <w:basedOn w:val="692"/>
    <w:next w:val="692"/>
    <w:uiPriority w:val="39"/>
    <w:unhideWhenUsed/>
    <w:pPr>
      <w:ind w:left="2268"/>
      <w:spacing w:after="57"/>
    </w:pPr>
  </w:style>
  <w:style w:type="paragraph" w:styleId="883">
    <w:name w:val="TOC Heading"/>
    <w:uiPriority w:val="39"/>
    <w:unhideWhenUsed/>
  </w:style>
  <w:style w:type="paragraph" w:styleId="884">
    <w:name w:val="table of figures"/>
    <w:basedOn w:val="692"/>
    <w:next w:val="692"/>
    <w:uiPriority w:val="99"/>
    <w:unhideWhenUsed/>
    <w:pPr>
      <w:spacing w:after="0"/>
    </w:pPr>
  </w:style>
  <w:style w:type="paragraph" w:styleId="885">
    <w:name w:val="No Spacing"/>
    <w:link w:val="886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styleId="886" w:customStyle="1">
    <w:name w:val="Без интервала Знак"/>
    <w:basedOn w:val="702"/>
    <w:link w:val="885"/>
    <w:uiPriority w:val="1"/>
    <w:rPr>
      <w:rFonts w:eastAsiaTheme="minorEastAsia"/>
      <w:lang w:eastAsia="ru-RU"/>
    </w:rPr>
  </w:style>
  <w:style w:type="paragraph" w:styleId="887">
    <w:name w:val="Footer"/>
    <w:basedOn w:val="692"/>
    <w:link w:val="88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8" w:customStyle="1">
    <w:name w:val="Нижний колонтитул Знак"/>
    <w:basedOn w:val="702"/>
    <w:link w:val="887"/>
    <w:uiPriority w:val="99"/>
    <w:rPr>
      <w:rFonts w:eastAsiaTheme="minorEastAsia"/>
      <w:lang w:eastAsia="ru-RU"/>
    </w:rPr>
  </w:style>
  <w:style w:type="paragraph" w:styleId="889">
    <w:name w:val="Body Text"/>
    <w:basedOn w:val="692"/>
    <w:link w:val="890"/>
    <w:unhideWhenUsed/>
    <w:pPr>
      <w:spacing w:after="120"/>
    </w:pPr>
  </w:style>
  <w:style w:type="character" w:styleId="890" w:customStyle="1">
    <w:name w:val="Основной текст Знак"/>
    <w:basedOn w:val="702"/>
    <w:link w:val="889"/>
    <w:rPr>
      <w:rFonts w:eastAsiaTheme="minorEastAsia"/>
      <w:lang w:eastAsia="ru-RU"/>
    </w:rPr>
  </w:style>
  <w:style w:type="paragraph" w:styleId="891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lang w:eastAsia="ru-RU"/>
    </w:rPr>
  </w:style>
  <w:style w:type="paragraph" w:styleId="892">
    <w:name w:val="Header"/>
    <w:basedOn w:val="692"/>
    <w:link w:val="89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3" w:customStyle="1">
    <w:name w:val="Верхний колонтитул Знак"/>
    <w:basedOn w:val="702"/>
    <w:link w:val="892"/>
    <w:uiPriority w:val="99"/>
    <w:rPr>
      <w:rFonts w:eastAsiaTheme="minorEastAsia"/>
      <w:lang w:eastAsia="ru-RU"/>
    </w:rPr>
  </w:style>
  <w:style w:type="paragraph" w:styleId="894">
    <w:name w:val="List Paragraph"/>
    <w:basedOn w:val="692"/>
    <w:uiPriority w:val="34"/>
    <w:qFormat/>
    <w:pPr>
      <w:contextualSpacing/>
      <w:ind w:left="720"/>
    </w:pPr>
  </w:style>
  <w:style w:type="paragraph" w:styleId="895">
    <w:name w:val="Balloon Text"/>
    <w:basedOn w:val="692"/>
    <w:link w:val="89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96" w:customStyle="1">
    <w:name w:val="Текст выноски Знак"/>
    <w:basedOn w:val="702"/>
    <w:link w:val="895"/>
    <w:uiPriority w:val="99"/>
    <w:semiHidden/>
    <w:rPr>
      <w:rFonts w:ascii="Tahoma" w:hAnsi="Tahoma" w:cs="Tahoma" w:eastAsiaTheme="minorEastAsia"/>
      <w:sz w:val="16"/>
      <w:szCs w:val="16"/>
      <w:lang w:eastAsia="ru-RU"/>
    </w:rPr>
  </w:style>
  <w:style w:type="paragraph" w:styleId="897" w:customStyle="1">
    <w:name w:val="Нижний колонтитул1"/>
    <w:uiPriority w:val="99"/>
    <w:pPr>
      <w:spacing w:after="0" w:line="240" w:lineRule="auto"/>
      <w:tabs>
        <w:tab w:val="center" w:pos="4677" w:leader="none"/>
        <w:tab w:val="right" w:pos="9355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A4E9E-BA58-481A-9343-4C0A7E78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Куштаева Марина Сергеевна</dc:creator>
  <cp:revision>56</cp:revision>
  <dcterms:created xsi:type="dcterms:W3CDTF">2023-02-11T15:39:00Z</dcterms:created>
  <dcterms:modified xsi:type="dcterms:W3CDTF">2023-12-06T10:59:23Z</dcterms:modified>
</cp:coreProperties>
</file>