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Next/>
        <w:spacing w:after="0" w:line="240" w:lineRule="auto"/>
        <w:tabs>
          <w:tab w:val="left" w:pos="5103" w:leader="none"/>
        </w:tabs>
        <w:rPr>
          <w:rFonts w:ascii="Liberation Sans" w:hAnsi="Liberation Sans" w:cs="Liberation Sans"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3342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0075" cy="73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2pt;height:57.8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Calibri" w:cs="Liberation Sans"/>
          <w:b/>
          <w:bCs/>
          <w:sz w:val="28"/>
          <w:szCs w:val="28"/>
          <w:lang w:eastAsia="en-US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jc w:val="center"/>
        <w:keepNext/>
        <w:spacing w:after="0" w:line="240" w:lineRule="auto"/>
        <w:widowControl w:val="off"/>
        <w:tabs>
          <w:tab w:val="left" w:pos="0" w:leader="none"/>
        </w:tabs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2"/>
      </w:pPr>
      <w:r>
        <w:rPr>
          <w:rFonts w:ascii="Liberation Sans" w:hAnsi="Liberation Sans" w:eastAsia="Calibri" w:cs="Liberation Sans"/>
          <w:b/>
          <w:bCs/>
          <w:color w:val="000000"/>
          <w:sz w:val="28"/>
          <w:szCs w:val="28"/>
          <w:lang w:eastAsia="en-US"/>
        </w:rPr>
        <w:t xml:space="preserve">ПОСТАНОВЛЕНИЕ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b/>
          <w:bCs/>
          <w:color w:val="000000"/>
          <w:sz w:val="28"/>
          <w:szCs w:val="28"/>
          <w:lang w:eastAsia="en-US"/>
        </w:rPr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«06» декабря 2023 г.</w:t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                                                                          № 434-П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tabs>
          <w:tab w:val="left" w:pos="510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с. Красноселькуп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23"/>
        <w:ind w:firstLine="0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  <w:lang w:eastAsia="en-US"/>
        </w:rPr>
        <w:t xml:space="preserve">О внесении изменений в приложения </w:t>
      </w:r>
      <w:r>
        <w:rPr>
          <w:rFonts w:ascii="Liberation Sans" w:hAnsi="Liberation Sans" w:cs="Liberation Sans"/>
          <w:b/>
          <w:bCs/>
          <w:sz w:val="28"/>
          <w:szCs w:val="28"/>
          <w:lang w:eastAsia="en-US"/>
        </w:rPr>
        <w:t xml:space="preserve">№</w:t>
      </w:r>
      <w:r>
        <w:rPr>
          <w:rFonts w:ascii="Liberation Sans" w:hAnsi="Liberation Sans" w:cs="Liberation Sans"/>
          <w:b/>
          <w:bCs/>
          <w:sz w:val="28"/>
          <w:szCs w:val="28"/>
          <w:lang w:eastAsia="en-US"/>
        </w:rPr>
        <w:t xml:space="preserve">№</w:t>
      </w:r>
      <w:r>
        <w:rPr>
          <w:rFonts w:ascii="Liberation Sans" w:hAnsi="Liberation Sans" w:cs="Liberation Sans"/>
          <w:b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/>
          <w:b/>
          <w:bCs/>
          <w:sz w:val="28"/>
          <w:szCs w:val="28"/>
          <w:lang w:eastAsia="en-US"/>
        </w:rPr>
        <w:t xml:space="preserve">2, </w:t>
      </w:r>
      <w:r>
        <w:rPr>
          <w:rFonts w:ascii="Liberation Sans" w:hAnsi="Liberation Sans" w:cs="Liberation Sans"/>
          <w:b/>
          <w:bCs/>
          <w:sz w:val="28"/>
          <w:szCs w:val="28"/>
          <w:lang w:eastAsia="en-US"/>
        </w:rPr>
        <w:t xml:space="preserve">3, 4</w:t>
      </w:r>
      <w:r>
        <w:rPr>
          <w:rFonts w:ascii="Liberation Sans" w:hAnsi="Liberation Sans" w:cs="Liberation Sans"/>
          <w:b/>
          <w:bCs/>
          <w:sz w:val="28"/>
          <w:szCs w:val="28"/>
          <w:lang w:eastAsia="en-US"/>
        </w:rPr>
        <w:t xml:space="preserve">,</w:t>
      </w:r>
      <w:r>
        <w:rPr>
          <w:rFonts w:ascii="Liberation Sans" w:hAnsi="Liberation Sans" w:cs="Liberation Sans"/>
          <w:b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утвержденные постановлением Администрации 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от 0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1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декабря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202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2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года №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39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6-П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В соответствии со статьей 144 Трудового кодекса Российской Федерации, пунктом 4 статьи 86 Бюджетного кодекса Российской Федерации, постановлением Администрации Красноселькупского района от 07 октября 2022 года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№ 324-П</w:t>
      </w:r>
      <w:r>
        <w:rPr>
          <w:rFonts w:ascii="Liberation Sans" w:hAnsi="Liberation Sans" w:cs="Liberation Sans"/>
          <w:sz w:val="28"/>
          <w:szCs w:val="28"/>
        </w:rPr>
        <w:t xml:space="preserve"> «</w:t>
      </w:r>
      <w:r>
        <w:rPr>
          <w:rFonts w:ascii="Liberation Sans" w:hAnsi="Liberation Sans" w:cs="Liberation Sans"/>
          <w:bCs/>
          <w:sz w:val="28"/>
          <w:szCs w:val="28"/>
        </w:rPr>
        <w:t xml:space="preserve">О совершенствовании систем оплаты труда работников муниципальных учреждений муниципального округа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Красноселькупский</w:t>
      </w:r>
      <w:r>
        <w:rPr>
          <w:rFonts w:ascii="Liberation Sans" w:hAnsi="Liberation Sans" w:cs="Liberation Sans"/>
          <w:bCs/>
          <w:sz w:val="28"/>
          <w:szCs w:val="28"/>
        </w:rPr>
        <w:t xml:space="preserve"> район»,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постановлением Администрации Красноселькупского района от 2</w:t>
      </w:r>
      <w:r>
        <w:rPr>
          <w:rFonts w:ascii="Liberation Sans" w:hAnsi="Liberation Sans" w:cs="Liberation Sans"/>
          <w:sz w:val="28"/>
          <w:szCs w:val="28"/>
        </w:rPr>
        <w:t xml:space="preserve">7</w:t>
      </w:r>
      <w:r>
        <w:rPr>
          <w:rFonts w:ascii="Liberation Sans" w:hAnsi="Liberation Sans" w:cs="Liberation Sans"/>
          <w:sz w:val="28"/>
          <w:szCs w:val="28"/>
        </w:rPr>
        <w:t xml:space="preserve"> октября 2022 года № 348-П «</w:t>
      </w:r>
      <w:r>
        <w:rPr>
          <w:rFonts w:ascii="Liberation Sans" w:hAnsi="Liberation Sans" w:cs="Liberation Sans"/>
          <w:bCs/>
          <w:sz w:val="28"/>
          <w:szCs w:val="28"/>
        </w:rPr>
        <w:t xml:space="preserve">Об индексации»</w:t>
      </w:r>
      <w:r>
        <w:rPr>
          <w:rFonts w:ascii="Liberation Sans" w:hAnsi="Liberation Sans" w:cs="Liberation Sans"/>
          <w:bCs/>
          <w:sz w:val="28"/>
          <w:szCs w:val="28"/>
        </w:rPr>
        <w:t xml:space="preserve">,</w:t>
      </w:r>
      <w:r>
        <w:rPr>
          <w:rFonts w:ascii="Liberation Sans" w:hAnsi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  <w:sz w:val="28"/>
          <w:szCs w:val="28"/>
        </w:rPr>
        <w:t xml:space="preserve">, Администрация Красноселькупского района </w:t>
      </w:r>
      <w:r>
        <w:rPr>
          <w:rFonts w:ascii="Liberation Sans" w:hAnsi="Liberation Sans" w:cs="Liberation Sans"/>
          <w:b/>
          <w:sz w:val="28"/>
          <w:szCs w:val="28"/>
        </w:rPr>
        <w:t xml:space="preserve">постановляет</w:t>
      </w:r>
      <w:r>
        <w:rPr>
          <w:rFonts w:ascii="Liberation Sans" w:hAnsi="Liberation Sans" w:cs="Liberation Sans"/>
          <w:sz w:val="28"/>
          <w:szCs w:val="28"/>
        </w:rPr>
        <w:t xml:space="preserve">:</w:t>
      </w:r>
      <w:r>
        <w:rPr>
          <w:rFonts w:ascii="Liberation Sans" w:hAnsi="Liberation Sans" w:cs="Liberation Sans"/>
        </w:rPr>
      </w:r>
      <w:r/>
    </w:p>
    <w:p>
      <w:pPr>
        <w:ind w:firstLine="708"/>
        <w:jc w:val="both"/>
        <w:spacing w:after="0" w:line="240" w:lineRule="auto"/>
        <w:widowControl w:val="off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1. Утвердить прилагаемые изменения, которые вносятся 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в 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приложения 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№№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2,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3, 4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,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/>
          <w:bCs/>
          <w:sz w:val="28"/>
          <w:szCs w:val="28"/>
        </w:rPr>
        <w:t xml:space="preserve">утвержденные постановлением Администрации Красноселькупского района от 01 декабря 2022 года № 396-П</w:t>
      </w:r>
      <w:r>
        <w:rPr>
          <w:rFonts w:ascii="Liberation Sans" w:hAnsi="Liberation Sans" w:cs="Liberation Sans"/>
          <w:bCs/>
          <w:sz w:val="28"/>
          <w:szCs w:val="28"/>
        </w:rPr>
        <w:t xml:space="preserve"> «</w:t>
      </w:r>
      <w:r>
        <w:rPr>
          <w:rFonts w:ascii="Liberation Sans" w:hAnsi="Liberation Sans" w:cs="Liberation Sans"/>
          <w:bCs/>
          <w:sz w:val="28"/>
          <w:szCs w:val="28"/>
        </w:rPr>
        <w:t xml:space="preserve">Об утверждении отраслевого положения об оплате труда работников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муниципального учреждения дополнительного образования «Красноселькупская детская школа искусств»,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муниципального бюджетного учреждения дополнительного образования «Толькинская детская школа искусств»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.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2. </w:t>
      </w:r>
      <w:r>
        <w:rPr>
          <w:rFonts w:ascii="Liberation Sans" w:hAnsi="Liberation Sans" w:cs="Liberation Sans"/>
          <w:sz w:val="28"/>
          <w:szCs w:val="28"/>
        </w:rPr>
        <w:t xml:space="preserve">Настоящее постановление опубликовать в газете «Северный край»</w:t>
      </w:r>
      <w:r>
        <w:rPr>
          <w:rFonts w:ascii="Liberation Sans" w:hAnsi="Liberation Sans" w:cs="Liberation Sans"/>
          <w:sz w:val="28"/>
          <w:szCs w:val="28"/>
        </w:rPr>
        <w:t xml:space="preserve"> и р</w:t>
      </w:r>
      <w:r>
        <w:rPr>
          <w:rFonts w:ascii="Liberation Sans" w:hAnsi="Liberation Sans" w:cs="Liberation Sans"/>
          <w:sz w:val="28"/>
          <w:szCs w:val="28"/>
        </w:rPr>
        <w:t xml:space="preserve">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3. 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Настоящее постановление вступает в силу </w:t>
      </w:r>
      <w:r>
        <w:rPr>
          <w:rFonts w:ascii="Liberation Sans" w:hAnsi="Liberation Sans" w:eastAsia="Calibri" w:cs="Liberation Sans"/>
          <w:sz w:val="28"/>
          <w:szCs w:val="28"/>
          <w:shd w:val="clear" w:color="auto" w:fill="ffffff"/>
          <w:lang w:eastAsia="en-US"/>
        </w:rPr>
        <w:t xml:space="preserve">со дня его официального опубликования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и распространяет свое действие на правоотношения, возникшие с 01 октября 2023 года.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</w:r>
      <w:r>
        <w:rPr>
          <w:rFonts w:ascii="Liberation Sans" w:hAnsi="Liberation Sans" w:cs="Liberation Sans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</w:r>
      <w:r>
        <w:rPr>
          <w:rFonts w:ascii="Liberation Sans" w:hAnsi="Liberation Sans" w:cs="Liberation Sans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</w:r>
      <w:r>
        <w:rPr>
          <w:rFonts w:ascii="Liberation Sans" w:hAnsi="Liberation Sans" w:cs="Liberation Sans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Глава Красноселькупского района                                             Ю.В. Фишер</w:t>
      </w:r>
      <w:r>
        <w:rPr>
          <w:rFonts w:ascii="Liberation Sans" w:hAnsi="Liberation Sans" w:cs="Liberation Sans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sz w:val="28"/>
          <w:szCs w:val="28"/>
          <w:highlight w:val="none"/>
          <w:lang w:eastAsia="en-US"/>
        </w:rPr>
      </w:r>
      <w:r>
        <w:rPr>
          <w:rFonts w:ascii="Liberation Sans" w:hAnsi="Liberation Sans" w:cs="Liberation Sans"/>
        </w:rPr>
      </w:r>
      <w:r/>
    </w:p>
    <w:p>
      <w:pPr>
        <w:ind w:left="5103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Приложение </w:t>
      </w:r>
      <w:r>
        <w:rPr>
          <w:rFonts w:ascii="Liberation Sans" w:hAnsi="Liberation Sans" w:cs="Liberation Sans"/>
        </w:rPr>
      </w:r>
      <w:r/>
    </w:p>
    <w:p>
      <w:pPr>
        <w:ind w:left="5103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</w:r>
      <w:r>
        <w:rPr>
          <w:rFonts w:ascii="Liberation Sans" w:hAnsi="Liberation Sans" w:cs="Liberation Sans"/>
        </w:rPr>
      </w:r>
      <w:r/>
    </w:p>
    <w:p>
      <w:pPr>
        <w:ind w:left="5103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УТВЕРЖДЕНЫ</w:t>
      </w:r>
      <w:r>
        <w:rPr>
          <w:rFonts w:ascii="Liberation Sans" w:hAnsi="Liberation Sans" w:cs="Liberation Sans"/>
        </w:rPr>
      </w:r>
      <w:r/>
    </w:p>
    <w:p>
      <w:pPr>
        <w:ind w:left="5103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постановлением Администрации 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ind w:left="5103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от «06» декабря 2023 г. № 434-П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ИЗМЕНЕНИЯ,</w:t>
      </w:r>
      <w:r>
        <w:rPr>
          <w:rFonts w:ascii="Liberation Sans" w:hAnsi="Liberation Sans" w:cs="Liberation Sans"/>
        </w:rPr>
      </w:r>
      <w:r/>
    </w:p>
    <w:p>
      <w:pPr>
        <w:pStyle w:val="923"/>
        <w:ind w:firstLine="0"/>
        <w:jc w:val="center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которые вносятся 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в приложения 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№№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2, 3, 4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,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/>
          <w:bCs/>
          <w:sz w:val="28"/>
          <w:szCs w:val="28"/>
        </w:rPr>
        <w:t xml:space="preserve">утвержденные </w:t>
      </w:r>
      <w:r>
        <w:rPr>
          <w:rFonts w:ascii="Liberation Sans" w:hAnsi="Liberation Sans" w:cs="Liberation Sans"/>
        </w:rPr>
      </w:r>
      <w:r/>
    </w:p>
    <w:p>
      <w:pPr>
        <w:pStyle w:val="923"/>
        <w:ind w:firstLine="0"/>
        <w:jc w:val="center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</w:rPr>
      </w:r>
      <w:bookmarkStart w:id="0" w:name="_GoBack"/>
      <w:r>
        <w:rPr>
          <w:rFonts w:ascii="Liberation Sans" w:hAnsi="Liberation Sans" w:cs="Liberation Sans"/>
        </w:rPr>
      </w:r>
      <w:bookmarkEnd w:id="0"/>
      <w:r>
        <w:rPr>
          <w:rFonts w:ascii="Liberation Sans" w:hAnsi="Liberation Sans" w:cs="Liberation Sans"/>
          <w:bCs/>
          <w:sz w:val="28"/>
          <w:szCs w:val="28"/>
        </w:rPr>
        <w:t xml:space="preserve">постановлением Администрации 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от 01 декабря 2022 года № 396-П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1. Приложение № 2 к отраслевому положению 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ind w:firstLine="5387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/>
        </w:rPr>
      </w:r>
      <w:bookmarkStart w:id="1" w:name="Приложение5"/>
      <w:r>
        <w:rPr>
          <w:rFonts w:ascii="Liberation Sans" w:hAnsi="Liberation Sans" w:cs="Liberation Sans"/>
        </w:rPr>
      </w:r>
      <w:r/>
    </w:p>
    <w:p>
      <w:pPr>
        <w:ind w:firstLine="5387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/>
          <w:sz w:val="28"/>
          <w:szCs w:val="28"/>
        </w:rPr>
        <w:t xml:space="preserve">«</w:t>
      </w:r>
      <w:hyperlink w:tooltip="#А5" w:anchor="А5" w:history="1">
        <w:r>
          <w:rPr>
            <w:rFonts w:ascii="Liberation Sans" w:hAnsi="Liberation Sans" w:cs="Liberation Sans"/>
            <w:sz w:val="28"/>
            <w:szCs w:val="28"/>
          </w:rPr>
          <w:t xml:space="preserve">Приложение № </w:t>
        </w:r>
        <w:bookmarkEnd w:id="1"/>
      </w:hyperlink>
      <w:r>
        <w:rPr>
          <w:rFonts w:ascii="Liberation Sans" w:hAnsi="Liberation Sans" w:cs="Liberation Sans"/>
          <w:sz w:val="28"/>
          <w:szCs w:val="28"/>
        </w:rPr>
        <w:t xml:space="preserve">2</w:t>
      </w:r>
      <w:r>
        <w:rPr>
          <w:rFonts w:ascii="Liberation Sans" w:hAnsi="Liberation Sans" w:cs="Liberation Sans"/>
        </w:rPr>
      </w:r>
      <w:r/>
    </w:p>
    <w:p>
      <w:pPr>
        <w:ind w:left="5387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 отраслевому Положению об оплате труда работников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муниципального учреждения дополнительного образования «Красноселькупская детская школа искусств», муниципального бюджетного учреждения дополнительного образования «Толькинская детская школа искусств»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  <w:t xml:space="preserve">ПРОФЕССИОНАЛЬНЫЕ 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квалификационные группы должностей служащих, профессий рабочих и размеры должностных окладов, ставок заработной платы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tbl>
      <w:tblPr>
        <w:tblStyle w:val="933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2409"/>
        <w:gridCol w:w="4535"/>
        <w:gridCol w:w="1843"/>
      </w:tblGrid>
      <w:tr>
        <w:trPr>
          <w:tblHeader/>
        </w:trPr>
        <w:tc>
          <w:tcPr>
            <w:tcW w:w="9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eastAsia="Calibri" w:cs="Liberation Sans"/>
                <w:b/>
                <w:bCs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Liberation Sans" w:hAnsi="Liberation Sans" w:eastAsia="Calibri" w:cs="Liberation Sans"/>
                <w:b/>
                <w:bCs/>
                <w:sz w:val="24"/>
                <w:szCs w:val="24"/>
                <w:lang w:eastAsia="en-US"/>
              </w:rPr>
              <w:t xml:space="preserve">п</w:t>
            </w:r>
            <w:r>
              <w:rPr>
                <w:rFonts w:ascii="Liberation Sans" w:hAnsi="Liberation Sans" w:eastAsia="Calibri" w:cs="Liberation Sans"/>
                <w:b/>
                <w:bCs/>
                <w:sz w:val="24"/>
                <w:szCs w:val="24"/>
                <w:lang w:eastAsia="en-US"/>
              </w:rPr>
              <w:t xml:space="preserve">/п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eastAsia="Calibri" w:cs="Liberation Sans"/>
                <w:b/>
                <w:bCs/>
                <w:sz w:val="24"/>
                <w:szCs w:val="24"/>
                <w:lang w:eastAsia="en-US"/>
              </w:rPr>
              <w:t xml:space="preserve">Профессиональная квалификационная группа (квалификационный уровень)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5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eastAsia="Calibri" w:cs="Liberation Sans"/>
                <w:b/>
                <w:bCs/>
                <w:sz w:val="24"/>
                <w:szCs w:val="24"/>
                <w:lang w:eastAsia="en-US"/>
              </w:rPr>
              <w:t xml:space="preserve">Наименование должностей служащих (профессий рабочих)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eastAsia="Calibri" w:cs="Liberation Sans"/>
                <w:b/>
                <w:bCs/>
                <w:sz w:val="24"/>
                <w:szCs w:val="24"/>
                <w:lang w:eastAsia="en-US"/>
              </w:rPr>
              <w:t xml:space="preserve">Размер оклада (должностного оклада), ставки заработной платы (рублей)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blHeader/>
        </w:trPr>
        <w:tc>
          <w:tcPr>
            <w:tcW w:w="9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eastAsia="Calibri" w:cs="Liberation Sans"/>
                <w:b/>
                <w:bCs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eastAsia="Calibri" w:cs="Liberation Sans"/>
                <w:b/>
                <w:bCs/>
                <w:sz w:val="24"/>
                <w:szCs w:val="24"/>
                <w:lang w:eastAsia="en-US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5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eastAsia="Calibri" w:cs="Liberation Sans"/>
                <w:b/>
                <w:bCs/>
                <w:sz w:val="24"/>
                <w:szCs w:val="24"/>
                <w:lang w:eastAsia="en-US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eastAsia="Calibri" w:cs="Liberation Sans"/>
                <w:b/>
                <w:bCs/>
                <w:sz w:val="24"/>
                <w:szCs w:val="24"/>
                <w:lang w:eastAsia="en-US"/>
              </w:rPr>
              <w:t xml:space="preserve">4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gridSpan w:val="4"/>
            <w:tcW w:w="974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I. </w:t>
            </w:r>
            <w:r>
              <w:rPr>
                <w:rFonts w:ascii="Liberation Sans" w:hAnsi="Liberation Sans" w:eastAsia="Calibri" w:cs="Liberation Sans"/>
                <w:bCs/>
                <w:sz w:val="24"/>
                <w:szCs w:val="24"/>
                <w:lang w:eastAsia="en-US"/>
              </w:rPr>
              <w:t xml:space="preserve">Профессиональные квалификационные группы должностей работников образования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gridSpan w:val="4"/>
            <w:tcW w:w="974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bCs/>
                <w:sz w:val="24"/>
                <w:szCs w:val="24"/>
                <w:lang w:eastAsia="en-US"/>
              </w:rPr>
              <w:t xml:space="preserve">Профессиональная квалификационная группа должностей руководителей структурных подразделений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9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1.1.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ind w:left="-108" w:right="-129" w:firstLine="77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2 квалификационный уровень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53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20 844,00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gridSpan w:val="4"/>
            <w:tcW w:w="974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Calibri" w:cs="Liberation Sans"/>
                <w:bCs/>
                <w:sz w:val="24"/>
                <w:szCs w:val="24"/>
                <w:lang w:eastAsia="en-US"/>
              </w:rPr>
              <w:t xml:space="preserve">Профессиональная квалификационная группа должностей педагогических работников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9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1.2.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ind w:left="-107" w:right="-129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2 квалификационный уровень      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5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Концертмейстер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19 239,00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9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1.3.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ind w:left="-107" w:right="-108" w:firstLine="107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4 квалификационный уровень  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5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Преподаватель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20 410,00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gridSpan w:val="4"/>
            <w:tcW w:w="974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bCs/>
                <w:sz w:val="24"/>
                <w:szCs w:val="24"/>
                <w:lang w:val="en-US" w:eastAsia="en-US"/>
              </w:rPr>
              <w:t xml:space="preserve">II</w:t>
            </w:r>
            <w:r>
              <w:rPr>
                <w:rFonts w:ascii="Liberation Sans" w:hAnsi="Liberation Sans" w:eastAsia="Calibri" w:cs="Liberation Sans"/>
                <w:bCs/>
                <w:sz w:val="24"/>
                <w:szCs w:val="24"/>
                <w:lang w:eastAsia="en-US"/>
              </w:rPr>
              <w:t xml:space="preserve">. Профессиональная квалификационная группа общеотраслевых должностей руководителей, специалистов, служащих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84"/>
        </w:trPr>
        <w:tc>
          <w:tcPr>
            <w:gridSpan w:val="4"/>
            <w:tcW w:w="974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bCs/>
                <w:sz w:val="24"/>
                <w:szCs w:val="24"/>
                <w:lang w:eastAsia="en-US"/>
              </w:rPr>
              <w:t xml:space="preserve">Профессиональная квалификационная группа «Общеотраслевые должности служащих первого уровня»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95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2.1.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1 квалификационный уровень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5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Делопроизводитель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17 430,00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gridSpan w:val="4"/>
            <w:tcW w:w="974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bCs/>
                <w:sz w:val="24"/>
                <w:szCs w:val="24"/>
                <w:lang w:eastAsia="en-US"/>
              </w:rPr>
              <w:t xml:space="preserve">Профессиональная квалификационная группа «Общеотраслевые должности служащих второго уровня»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95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2.2.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ind w:left="-107" w:right="-107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2 квалификационный уровень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53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Заведующий хозяйством.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«старший». Должности служащих первого квалификационного уровня, по которым устанавливается II 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внутридолжностная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 категория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18 498,00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95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2.3.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ind w:left="-107" w:right="-107" w:firstLine="107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3 квалификационный уровень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53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Начальник хозяйственного отдела.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Должности служащих первого квалификационного уровня, по которым устанавливается I 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внутридолжностная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 категория 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18 865,00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gridSpan w:val="4"/>
            <w:tcW w:w="974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Calibri" w:cs="Liberation Sans"/>
                <w:bCs/>
                <w:sz w:val="24"/>
                <w:szCs w:val="24"/>
                <w:lang w:eastAsia="en-US"/>
              </w:rPr>
              <w:t xml:space="preserve">Профессиональная квалификационная группа «Общеотраслевые должности служащих третьего уровня»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95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2.4.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ind w:left="-107" w:right="-249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1 квалификационный уровень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53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Программист, специалист по кадрам, 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документовед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20 218,00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95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2.5.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ind w:left="-107" w:right="-107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2 квалификационный уровень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53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Должности служащих первого квалификационного уровня, по которым может устанавливаться II 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внутридолжностная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 категория                   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20 824,00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95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2.6.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ind w:left="-107" w:right="-107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3 квалификационный уровень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53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Должности служащих первого квалификационного уровня, по которым может устанавливаться I 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внутридолжностная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 категория                   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21 450,00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95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2.7.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ind w:left="-107" w:right="-107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4 квалификационный уровень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53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«ведущий»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22 093,00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gridSpan w:val="4"/>
            <w:tcW w:w="974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III. </w:t>
            </w:r>
            <w:r>
              <w:rPr>
                <w:rFonts w:ascii="Liberation Sans" w:hAnsi="Liberation Sans" w:eastAsia="Calibri" w:cs="Liberation Sans"/>
                <w:bCs/>
                <w:sz w:val="24"/>
                <w:szCs w:val="24"/>
                <w:lang w:eastAsia="en-US"/>
              </w:rPr>
              <w:t xml:space="preserve">Профессиональная квалификационная группа общеотраслевых профессий рабочих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gridSpan w:val="4"/>
            <w:tcW w:w="974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bCs/>
                <w:sz w:val="24"/>
                <w:szCs w:val="24"/>
                <w:lang w:eastAsia="en-US"/>
              </w:rPr>
              <w:t xml:space="preserve">Профессиональная квалификационная группа «Общеотраслевые профессии рабочих первого уровня»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95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3.1.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ind w:left="-107" w:right="-164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1 квалификационный уровень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53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с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 Единым тарифно-квалификационным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справочником работ и профессий рабочих; гардеробщик; сторож (вахтер);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уборщик служебных помещений; подсобный рабочий; рабочий по комплексному обслуживанию и ремонту зданий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15 328,00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gridSpan w:val="4"/>
            <w:tcW w:w="974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Calibri" w:cs="Liberation Sans"/>
                <w:bCs/>
                <w:sz w:val="24"/>
                <w:szCs w:val="24"/>
                <w:lang w:eastAsia="en-US"/>
              </w:rPr>
              <w:t xml:space="preserve">Профессиональная квалификационная группа «Общеотраслевые профессии рабочих второго уровня»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95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3.3.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ind w:left="-107" w:right="-107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1 квалификационный уровень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53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водитель автомобиля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16 102,00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contextualSpacing/>
        <w:ind w:firstLine="709"/>
        <w:jc w:val="right"/>
        <w:spacing w:after="0" w:line="240" w:lineRule="auto"/>
        <w:widowControl w:val="off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».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right"/>
        <w:spacing w:after="0" w:line="240" w:lineRule="auto"/>
        <w:widowControl w:val="off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2. Приложение № 3 к отраслевому положению 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ind w:left="283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firstLine="5387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/>
        </w:rPr>
      </w:r>
      <w:hyperlink w:tooltip="#А5" w:anchor="А5" w:history="1">
        <w:r>
          <w:rPr>
            <w:rFonts w:ascii="Liberation Sans" w:hAnsi="Liberation Sans" w:cs="Liberation Sans"/>
            <w:sz w:val="28"/>
            <w:szCs w:val="28"/>
          </w:rPr>
          <w:t xml:space="preserve">«Приложение № </w:t>
        </w:r>
      </w:hyperlink>
      <w:r>
        <w:rPr>
          <w:rFonts w:ascii="Liberation Sans" w:hAnsi="Liberation Sans" w:cs="Liberation Sans"/>
          <w:sz w:val="28"/>
          <w:szCs w:val="28"/>
        </w:rPr>
        <w:t xml:space="preserve">3</w:t>
      </w:r>
      <w:r>
        <w:rPr>
          <w:rFonts w:ascii="Liberation Sans" w:hAnsi="Liberation Sans" w:cs="Liberation Sans"/>
        </w:rPr>
      </w:r>
      <w:r/>
    </w:p>
    <w:p>
      <w:pPr>
        <w:ind w:left="5387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 отраслевому Положению об оплате труда работников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муниципального учреждения дополнительного образования «Красноселькупская детская школа искусств», муниципального бюджетного учреждения дополнительного образования «Толькинская детская школа искусств»</w:t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РАЗМЕРЫ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должностных окладов по должностям служащих, не включённым 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  <w:t xml:space="preserve">в профессиональные квалификационные группы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tbl>
      <w:tblPr>
        <w:tblW w:w="5094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9"/>
        <w:gridCol w:w="6023"/>
        <w:gridCol w:w="3420"/>
      </w:tblGrid>
      <w:tr>
        <w:trPr>
          <w:jc w:val="center"/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 xml:space="preserve">№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 xml:space="preserve">п</w:t>
            </w:r>
            <w:r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 xml:space="preserve">/п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2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 xml:space="preserve">Наименование должностей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 xml:space="preserve">Размер должностного оклада (рублей)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2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20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Директор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29 199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20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23 361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ind w:left="720" w:right="-2"/>
        <w:jc w:val="right"/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PT Astra Serif" w:cs="Liberation Sans"/>
          <w:sz w:val="28"/>
          <w:szCs w:val="28"/>
        </w:rPr>
        <w:t xml:space="preserve">».</w:t>
      </w:r>
      <w:r>
        <w:rPr>
          <w:rFonts w:ascii="Liberation Sans" w:hAnsi="Liberation Sans" w:cs="Liberation Sans"/>
        </w:rPr>
      </w:r>
      <w:r/>
    </w:p>
    <w:p>
      <w:pPr>
        <w:ind w:left="720" w:right="-2"/>
        <w:jc w:val="right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PT Astra Serif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ind w:left="0" w:right="-2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PT Astra Serif" w:cs="Liberation Sans"/>
          <w:sz w:val="28"/>
          <w:szCs w:val="28"/>
        </w:rPr>
        <w:t xml:space="preserve">3. Приложение № 4 к отраслевому положению 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ind w:firstLine="5387"/>
        <w:spacing w:after="0" w:line="240" w:lineRule="auto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ind w:firstLine="5387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/>
          <w:sz w:val="28"/>
          <w:szCs w:val="28"/>
        </w:rPr>
        <w:t xml:space="preserve">«</w:t>
      </w:r>
      <w:hyperlink w:tooltip="#А5" w:anchor="А5" w:history="1">
        <w:r>
          <w:rPr>
            <w:rFonts w:ascii="Liberation Sans" w:hAnsi="Liberation Sans" w:cs="Liberation Sans"/>
            <w:sz w:val="28"/>
            <w:szCs w:val="28"/>
          </w:rPr>
          <w:t xml:space="preserve">Приложение № </w:t>
        </w:r>
      </w:hyperlink>
      <w:r>
        <w:rPr>
          <w:rFonts w:ascii="Liberation Sans" w:hAnsi="Liberation Sans" w:cs="Liberation Sans"/>
          <w:sz w:val="28"/>
          <w:szCs w:val="28"/>
        </w:rPr>
        <w:t xml:space="preserve">4</w:t>
      </w:r>
      <w:r>
        <w:rPr>
          <w:rFonts w:ascii="Liberation Sans" w:hAnsi="Liberation Sans" w:cs="Liberation Sans"/>
        </w:rPr>
      </w:r>
      <w:r/>
    </w:p>
    <w:p>
      <w:pPr>
        <w:ind w:left="5387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 отраслевому Положению об оплате труда работников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муниципального учреждения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дополнительного образования «Красноселькупская детская школа искусств», муниципального бюджетного учреждения дополнительного образования «Толькинская детская школа искусств»</w:t>
      </w:r>
      <w:r>
        <w:rPr>
          <w:rFonts w:ascii="Liberation Sans" w:hAnsi="Liberation Sans" w:cs="Liberation Sans"/>
        </w:rPr>
      </w:r>
      <w:r/>
    </w:p>
    <w:p>
      <w:pPr>
        <w:jc w:val="right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ПЕРЕЧЕНЬ 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  <w:t xml:space="preserve">Обязательных выплат компенсационного характера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tbl>
      <w:tblPr>
        <w:tblStyle w:val="933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3260"/>
        <w:gridCol w:w="2126"/>
        <w:gridCol w:w="3543"/>
      </w:tblGrid>
      <w:tr>
        <w:trPr>
          <w:tblHeader/>
        </w:trPr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/п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Вид работ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или наименование выплат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Указание на категорию работников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Рекомендуемый размер выплаты к должностному окладу (ставке)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blHeader/>
        </w:trPr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За работу в ночное время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все работники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35%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За работу в выходные и праздничные дни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все работники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Не менее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,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чем в двойном размере с учетом районного коэффициента и процентной надбавки за работу в районах Крайнего Севера и приравненных к ним местностям и повышающих коэффициентов согласно штатного расписания.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За работу с неблагоприятными условиями труда: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 тяжёлыми и вредными условиями труда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 особо тяжёлыми и вредными условиями труда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по результатам специальной оценки условий труда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 12%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 24 %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За совмещение профессий (должностей), за расширение зон обслуживания, за увеличение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объема работы или исполнения обязанностей временно отсутствующего работника без освобождения от работы определённой трудовым договором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все работники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Доплата до 100% от оклада по соглашению сторон трудового договора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5.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За сверхурочную работу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все работники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ind w:left="-29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за первые 2 часа работы не менее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,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чем в полуторном размере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, за последующие часы не менее чем в двойном размере с учетом районного коэффициента и процентной надбавки за работу в районах Крайнего Севера и приравненных к ним местностям и повышающих коэффициентов согласно штатного расписания согласно статье 152 ТК РФ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ab/>
      </w:r>
      <w:r>
        <w:rPr>
          <w:rFonts w:ascii="Liberation Sans" w:hAnsi="Liberation Sans" w:cs="Liberation Sans"/>
          <w:b/>
          <w:sz w:val="28"/>
          <w:szCs w:val="28"/>
        </w:rPr>
        <w:tab/>
      </w:r>
      <w:r>
        <w:rPr>
          <w:rFonts w:ascii="Liberation Sans" w:hAnsi="Liberation Sans" w:cs="Liberation Sans"/>
          <w:b/>
          <w:sz w:val="28"/>
          <w:szCs w:val="28"/>
        </w:rPr>
        <w:tab/>
      </w:r>
      <w:r>
        <w:rPr>
          <w:rFonts w:ascii="Liberation Sans" w:hAnsi="Liberation Sans" w:cs="Liberation Sans"/>
          <w:b/>
          <w:sz w:val="28"/>
          <w:szCs w:val="28"/>
        </w:rPr>
        <w:tab/>
      </w:r>
      <w:r>
        <w:rPr>
          <w:rFonts w:ascii="Liberation Sans" w:hAnsi="Liberation Sans" w:cs="Liberation Sans"/>
          <w:b/>
          <w:sz w:val="28"/>
          <w:szCs w:val="28"/>
        </w:rPr>
        <w:tab/>
      </w:r>
      <w:r>
        <w:rPr>
          <w:rFonts w:ascii="Liberation Sans" w:hAnsi="Liberation Sans" w:cs="Liberation Sans"/>
          <w:b/>
          <w:sz w:val="28"/>
          <w:szCs w:val="28"/>
        </w:rPr>
        <w:tab/>
      </w:r>
      <w:r>
        <w:rPr>
          <w:rFonts w:ascii="Liberation Sans" w:hAnsi="Liberation Sans" w:cs="Liberation Sans"/>
          <w:b/>
          <w:sz w:val="28"/>
          <w:szCs w:val="28"/>
        </w:rPr>
        <w:tab/>
      </w:r>
      <w:r>
        <w:rPr>
          <w:rFonts w:ascii="Liberation Sans" w:hAnsi="Liberation Sans" w:cs="Liberation Sans"/>
          <w:b/>
          <w:sz w:val="28"/>
          <w:szCs w:val="28"/>
        </w:rPr>
        <w:tab/>
      </w:r>
      <w:r>
        <w:rPr>
          <w:rFonts w:ascii="Liberation Sans" w:hAnsi="Liberation Sans" w:cs="Liberation Sans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 xml:space="preserve">  ».</w:t>
      </w:r>
      <w:r>
        <w:rPr>
          <w:rFonts w:ascii="Liberation Sans" w:hAnsi="Liberation Sans" w:cs="Liberation Sans"/>
        </w:rPr>
      </w:r>
      <w:r/>
    </w:p>
    <w:sectPr>
      <w:headerReference w:type="default" r:id="rId10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Liberation Serif;Times New Roma">
    <w:panose1 w:val="02020603050405020304"/>
  </w:font>
  <w:font w:name="Tahoma">
    <w:panose1 w:val="020B0604030504040204"/>
  </w:font>
  <w:font w:name="PT Astra Serif">
    <w:panose1 w:val="020A0603040505020204"/>
  </w:font>
  <w:font w:name="NSimSun">
    <w:panose1 w:val="020006090300000000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874493409"/>
      <w:docPartObj>
        <w:docPartGallery w:val="Page Numbers (Top of Page)"/>
        <w:docPartUnique w:val="true"/>
      </w:docPartObj>
      <w:rPr>
        <w:rFonts w:ascii="Liberation Serif" w:hAnsi="Liberation Serif"/>
        <w:sz w:val="24"/>
        <w:szCs w:val="24"/>
      </w:rPr>
    </w:sdtPr>
    <w:sdtContent>
      <w:p>
        <w:pPr>
          <w:pStyle w:val="906"/>
          <w:jc w:val="center"/>
          <w:rPr>
            <w:rFonts w:ascii="Liberation Serif" w:hAnsi="Liberation Serif" w:cs="Times New Roman"/>
            <w:sz w:val="24"/>
            <w:szCs w:val="24"/>
          </w:rPr>
        </w:pPr>
        <w:r>
          <w:rPr>
            <w:rFonts w:ascii="Liberation Serif" w:hAnsi="Liberation Serif" w:cs="Times New Roman"/>
            <w:sz w:val="24"/>
            <w:szCs w:val="24"/>
          </w:rPr>
          <w:fldChar w:fldCharType="begin"/>
        </w:r>
        <w:r>
          <w:rPr>
            <w:rFonts w:ascii="Liberation Serif" w:hAnsi="Liberation Serif" w:cs="Times New Roman"/>
            <w:sz w:val="24"/>
            <w:szCs w:val="24"/>
          </w:rPr>
          <w:instrText xml:space="preserve">PAGE   \* MERGEFORMAT</w:instrText>
        </w:r>
        <w:r>
          <w:rPr>
            <w:rFonts w:ascii="Liberation Serif" w:hAnsi="Liberation Serif" w:cs="Times New Roman"/>
            <w:sz w:val="24"/>
            <w:szCs w:val="24"/>
          </w:rPr>
          <w:fldChar w:fldCharType="separate"/>
        </w:r>
        <w:r>
          <w:rPr>
            <w:rFonts w:ascii="Liberation Serif" w:hAnsi="Liberation Serif" w:cs="Times New Roman"/>
            <w:sz w:val="24"/>
            <w:szCs w:val="24"/>
          </w:rPr>
          <w:t xml:space="preserve">4</w:t>
        </w:r>
        <w:r>
          <w:rPr>
            <w:rFonts w:ascii="Liberation Serif" w:hAnsi="Liberation Serif" w:cs="Times New Roman"/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069023193"/>
      <w:docPartObj>
        <w:docPartGallery w:val="Page Numbers (Top of Page)"/>
        <w:docPartUnique w:val="true"/>
      </w:docPartObj>
      <w:rPr/>
    </w:sdtPr>
    <w:sdtContent>
      <w:p>
        <w:pPr>
          <w:pStyle w:val="906"/>
          <w:jc w:val="center"/>
          <w:rPr>
            <w:rFonts w:ascii="Liberation Serif" w:hAnsi="Liberation Serif" w:eastAsia="Liberation Serif" w:cs="Liberation Serif"/>
            <w:sz w:val="24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Liberation Serif" w:hAnsi="Liberation Serif" w:eastAsia="Liberation Serif" w:cs="Liberation Serif"/>
            <w:sz w:val="24"/>
          </w:rPr>
          <w:fldChar w:fldCharType="separate"/>
        </w:r>
        <w:r>
          <w:rPr>
            <w:rFonts w:ascii="Liberation Serif" w:hAnsi="Liberation Serif" w:eastAsia="Liberation Serif" w:cs="Liberation Serif"/>
            <w:sz w:val="24"/>
          </w:rPr>
          <w:t xml:space="preserve">15</w:t>
        </w:r>
        <w:r>
          <w:rPr>
            <w:rFonts w:ascii="Liberation Serif" w:hAnsi="Liberation Serif" w:eastAsia="Liberation Serif" w:cs="Liberation Serif"/>
            <w:sz w:val="24"/>
          </w:rPr>
          <w:fldChar w:fldCharType="end"/>
        </w:r>
        <w:r/>
      </w:p>
    </w:sdtContent>
  </w:sdt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shd w:val="clear" w:color="auto" w:fill="ffffff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80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786" w:hanging="360"/>
      </w:pPr>
      <w:rPr>
        <w:rFonts w:ascii="Liberation Serif" w:hAnsi="Liberation Serif" w:eastAsia="Times New Roman" w:cs="Times New Roman"/>
        <w:b/>
        <w:bCs w:val="0"/>
      </w:rPr>
    </w:lvl>
    <w:lvl w:ilvl="1">
      <w:start w:val="1"/>
      <w:numFmt w:val="decimal"/>
      <w:isLgl/>
      <w:suff w:val="tab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7" w:hanging="495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562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82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02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22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442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62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82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02" w:hanging="180"/>
      </w:pPr>
      <w:rPr>
        <w:rFonts w:cs="Times New Roman"/>
      </w:rPr>
    </w:lvl>
  </w:abstractNum>
  <w:abstractNum w:abstractNumId="20">
    <w:multiLevelType w:val="hybridMultilevel"/>
    <w:lvl w:ilvl="0">
      <w:start w:val="9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14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20"/>
  </w:num>
  <w:num w:numId="10">
    <w:abstractNumId w:val="18"/>
  </w:num>
  <w:num w:numId="11">
    <w:abstractNumId w:val="13"/>
  </w:num>
  <w:num w:numId="12">
    <w:abstractNumId w:val="2"/>
  </w:num>
  <w:num w:numId="13">
    <w:abstractNumId w:val="0"/>
  </w:num>
  <w:num w:numId="14">
    <w:abstractNumId w:val="15"/>
  </w:num>
  <w:num w:numId="15">
    <w:abstractNumId w:val="17"/>
  </w:num>
  <w:num w:numId="16">
    <w:abstractNumId w:val="12"/>
  </w:num>
  <w:num w:numId="17">
    <w:abstractNumId w:val="16"/>
  </w:num>
  <w:num w:numId="18">
    <w:abstractNumId w:val="11"/>
  </w:num>
  <w:num w:numId="19">
    <w:abstractNumId w:val="1"/>
  </w:num>
  <w:num w:numId="20">
    <w:abstractNumId w:val="1"/>
    <w:lvlOverride w:ilvl="0">
      <w:startOverride w:val="1"/>
    </w:lvlOverride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3" w:default="1">
    <w:name w:val="Normal"/>
    <w:qFormat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724">
    <w:name w:val="Heading 1"/>
    <w:basedOn w:val="723"/>
    <w:next w:val="723"/>
    <w:link w:val="931"/>
    <w:uiPriority w:val="99"/>
    <w:qFormat/>
    <w:pPr>
      <w:jc w:val="center"/>
      <w:spacing w:before="108" w:after="108" w:line="240" w:lineRule="auto"/>
      <w:widowControl w:val="off"/>
      <w:outlineLvl w:val="0"/>
    </w:pPr>
    <w:rPr>
      <w:rFonts w:ascii="Arial" w:hAnsi="Arial" w:cs="Times New Roman"/>
      <w:b/>
      <w:bCs/>
      <w:color w:val="26282f"/>
      <w:sz w:val="24"/>
      <w:szCs w:val="24"/>
    </w:rPr>
  </w:style>
  <w:style w:type="paragraph" w:styleId="725">
    <w:name w:val="Heading 2"/>
    <w:basedOn w:val="723"/>
    <w:next w:val="723"/>
    <w:link w:val="746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26">
    <w:name w:val="Heading 3"/>
    <w:basedOn w:val="723"/>
    <w:next w:val="723"/>
    <w:link w:val="921"/>
    <w:semiHidden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727">
    <w:name w:val="Heading 4"/>
    <w:basedOn w:val="723"/>
    <w:next w:val="723"/>
    <w:link w:val="748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8">
    <w:name w:val="Heading 5"/>
    <w:basedOn w:val="723"/>
    <w:next w:val="723"/>
    <w:link w:val="904"/>
    <w:uiPriority w:val="99"/>
    <w:qFormat/>
    <w:pPr>
      <w:jc w:val="both"/>
      <w:keepNext/>
      <w:spacing w:after="0" w:line="240" w:lineRule="auto"/>
      <w:outlineLvl w:val="4"/>
    </w:pPr>
    <w:rPr>
      <w:rFonts w:ascii="Times New Roman" w:hAnsi="Times New Roman" w:cs="Times New Roman"/>
      <w:sz w:val="24"/>
      <w:szCs w:val="20"/>
    </w:rPr>
  </w:style>
  <w:style w:type="paragraph" w:styleId="729">
    <w:name w:val="Heading 6"/>
    <w:basedOn w:val="723"/>
    <w:next w:val="723"/>
    <w:link w:val="750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30">
    <w:name w:val="Heading 7"/>
    <w:basedOn w:val="723"/>
    <w:next w:val="723"/>
    <w:link w:val="751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31">
    <w:name w:val="Heading 8"/>
    <w:basedOn w:val="723"/>
    <w:next w:val="723"/>
    <w:link w:val="752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32">
    <w:name w:val="Heading 9"/>
    <w:basedOn w:val="723"/>
    <w:next w:val="723"/>
    <w:link w:val="753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3" w:default="1">
    <w:name w:val="Default Paragraph Font"/>
    <w:uiPriority w:val="1"/>
    <w:semiHidden/>
    <w:unhideWhenUsed/>
  </w:style>
  <w:style w:type="table" w:styleId="7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5" w:default="1">
    <w:name w:val="No List"/>
    <w:uiPriority w:val="99"/>
    <w:semiHidden/>
    <w:unhideWhenUsed/>
  </w:style>
  <w:style w:type="character" w:styleId="736" w:customStyle="1">
    <w:name w:val="Heading 2 Char"/>
    <w:basedOn w:val="733"/>
    <w:uiPriority w:val="9"/>
    <w:rPr>
      <w:rFonts w:ascii="Arial" w:hAnsi="Arial" w:eastAsia="Arial" w:cs="Arial"/>
      <w:sz w:val="34"/>
    </w:rPr>
  </w:style>
  <w:style w:type="character" w:styleId="737" w:customStyle="1">
    <w:name w:val="Heading 4 Char"/>
    <w:basedOn w:val="733"/>
    <w:uiPriority w:val="9"/>
    <w:rPr>
      <w:rFonts w:ascii="Arial" w:hAnsi="Arial" w:eastAsia="Arial" w:cs="Arial"/>
      <w:b/>
      <w:bCs/>
      <w:sz w:val="26"/>
      <w:szCs w:val="26"/>
    </w:rPr>
  </w:style>
  <w:style w:type="character" w:styleId="738" w:customStyle="1">
    <w:name w:val="Heading 6 Char"/>
    <w:basedOn w:val="733"/>
    <w:uiPriority w:val="9"/>
    <w:rPr>
      <w:rFonts w:ascii="Arial" w:hAnsi="Arial" w:eastAsia="Arial" w:cs="Arial"/>
      <w:b/>
      <w:bCs/>
      <w:sz w:val="22"/>
      <w:szCs w:val="22"/>
    </w:rPr>
  </w:style>
  <w:style w:type="character" w:styleId="739" w:customStyle="1">
    <w:name w:val="Heading 7 Char"/>
    <w:basedOn w:val="73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0" w:customStyle="1">
    <w:name w:val="Heading 8 Char"/>
    <w:basedOn w:val="733"/>
    <w:uiPriority w:val="9"/>
    <w:rPr>
      <w:rFonts w:ascii="Arial" w:hAnsi="Arial" w:eastAsia="Arial" w:cs="Arial"/>
      <w:i/>
      <w:iCs/>
      <w:sz w:val="22"/>
      <w:szCs w:val="22"/>
    </w:rPr>
  </w:style>
  <w:style w:type="character" w:styleId="741" w:customStyle="1">
    <w:name w:val="Heading 9 Char"/>
    <w:basedOn w:val="733"/>
    <w:uiPriority w:val="9"/>
    <w:rPr>
      <w:rFonts w:ascii="Arial" w:hAnsi="Arial" w:eastAsia="Arial" w:cs="Arial"/>
      <w:i/>
      <w:iCs/>
      <w:sz w:val="21"/>
      <w:szCs w:val="21"/>
    </w:rPr>
  </w:style>
  <w:style w:type="character" w:styleId="742" w:customStyle="1">
    <w:name w:val="Quote Char"/>
    <w:uiPriority w:val="29"/>
    <w:rPr>
      <w:i/>
    </w:rPr>
  </w:style>
  <w:style w:type="character" w:styleId="743" w:customStyle="1">
    <w:name w:val="Intense Quote Char"/>
    <w:uiPriority w:val="30"/>
    <w:rPr>
      <w:i/>
    </w:rPr>
  </w:style>
  <w:style w:type="character" w:styleId="744" w:customStyle="1">
    <w:name w:val="Endnote Text Char"/>
    <w:uiPriority w:val="99"/>
    <w:rPr>
      <w:sz w:val="20"/>
    </w:rPr>
  </w:style>
  <w:style w:type="character" w:styleId="745" w:customStyle="1">
    <w:name w:val="Heading 1 Char"/>
    <w:basedOn w:val="733"/>
    <w:uiPriority w:val="9"/>
    <w:rPr>
      <w:rFonts w:ascii="Arial" w:hAnsi="Arial" w:eastAsia="Arial" w:cs="Arial"/>
      <w:sz w:val="40"/>
      <w:szCs w:val="40"/>
    </w:rPr>
  </w:style>
  <w:style w:type="character" w:styleId="746" w:customStyle="1">
    <w:name w:val="Заголовок 2 Знак"/>
    <w:basedOn w:val="733"/>
    <w:link w:val="725"/>
    <w:uiPriority w:val="9"/>
    <w:rPr>
      <w:rFonts w:ascii="Arial" w:hAnsi="Arial" w:eastAsia="Arial" w:cs="Arial"/>
      <w:sz w:val="34"/>
    </w:rPr>
  </w:style>
  <w:style w:type="character" w:styleId="747" w:customStyle="1">
    <w:name w:val="Heading 3 Char"/>
    <w:basedOn w:val="733"/>
    <w:uiPriority w:val="9"/>
    <w:rPr>
      <w:rFonts w:ascii="Arial" w:hAnsi="Arial" w:eastAsia="Arial" w:cs="Arial"/>
      <w:sz w:val="30"/>
      <w:szCs w:val="30"/>
    </w:rPr>
  </w:style>
  <w:style w:type="character" w:styleId="748" w:customStyle="1">
    <w:name w:val="Заголовок 4 Знак"/>
    <w:basedOn w:val="733"/>
    <w:link w:val="727"/>
    <w:uiPriority w:val="9"/>
    <w:rPr>
      <w:rFonts w:ascii="Arial" w:hAnsi="Arial" w:eastAsia="Arial" w:cs="Arial"/>
      <w:b/>
      <w:bCs/>
      <w:sz w:val="26"/>
      <w:szCs w:val="26"/>
    </w:rPr>
  </w:style>
  <w:style w:type="character" w:styleId="749" w:customStyle="1">
    <w:name w:val="Heading 5 Char"/>
    <w:basedOn w:val="733"/>
    <w:uiPriority w:val="9"/>
    <w:rPr>
      <w:rFonts w:ascii="Arial" w:hAnsi="Arial" w:eastAsia="Arial" w:cs="Arial"/>
      <w:b/>
      <w:bCs/>
      <w:sz w:val="24"/>
      <w:szCs w:val="24"/>
    </w:rPr>
  </w:style>
  <w:style w:type="character" w:styleId="750" w:customStyle="1">
    <w:name w:val="Заголовок 6 Знак"/>
    <w:basedOn w:val="733"/>
    <w:link w:val="729"/>
    <w:uiPriority w:val="9"/>
    <w:rPr>
      <w:rFonts w:ascii="Arial" w:hAnsi="Arial" w:eastAsia="Arial" w:cs="Arial"/>
      <w:b/>
      <w:bCs/>
      <w:sz w:val="22"/>
      <w:szCs w:val="22"/>
    </w:rPr>
  </w:style>
  <w:style w:type="character" w:styleId="751" w:customStyle="1">
    <w:name w:val="Заголовок 7 Знак"/>
    <w:basedOn w:val="733"/>
    <w:link w:val="7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2" w:customStyle="1">
    <w:name w:val="Заголовок 8 Знак"/>
    <w:basedOn w:val="733"/>
    <w:link w:val="731"/>
    <w:uiPriority w:val="9"/>
    <w:rPr>
      <w:rFonts w:ascii="Arial" w:hAnsi="Arial" w:eastAsia="Arial" w:cs="Arial"/>
      <w:i/>
      <w:iCs/>
      <w:sz w:val="22"/>
      <w:szCs w:val="22"/>
    </w:rPr>
  </w:style>
  <w:style w:type="character" w:styleId="753" w:customStyle="1">
    <w:name w:val="Заголовок 9 Знак"/>
    <w:basedOn w:val="733"/>
    <w:link w:val="732"/>
    <w:uiPriority w:val="9"/>
    <w:rPr>
      <w:rFonts w:ascii="Arial" w:hAnsi="Arial" w:eastAsia="Arial" w:cs="Arial"/>
      <w:i/>
      <w:iCs/>
      <w:sz w:val="21"/>
      <w:szCs w:val="21"/>
    </w:rPr>
  </w:style>
  <w:style w:type="character" w:styleId="754" w:customStyle="1">
    <w:name w:val="Title Char"/>
    <w:basedOn w:val="733"/>
    <w:uiPriority w:val="10"/>
    <w:rPr>
      <w:sz w:val="48"/>
      <w:szCs w:val="48"/>
    </w:rPr>
  </w:style>
  <w:style w:type="character" w:styleId="755" w:customStyle="1">
    <w:name w:val="Subtitle Char"/>
    <w:basedOn w:val="733"/>
    <w:uiPriority w:val="11"/>
    <w:rPr>
      <w:sz w:val="24"/>
      <w:szCs w:val="24"/>
    </w:rPr>
  </w:style>
  <w:style w:type="paragraph" w:styleId="756">
    <w:name w:val="Quote"/>
    <w:basedOn w:val="723"/>
    <w:next w:val="723"/>
    <w:link w:val="757"/>
    <w:uiPriority w:val="29"/>
    <w:qFormat/>
    <w:pPr>
      <w:ind w:left="720" w:right="720"/>
    </w:pPr>
    <w:rPr>
      <w:i/>
    </w:rPr>
  </w:style>
  <w:style w:type="character" w:styleId="757" w:customStyle="1">
    <w:name w:val="Цитата 2 Знак"/>
    <w:link w:val="756"/>
    <w:uiPriority w:val="29"/>
    <w:rPr>
      <w:i/>
    </w:rPr>
  </w:style>
  <w:style w:type="paragraph" w:styleId="758">
    <w:name w:val="Intense Quote"/>
    <w:basedOn w:val="723"/>
    <w:next w:val="723"/>
    <w:link w:val="75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9" w:customStyle="1">
    <w:name w:val="Выделенная цитата Знак"/>
    <w:link w:val="758"/>
    <w:uiPriority w:val="30"/>
    <w:rPr>
      <w:i/>
    </w:rPr>
  </w:style>
  <w:style w:type="character" w:styleId="760" w:customStyle="1">
    <w:name w:val="Header Char"/>
    <w:basedOn w:val="733"/>
    <w:uiPriority w:val="99"/>
  </w:style>
  <w:style w:type="character" w:styleId="761" w:customStyle="1">
    <w:name w:val="Footer Char"/>
    <w:basedOn w:val="733"/>
    <w:uiPriority w:val="99"/>
  </w:style>
  <w:style w:type="paragraph" w:styleId="762">
    <w:name w:val="Caption"/>
    <w:basedOn w:val="723"/>
    <w:next w:val="723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63" w:customStyle="1">
    <w:name w:val="Caption Char"/>
    <w:uiPriority w:val="99"/>
  </w:style>
  <w:style w:type="table" w:styleId="764" w:customStyle="1">
    <w:name w:val="Table Grid Light"/>
    <w:basedOn w:val="734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Plain Table 1"/>
    <w:basedOn w:val="734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 w:customStyle="1">
    <w:name w:val="Plain Table 2"/>
    <w:basedOn w:val="734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 w:customStyle="1">
    <w:name w:val="Plain Table 3"/>
    <w:basedOn w:val="73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8" w:customStyle="1">
    <w:name w:val="Plain Table 4"/>
    <w:basedOn w:val="73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Plain Table 5"/>
    <w:basedOn w:val="73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1 Light"/>
    <w:basedOn w:val="734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1"/>
    <w:basedOn w:val="734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2"/>
    <w:basedOn w:val="734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3"/>
    <w:basedOn w:val="734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4"/>
    <w:basedOn w:val="73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5"/>
    <w:basedOn w:val="734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6"/>
    <w:basedOn w:val="734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2"/>
    <w:basedOn w:val="734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1"/>
    <w:basedOn w:val="734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2"/>
    <w:basedOn w:val="734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2 - Accent 3"/>
    <w:basedOn w:val="734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2 - Accent 4"/>
    <w:basedOn w:val="73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2 - Accent 5"/>
    <w:basedOn w:val="734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2 - Accent 6"/>
    <w:basedOn w:val="734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"/>
    <w:basedOn w:val="734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1"/>
    <w:basedOn w:val="734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2"/>
    <w:basedOn w:val="734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3 - Accent 3"/>
    <w:basedOn w:val="734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3 - Accent 4"/>
    <w:basedOn w:val="73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3 - Accent 5"/>
    <w:basedOn w:val="734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3 - Accent 6"/>
    <w:basedOn w:val="734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4"/>
    <w:basedOn w:val="73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2" w:customStyle="1">
    <w:name w:val="Grid Table 4 - Accent 1"/>
    <w:basedOn w:val="734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93" w:customStyle="1">
    <w:name w:val="Grid Table 4 - Accent 2"/>
    <w:basedOn w:val="734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94" w:customStyle="1">
    <w:name w:val="Grid Table 4 - Accent 3"/>
    <w:basedOn w:val="734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95" w:customStyle="1">
    <w:name w:val="Grid Table 4 - Accent 4"/>
    <w:basedOn w:val="73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96" w:customStyle="1">
    <w:name w:val="Grid Table 4 - Accent 5"/>
    <w:basedOn w:val="734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97" w:customStyle="1">
    <w:name w:val="Grid Table 4 - Accent 6"/>
    <w:basedOn w:val="734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98" w:customStyle="1">
    <w:name w:val="Grid Table 5 Dark"/>
    <w:basedOn w:val="73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- Accent 1"/>
    <w:basedOn w:val="73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 - Accent 2"/>
    <w:basedOn w:val="73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01" w:customStyle="1">
    <w:name w:val="Grid Table 5 Dark - Accent 3"/>
    <w:basedOn w:val="73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02" w:customStyle="1">
    <w:name w:val="Grid Table 5 Dark- Accent 4"/>
    <w:basedOn w:val="73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03" w:customStyle="1">
    <w:name w:val="Grid Table 5 Dark - Accent 5"/>
    <w:basedOn w:val="73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04" w:customStyle="1">
    <w:name w:val="Grid Table 5 Dark - Accent 6"/>
    <w:basedOn w:val="73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05" w:customStyle="1">
    <w:name w:val="Grid Table 6 Colorful"/>
    <w:basedOn w:val="734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6" w:customStyle="1">
    <w:name w:val="Grid Table 6 Colorful - Accent 1"/>
    <w:basedOn w:val="734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7" w:customStyle="1">
    <w:name w:val="Grid Table 6 Colorful - Accent 2"/>
    <w:basedOn w:val="734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8" w:customStyle="1">
    <w:name w:val="Grid Table 6 Colorful - Accent 3"/>
    <w:basedOn w:val="734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9" w:customStyle="1">
    <w:name w:val="Grid Table 6 Colorful - Accent 4"/>
    <w:basedOn w:val="73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0" w:customStyle="1">
    <w:name w:val="Grid Table 6 Colorful - Accent 5"/>
    <w:basedOn w:val="734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1" w:customStyle="1">
    <w:name w:val="Grid Table 6 Colorful - Accent 6"/>
    <w:basedOn w:val="734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2" w:customStyle="1">
    <w:name w:val="Grid Table 7 Colorful"/>
    <w:basedOn w:val="734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7 Colorful - Accent 1"/>
    <w:basedOn w:val="734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7 Colorful - Accent 2"/>
    <w:basedOn w:val="734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7 Colorful - Accent 3"/>
    <w:basedOn w:val="734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7 Colorful - Accent 4"/>
    <w:basedOn w:val="73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7 Colorful - Accent 5"/>
    <w:basedOn w:val="734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7 Colorful - Accent 6"/>
    <w:basedOn w:val="734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"/>
    <w:basedOn w:val="73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1"/>
    <w:basedOn w:val="73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2"/>
    <w:basedOn w:val="73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1 Light - Accent 3"/>
    <w:basedOn w:val="73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1 Light - Accent 4"/>
    <w:basedOn w:val="73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1 Light - Accent 5"/>
    <w:basedOn w:val="73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1 Light - Accent 6"/>
    <w:basedOn w:val="73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2"/>
    <w:basedOn w:val="734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1"/>
    <w:basedOn w:val="734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28" w:customStyle="1">
    <w:name w:val="List Table 2 - Accent 2"/>
    <w:basedOn w:val="734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29" w:customStyle="1">
    <w:name w:val="List Table 2 - Accent 3"/>
    <w:basedOn w:val="734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30" w:customStyle="1">
    <w:name w:val="List Table 2 - Accent 4"/>
    <w:basedOn w:val="73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31" w:customStyle="1">
    <w:name w:val="List Table 2 - Accent 5"/>
    <w:basedOn w:val="734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32" w:customStyle="1">
    <w:name w:val="List Table 2 - Accent 6"/>
    <w:basedOn w:val="734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33" w:customStyle="1">
    <w:name w:val="List Table 3"/>
    <w:basedOn w:val="73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1"/>
    <w:basedOn w:val="734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2"/>
    <w:basedOn w:val="734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3"/>
    <w:basedOn w:val="734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4"/>
    <w:basedOn w:val="73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5"/>
    <w:basedOn w:val="734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6"/>
    <w:basedOn w:val="734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"/>
    <w:basedOn w:val="73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1"/>
    <w:basedOn w:val="734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2"/>
    <w:basedOn w:val="734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3"/>
    <w:basedOn w:val="734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4"/>
    <w:basedOn w:val="73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5"/>
    <w:basedOn w:val="734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6"/>
    <w:basedOn w:val="734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5 Dark"/>
    <w:basedOn w:val="734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1"/>
    <w:basedOn w:val="734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2"/>
    <w:basedOn w:val="734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3"/>
    <w:basedOn w:val="734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4"/>
    <w:basedOn w:val="73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5"/>
    <w:basedOn w:val="734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6"/>
    <w:basedOn w:val="734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6 Colorful"/>
    <w:basedOn w:val="734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5" w:customStyle="1">
    <w:name w:val="List Table 6 Colorful - Accent 1"/>
    <w:basedOn w:val="734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56" w:customStyle="1">
    <w:name w:val="List Table 6 Colorful - Accent 2"/>
    <w:basedOn w:val="734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57" w:customStyle="1">
    <w:name w:val="List Table 6 Colorful - Accent 3"/>
    <w:basedOn w:val="734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58" w:customStyle="1">
    <w:name w:val="List Table 6 Colorful - Accent 4"/>
    <w:basedOn w:val="73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59" w:customStyle="1">
    <w:name w:val="List Table 6 Colorful - Accent 5"/>
    <w:basedOn w:val="734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60" w:customStyle="1">
    <w:name w:val="List Table 6 Colorful - Accent 6"/>
    <w:basedOn w:val="734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61" w:customStyle="1">
    <w:name w:val="List Table 7 Colorful"/>
    <w:basedOn w:val="734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7 Colorful - Accent 1"/>
    <w:basedOn w:val="734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7 Colorful - Accent 2"/>
    <w:basedOn w:val="734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st Table 7 Colorful - Accent 3"/>
    <w:basedOn w:val="734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st Table 7 Colorful - Accent 4"/>
    <w:basedOn w:val="73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7 Colorful - Accent 5"/>
    <w:basedOn w:val="734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7 Colorful - Accent 6"/>
    <w:basedOn w:val="734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ned - Accent"/>
    <w:basedOn w:val="73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9" w:customStyle="1">
    <w:name w:val="Lined - Accent 1"/>
    <w:basedOn w:val="73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0" w:customStyle="1">
    <w:name w:val="Lined - Accent 2"/>
    <w:basedOn w:val="73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1" w:customStyle="1">
    <w:name w:val="Lined - Accent 3"/>
    <w:basedOn w:val="73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2" w:customStyle="1">
    <w:name w:val="Lined - Accent 4"/>
    <w:basedOn w:val="73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3" w:customStyle="1">
    <w:name w:val="Lined - Accent 5"/>
    <w:basedOn w:val="73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4" w:customStyle="1">
    <w:name w:val="Lined - Accent 6"/>
    <w:basedOn w:val="73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5" w:customStyle="1">
    <w:name w:val="Bordered &amp; Lined - Accent"/>
    <w:basedOn w:val="73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6" w:customStyle="1">
    <w:name w:val="Bordered &amp; Lined - Accent 1"/>
    <w:basedOn w:val="73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7" w:customStyle="1">
    <w:name w:val="Bordered &amp; Lined - Accent 2"/>
    <w:basedOn w:val="73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8" w:customStyle="1">
    <w:name w:val="Bordered &amp; Lined - Accent 3"/>
    <w:basedOn w:val="73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9" w:customStyle="1">
    <w:name w:val="Bordered &amp; Lined - Accent 4"/>
    <w:basedOn w:val="73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0" w:customStyle="1">
    <w:name w:val="Bordered &amp; Lined - Accent 5"/>
    <w:basedOn w:val="73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1" w:customStyle="1">
    <w:name w:val="Bordered &amp; Lined - Accent 6"/>
    <w:basedOn w:val="73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2" w:customStyle="1">
    <w:name w:val="Bordered"/>
    <w:basedOn w:val="734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3" w:customStyle="1">
    <w:name w:val="Bordered - Accent 1"/>
    <w:basedOn w:val="734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84" w:customStyle="1">
    <w:name w:val="Bordered - Accent 2"/>
    <w:basedOn w:val="734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85" w:customStyle="1">
    <w:name w:val="Bordered - Accent 3"/>
    <w:basedOn w:val="734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86" w:customStyle="1">
    <w:name w:val="Bordered - Accent 4"/>
    <w:basedOn w:val="73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87" w:customStyle="1">
    <w:name w:val="Bordered - Accent 5"/>
    <w:basedOn w:val="734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88" w:customStyle="1">
    <w:name w:val="Bordered - Accent 6"/>
    <w:basedOn w:val="734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89" w:customStyle="1">
    <w:name w:val="Footnote Text Char"/>
    <w:uiPriority w:val="99"/>
    <w:rPr>
      <w:sz w:val="18"/>
    </w:rPr>
  </w:style>
  <w:style w:type="paragraph" w:styleId="890">
    <w:name w:val="endnote text"/>
    <w:basedOn w:val="723"/>
    <w:link w:val="891"/>
    <w:uiPriority w:val="99"/>
    <w:semiHidden/>
    <w:unhideWhenUsed/>
    <w:pPr>
      <w:spacing w:after="0" w:line="240" w:lineRule="auto"/>
    </w:pPr>
    <w:rPr>
      <w:sz w:val="20"/>
    </w:rPr>
  </w:style>
  <w:style w:type="character" w:styleId="891" w:customStyle="1">
    <w:name w:val="Текст концевой сноски Знак"/>
    <w:link w:val="890"/>
    <w:uiPriority w:val="99"/>
    <w:rPr>
      <w:sz w:val="20"/>
    </w:rPr>
  </w:style>
  <w:style w:type="character" w:styleId="892">
    <w:name w:val="endnote reference"/>
    <w:basedOn w:val="733"/>
    <w:uiPriority w:val="99"/>
    <w:semiHidden/>
    <w:unhideWhenUsed/>
    <w:rPr>
      <w:vertAlign w:val="superscript"/>
    </w:rPr>
  </w:style>
  <w:style w:type="paragraph" w:styleId="893">
    <w:name w:val="toc 1"/>
    <w:basedOn w:val="723"/>
    <w:next w:val="723"/>
    <w:uiPriority w:val="39"/>
    <w:unhideWhenUsed/>
    <w:pPr>
      <w:spacing w:after="57"/>
    </w:pPr>
  </w:style>
  <w:style w:type="paragraph" w:styleId="894">
    <w:name w:val="toc 2"/>
    <w:basedOn w:val="723"/>
    <w:next w:val="723"/>
    <w:uiPriority w:val="39"/>
    <w:unhideWhenUsed/>
    <w:pPr>
      <w:ind w:left="283"/>
      <w:spacing w:after="57"/>
    </w:pPr>
  </w:style>
  <w:style w:type="paragraph" w:styleId="895">
    <w:name w:val="toc 3"/>
    <w:basedOn w:val="723"/>
    <w:next w:val="723"/>
    <w:uiPriority w:val="39"/>
    <w:unhideWhenUsed/>
    <w:pPr>
      <w:ind w:left="567"/>
      <w:spacing w:after="57"/>
    </w:pPr>
  </w:style>
  <w:style w:type="paragraph" w:styleId="896">
    <w:name w:val="toc 4"/>
    <w:basedOn w:val="723"/>
    <w:next w:val="723"/>
    <w:uiPriority w:val="39"/>
    <w:unhideWhenUsed/>
    <w:pPr>
      <w:ind w:left="850"/>
      <w:spacing w:after="57"/>
    </w:pPr>
  </w:style>
  <w:style w:type="paragraph" w:styleId="897">
    <w:name w:val="toc 5"/>
    <w:basedOn w:val="723"/>
    <w:next w:val="723"/>
    <w:uiPriority w:val="39"/>
    <w:unhideWhenUsed/>
    <w:pPr>
      <w:ind w:left="1134"/>
      <w:spacing w:after="57"/>
    </w:pPr>
  </w:style>
  <w:style w:type="paragraph" w:styleId="898">
    <w:name w:val="toc 6"/>
    <w:basedOn w:val="723"/>
    <w:next w:val="723"/>
    <w:uiPriority w:val="39"/>
    <w:unhideWhenUsed/>
    <w:pPr>
      <w:ind w:left="1417"/>
      <w:spacing w:after="57"/>
    </w:pPr>
  </w:style>
  <w:style w:type="paragraph" w:styleId="899">
    <w:name w:val="toc 7"/>
    <w:basedOn w:val="723"/>
    <w:next w:val="723"/>
    <w:uiPriority w:val="39"/>
    <w:unhideWhenUsed/>
    <w:pPr>
      <w:ind w:left="1701"/>
      <w:spacing w:after="57"/>
    </w:pPr>
  </w:style>
  <w:style w:type="paragraph" w:styleId="900">
    <w:name w:val="toc 8"/>
    <w:basedOn w:val="723"/>
    <w:next w:val="723"/>
    <w:uiPriority w:val="39"/>
    <w:unhideWhenUsed/>
    <w:pPr>
      <w:ind w:left="1984"/>
      <w:spacing w:after="57"/>
    </w:pPr>
  </w:style>
  <w:style w:type="paragraph" w:styleId="901">
    <w:name w:val="toc 9"/>
    <w:basedOn w:val="723"/>
    <w:next w:val="723"/>
    <w:uiPriority w:val="39"/>
    <w:unhideWhenUsed/>
    <w:pPr>
      <w:ind w:left="2268"/>
      <w:spacing w:after="57"/>
    </w:pPr>
  </w:style>
  <w:style w:type="paragraph" w:styleId="902">
    <w:name w:val="TOC Heading"/>
    <w:uiPriority w:val="39"/>
    <w:unhideWhenUsed/>
  </w:style>
  <w:style w:type="paragraph" w:styleId="903">
    <w:name w:val="table of figures"/>
    <w:basedOn w:val="723"/>
    <w:next w:val="723"/>
    <w:uiPriority w:val="99"/>
    <w:unhideWhenUsed/>
    <w:pPr>
      <w:spacing w:after="0"/>
    </w:pPr>
  </w:style>
  <w:style w:type="character" w:styleId="904" w:customStyle="1">
    <w:name w:val="Заголовок 5 Знак"/>
    <w:link w:val="728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905">
    <w:name w:val="List Paragraph"/>
    <w:basedOn w:val="723"/>
    <w:link w:val="929"/>
    <w:uiPriority w:val="34"/>
    <w:qFormat/>
    <w:pPr>
      <w:ind w:left="720"/>
    </w:pPr>
  </w:style>
  <w:style w:type="paragraph" w:styleId="906">
    <w:name w:val="Header"/>
    <w:basedOn w:val="723"/>
    <w:link w:val="907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7" w:customStyle="1">
    <w:name w:val="Верхний колонтитул Знак"/>
    <w:link w:val="906"/>
    <w:uiPriority w:val="99"/>
    <w:rPr>
      <w:rFonts w:ascii="Calibri" w:hAnsi="Calibri" w:cs="Calibri"/>
      <w:lang w:eastAsia="ru-RU"/>
    </w:rPr>
  </w:style>
  <w:style w:type="paragraph" w:styleId="908">
    <w:name w:val="Footer"/>
    <w:basedOn w:val="723"/>
    <w:link w:val="909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9" w:customStyle="1">
    <w:name w:val="Нижний колонтитул Знак"/>
    <w:link w:val="908"/>
    <w:uiPriority w:val="99"/>
    <w:rPr>
      <w:rFonts w:ascii="Calibri" w:hAnsi="Calibri" w:cs="Calibri"/>
      <w:lang w:eastAsia="ru-RU"/>
    </w:rPr>
  </w:style>
  <w:style w:type="paragraph" w:styleId="910">
    <w:name w:val="Balloon Text"/>
    <w:basedOn w:val="723"/>
    <w:link w:val="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11" w:customStyle="1">
    <w:name w:val="Текст выноски Знак"/>
    <w:link w:val="910"/>
    <w:rPr>
      <w:rFonts w:ascii="Tahoma" w:hAnsi="Tahoma" w:cs="Tahoma"/>
      <w:sz w:val="16"/>
      <w:szCs w:val="16"/>
      <w:lang w:eastAsia="ru-RU"/>
    </w:rPr>
  </w:style>
  <w:style w:type="paragraph" w:styleId="912">
    <w:name w:val="Title"/>
    <w:basedOn w:val="723"/>
    <w:link w:val="913"/>
    <w:uiPriority w:val="99"/>
    <w:qFormat/>
    <w:pPr>
      <w:jc w:val="center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styleId="913" w:customStyle="1">
    <w:name w:val="Название Знак"/>
    <w:link w:val="912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914">
    <w:name w:val="Subtitle"/>
    <w:basedOn w:val="723"/>
    <w:link w:val="915"/>
    <w:uiPriority w:val="99"/>
    <w:qFormat/>
    <w:pPr>
      <w:jc w:val="center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styleId="915" w:customStyle="1">
    <w:name w:val="Подзаголовок Знак"/>
    <w:link w:val="914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916">
    <w:name w:val="Body Text"/>
    <w:basedOn w:val="723"/>
    <w:link w:val="917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styleId="917" w:customStyle="1">
    <w:name w:val="Основной текст Знак"/>
    <w:link w:val="916"/>
    <w:rPr>
      <w:rFonts w:ascii="Times New Roman" w:hAnsi="Times New Roman" w:cs="Times New Roman"/>
      <w:sz w:val="20"/>
      <w:szCs w:val="20"/>
      <w:lang w:eastAsia="ru-RU"/>
    </w:rPr>
  </w:style>
  <w:style w:type="paragraph" w:styleId="918">
    <w:name w:val="Body Text 2"/>
    <w:basedOn w:val="723"/>
    <w:link w:val="919"/>
    <w:uiPriority w:val="99"/>
    <w:semiHidden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styleId="919" w:customStyle="1">
    <w:name w:val="Основной текст 2 Знак"/>
    <w:link w:val="918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styleId="920">
    <w:name w:val="Hyperlink"/>
    <w:rPr>
      <w:rFonts w:cs="Times New Roman"/>
      <w:color w:val="0000ff"/>
      <w:u w:val="single"/>
    </w:rPr>
  </w:style>
  <w:style w:type="character" w:styleId="921" w:customStyle="1">
    <w:name w:val="Заголовок 3 Знак"/>
    <w:basedOn w:val="733"/>
    <w:link w:val="726"/>
    <w:semiHidden/>
    <w:rPr>
      <w:rFonts w:asciiTheme="majorHAnsi" w:hAnsiTheme="majorHAnsi" w:eastAsiaTheme="majorEastAsia" w:cstheme="majorBidi"/>
      <w:b/>
      <w:bCs/>
      <w:color w:val="4f81bd" w:themeColor="accent1"/>
      <w:sz w:val="22"/>
      <w:szCs w:val="22"/>
    </w:rPr>
  </w:style>
  <w:style w:type="paragraph" w:styleId="922" w:customStyle="1">
    <w:name w:val="Bespoke Basic"/>
    <w:basedOn w:val="723"/>
    <w:qFormat/>
    <w:pPr>
      <w:ind w:firstLine="567"/>
      <w:jc w:val="both"/>
      <w:spacing w:after="0" w:line="100" w:lineRule="atLeast"/>
    </w:pPr>
    <w:rPr>
      <w:rFonts w:eastAsia="NSimSun" w:cs="Liberation Serif;Times New Roma"/>
      <w:szCs w:val="24"/>
      <w:lang w:val="en-US" w:eastAsia="zh-CN" w:bidi="hi-IN"/>
    </w:rPr>
  </w:style>
  <w:style w:type="paragraph" w:styleId="923" w:customStyle="1">
    <w:name w:val="ConsPlusNormal"/>
    <w:link w:val="942"/>
    <w:pPr>
      <w:ind w:firstLine="720"/>
      <w:widowControl w:val="off"/>
    </w:pPr>
    <w:rPr>
      <w:rFonts w:ascii="Arial" w:hAnsi="Arial" w:eastAsia="Times New Roman" w:cs="Arial"/>
    </w:rPr>
  </w:style>
  <w:style w:type="paragraph" w:styleId="924" w:customStyle="1">
    <w:name w:val="Style2"/>
    <w:basedOn w:val="723"/>
    <w:pPr>
      <w:spacing w:after="0" w:line="240" w:lineRule="auto"/>
      <w:widowControl w:val="off"/>
    </w:pPr>
    <w:rPr>
      <w:rFonts w:ascii="Times New Roman" w:hAnsi="Times New Roman" w:eastAsia="Calibri" w:cs="Times New Roman"/>
      <w:sz w:val="24"/>
      <w:szCs w:val="24"/>
    </w:rPr>
  </w:style>
  <w:style w:type="paragraph" w:styleId="925" w:customStyle="1">
    <w:name w:val="ConsPlusTitle"/>
    <w:uiPriority w:val="99"/>
    <w:pPr>
      <w:widowControl w:val="off"/>
    </w:pPr>
    <w:rPr>
      <w:rFonts w:ascii="Arial" w:hAnsi="Arial" w:eastAsia="Times New Roman" w:cs="Arial"/>
      <w:b/>
      <w:bCs/>
    </w:rPr>
  </w:style>
  <w:style w:type="paragraph" w:styleId="926" w:customStyle="1">
    <w:name w:val="ConsPlusNonformat"/>
    <w:uiPriority w:val="99"/>
    <w:pPr>
      <w:widowControl w:val="off"/>
    </w:pPr>
    <w:rPr>
      <w:rFonts w:ascii="Courier New" w:hAnsi="Courier New" w:eastAsia="Times New Roman" w:cs="Courier New"/>
    </w:rPr>
  </w:style>
  <w:style w:type="paragraph" w:styleId="927">
    <w:name w:val="Body Text Indent 3"/>
    <w:basedOn w:val="723"/>
    <w:link w:val="928"/>
    <w:unhideWhenUsed/>
    <w:pPr>
      <w:ind w:left="283"/>
      <w:spacing w:after="120"/>
    </w:pPr>
    <w:rPr>
      <w:sz w:val="16"/>
      <w:szCs w:val="16"/>
    </w:rPr>
  </w:style>
  <w:style w:type="character" w:styleId="928" w:customStyle="1">
    <w:name w:val="Основной текст с отступом 3 Знак"/>
    <w:basedOn w:val="733"/>
    <w:link w:val="927"/>
    <w:rPr>
      <w:rFonts w:eastAsia="Times New Roman" w:cs="Calibri"/>
      <w:sz w:val="16"/>
      <w:szCs w:val="16"/>
    </w:rPr>
  </w:style>
  <w:style w:type="character" w:styleId="929" w:customStyle="1">
    <w:name w:val="Абзац списка Знак"/>
    <w:link w:val="905"/>
    <w:uiPriority w:val="34"/>
    <w:rPr>
      <w:rFonts w:eastAsia="Times New Roman" w:cs="Calibri"/>
      <w:sz w:val="22"/>
      <w:szCs w:val="22"/>
    </w:rPr>
  </w:style>
  <w:style w:type="character" w:styleId="930" w:customStyle="1">
    <w:name w:val="Font Style16"/>
    <w:rPr>
      <w:rFonts w:ascii="Times New Roman" w:hAnsi="Times New Roman" w:cs="Times New Roman"/>
      <w:sz w:val="24"/>
      <w:szCs w:val="24"/>
    </w:rPr>
  </w:style>
  <w:style w:type="character" w:styleId="931" w:customStyle="1">
    <w:name w:val="Заголовок 1 Знак"/>
    <w:basedOn w:val="733"/>
    <w:link w:val="724"/>
    <w:uiPriority w:val="99"/>
    <w:rPr>
      <w:rFonts w:ascii="Arial" w:hAnsi="Arial" w:eastAsia="Times New Roman"/>
      <w:b/>
      <w:bCs/>
      <w:color w:val="26282f"/>
      <w:sz w:val="24"/>
      <w:szCs w:val="24"/>
    </w:rPr>
  </w:style>
  <w:style w:type="numbering" w:styleId="932" w:customStyle="1">
    <w:name w:val="Нет списка1"/>
    <w:next w:val="735"/>
    <w:uiPriority w:val="99"/>
    <w:semiHidden/>
    <w:unhideWhenUsed/>
  </w:style>
  <w:style w:type="table" w:styleId="933">
    <w:name w:val="Table Grid"/>
    <w:basedOn w:val="734"/>
    <w:rPr>
      <w:rFonts w:ascii="Times New Roman" w:hAnsi="Times New Roman" w:eastAsia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34">
    <w:name w:val="footnote text"/>
    <w:basedOn w:val="723"/>
    <w:link w:val="935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935" w:customStyle="1">
    <w:name w:val="Текст сноски Знак"/>
    <w:basedOn w:val="733"/>
    <w:link w:val="934"/>
    <w:uiPriority w:val="99"/>
    <w:rPr>
      <w:rFonts w:ascii="Times New Roman" w:hAnsi="Times New Roman" w:eastAsia="Times New Roman"/>
    </w:rPr>
  </w:style>
  <w:style w:type="character" w:styleId="936">
    <w:name w:val="footnote reference"/>
    <w:uiPriority w:val="99"/>
    <w:semiHidden/>
    <w:rPr>
      <w:vertAlign w:val="superscript"/>
    </w:rPr>
  </w:style>
  <w:style w:type="character" w:styleId="937">
    <w:name w:val="Emphasis"/>
    <w:basedOn w:val="733"/>
    <w:uiPriority w:val="20"/>
    <w:qFormat/>
    <w:rPr>
      <w:i/>
      <w:iCs/>
    </w:rPr>
  </w:style>
  <w:style w:type="paragraph" w:styleId="938" w:customStyle="1">
    <w:name w:val="Style11"/>
    <w:basedOn w:val="723"/>
    <w:pPr>
      <w:spacing w:after="0" w:line="226" w:lineRule="exact"/>
      <w:widowControl w:val="off"/>
    </w:pPr>
    <w:rPr>
      <w:rFonts w:ascii="Arial" w:hAnsi="Arial" w:cs="Times New Roman"/>
      <w:sz w:val="24"/>
      <w:szCs w:val="24"/>
    </w:rPr>
  </w:style>
  <w:style w:type="character" w:styleId="939" w:customStyle="1">
    <w:name w:val="Font Style18"/>
    <w:rPr>
      <w:rFonts w:ascii="Courier New" w:hAnsi="Courier New" w:cs="Courier New"/>
      <w:sz w:val="18"/>
      <w:szCs w:val="18"/>
    </w:rPr>
  </w:style>
  <w:style w:type="paragraph" w:styleId="940">
    <w:name w:val="Body Text 3"/>
    <w:basedOn w:val="723"/>
    <w:link w:val="941"/>
    <w:uiPriority w:val="99"/>
    <w:semiHidden/>
    <w:unhideWhenUsed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styleId="941" w:customStyle="1">
    <w:name w:val="Основной текст 3 Знак"/>
    <w:basedOn w:val="733"/>
    <w:link w:val="940"/>
    <w:uiPriority w:val="99"/>
    <w:semiHidden/>
    <w:rPr>
      <w:rFonts w:ascii="Times New Roman" w:hAnsi="Times New Roman" w:eastAsia="Times New Roman"/>
      <w:sz w:val="16"/>
      <w:szCs w:val="16"/>
    </w:rPr>
  </w:style>
  <w:style w:type="character" w:styleId="942" w:customStyle="1">
    <w:name w:val="ConsPlusNormal Знак"/>
    <w:link w:val="923"/>
    <w:rPr>
      <w:rFonts w:ascii="Arial" w:hAnsi="Arial" w:eastAsia="Times New Roman" w:cs="Arial"/>
    </w:rPr>
  </w:style>
  <w:style w:type="numbering" w:styleId="943" w:customStyle="1">
    <w:name w:val="Нет списка2"/>
    <w:next w:val="735"/>
    <w:uiPriority w:val="99"/>
    <w:semiHidden/>
    <w:unhideWhenUsed/>
  </w:style>
  <w:style w:type="paragraph" w:styleId="944" w:customStyle="1">
    <w:name w:val="ConsPlusCell"/>
    <w:uiPriority w:val="99"/>
    <w:pPr>
      <w:widowControl w:val="off"/>
    </w:pPr>
    <w:rPr>
      <w:rFonts w:eastAsia="Times New Roman" w:cs="Calibri"/>
      <w:sz w:val="22"/>
      <w:szCs w:val="22"/>
    </w:rPr>
  </w:style>
  <w:style w:type="paragraph" w:styleId="945">
    <w:name w:val="No Spacing"/>
    <w:uiPriority w:val="1"/>
    <w:qFormat/>
    <w:rPr>
      <w:rFonts w:eastAsia="Times New Roman" w:cs="Calibri"/>
      <w:sz w:val="22"/>
      <w:szCs w:val="22"/>
    </w:rPr>
  </w:style>
  <w:style w:type="paragraph" w:styleId="946" w:customStyle="1">
    <w:name w:val="Style6"/>
    <w:basedOn w:val="723"/>
    <w:uiPriority w:val="99"/>
    <w:pPr>
      <w:ind w:firstLine="583"/>
      <w:jc w:val="both"/>
      <w:spacing w:after="0" w:line="317" w:lineRule="exact"/>
      <w:widowControl w:val="off"/>
    </w:pPr>
    <w:rPr>
      <w:rFonts w:ascii="Times New Roman" w:hAnsi="Times New Roman" w:cs="Times New Roman" w:eastAsiaTheme="minorEastAsia"/>
      <w:sz w:val="24"/>
      <w:szCs w:val="24"/>
    </w:rPr>
  </w:style>
  <w:style w:type="character" w:styleId="947">
    <w:name w:val="page number"/>
    <w:rPr>
      <w:rFonts w:cs="Times New Roman"/>
    </w:rPr>
  </w:style>
  <w:style w:type="table" w:styleId="948" w:customStyle="1">
    <w:name w:val="Сетка таблицы1"/>
    <w:basedOn w:val="734"/>
    <w:next w:val="933"/>
    <w:uiPriority w:val="59"/>
    <w:rPr>
      <w:rFonts w:eastAsia="Arial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BASHKOVA</dc:creator>
  <cp:revision>26</cp:revision>
  <dcterms:created xsi:type="dcterms:W3CDTF">2023-08-23T05:31:00Z</dcterms:created>
  <dcterms:modified xsi:type="dcterms:W3CDTF">2023-12-06T10:30:25Z</dcterms:modified>
</cp:coreProperties>
</file>