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ans" w:hAnsi="Liberation Sans" w:cs="Liberation Serif"/>
          <w:sz w:val="28"/>
          <w:szCs w:val="28"/>
        </w:rPr>
      </w:pPr>
      <w:r>
        <w:rPr>
          <w:rFonts w:ascii="Liberation Sans" w:hAnsi="Liberation Sans" w:cs="Liberation Serif"/>
        </w:rPr>
      </w:r>
      <w:r>
        <w:rPr>
          <w:rFonts w:ascii="Liberation Sans" w:hAnsi="Liberation Sans" w:cs="Liberation Serif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8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672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  <w:szCs w:val="28"/>
        </w:rPr>
        <w:t xml:space="preserve"> ДУМА </w:t>
      </w:r>
      <w:r>
        <w:rPr>
          <w:rFonts w:ascii="Liberation Sans" w:hAnsi="Liberation Sans" w:cs="Liberation Serif"/>
        </w:rPr>
        <w:t xml:space="preserve">КРАСНОСЕЛЬКУПСКОГО РАЙОНА</w:t>
      </w:r>
      <w:r/>
    </w:p>
    <w:p>
      <w:pPr>
        <w:pStyle w:val="673"/>
        <w:ind w:left="180"/>
        <w:jc w:val="center"/>
        <w:rPr>
          <w:rFonts w:ascii="Liberation Sans" w:hAnsi="Liberation Sans" w:cs="Liberation Serif"/>
          <w:b/>
          <w:bCs/>
        </w:rPr>
      </w:pPr>
      <w:r>
        <w:rPr>
          <w:rFonts w:ascii="Liberation Sans" w:hAnsi="Liberation Sans" w:cs="Liberation Serif"/>
          <w:b/>
        </w:rPr>
        <w:t xml:space="preserve">РЕШЕНИЕ</w:t>
      </w:r>
      <w:r/>
    </w:p>
    <w:p>
      <w:pPr>
        <w:spacing w:before="34"/>
        <w:shd w:val="clear" w:color="auto" w:fill="ffffff"/>
        <w:tabs>
          <w:tab w:val="left" w:pos="0" w:leader="none"/>
        </w:tabs>
        <w:rPr>
          <w:rFonts w:ascii="Liberation Sans" w:hAnsi="Liberation Sans" w:cs="Liberation Serif"/>
          <w:sz w:val="16"/>
          <w:szCs w:val="16"/>
        </w:rPr>
      </w:pPr>
      <w:r>
        <w:rPr>
          <w:rFonts w:ascii="Liberation Sans" w:hAnsi="Liberation Sans" w:cs="Liberation Serif"/>
          <w:sz w:val="16"/>
          <w:szCs w:val="16"/>
        </w:rPr>
      </w:r>
      <w:r/>
    </w:p>
    <w:p>
      <w:pPr>
        <w:spacing w:before="34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«25» декабря 2023 г.</w:t>
      </w: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ab/>
        <w:t xml:space="preserve">                                                                           № 249</w:t>
      </w:r>
      <w:r/>
    </w:p>
    <w:p>
      <w:pPr>
        <w:ind w:left="180"/>
        <w:jc w:val="center"/>
        <w:spacing w:before="34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Liberation Sans" w:cs="Liberation Sans"/>
          <w:color w:val="000000"/>
          <w:sz w:val="28"/>
          <w:szCs w:val="28"/>
        </w:rPr>
        <w:t xml:space="preserve">с. Красноселькуп</w:t>
      </w:r>
      <w:r/>
    </w:p>
    <w:p>
      <w:pPr>
        <w:pStyle w:val="874"/>
        <w:ind w:firstLine="0"/>
        <w:rPr>
          <w:rFonts w:ascii="Liberation Sans" w:hAnsi="Liberation Sans" w:cs="Liberation Serif"/>
          <w:b/>
          <w:color w:val="000000"/>
          <w:sz w:val="28"/>
          <w:szCs w:val="28"/>
        </w:rPr>
      </w:pPr>
      <w:r>
        <w:rPr>
          <w:rFonts w:ascii="Liberation Sans" w:hAnsi="Liberation Sans" w:cs="Liberation Serif"/>
          <w:b/>
          <w:sz w:val="28"/>
          <w:szCs w:val="28"/>
        </w:rPr>
        <w:t xml:space="preserve"> </w:t>
      </w:r>
      <w:r/>
    </w:p>
    <w:p>
      <w:pPr>
        <w:ind w:firstLine="709"/>
        <w:jc w:val="center"/>
        <w:rPr>
          <w:rFonts w:ascii="Liberation Sans" w:hAnsi="Liberation Sans" w:cs="Liberation Serif"/>
        </w:rPr>
      </w:pPr>
      <w:r>
        <w:rPr>
          <w:rFonts w:ascii="Liberation Sans" w:hAnsi="Liberation Sans" w:cs="Liberation Serif"/>
        </w:rPr>
      </w:r>
      <w:r/>
    </w:p>
    <w:p>
      <w:pPr>
        <w:jc w:val="center"/>
        <w:widowControl w:val="off"/>
        <w:rPr>
          <w:rFonts w:ascii="Liberation Sans" w:hAnsi="Liberation Sans"/>
          <w:b/>
          <w:bCs/>
          <w:sz w:val="28"/>
          <w:szCs w:val="28"/>
        </w:rPr>
      </w:pPr>
      <w:r>
        <w:rPr>
          <w:rFonts w:ascii="Liberation Sans" w:hAnsi="Liberation Sans" w:eastAsia="Liberation Sans"/>
          <w:b/>
          <w:bCs/>
          <w:sz w:val="28"/>
          <w:szCs w:val="28"/>
        </w:rPr>
        <w:t xml:space="preserve">О внесении изменения в приложение</w:t>
      </w:r>
      <w:r>
        <w:rPr>
          <w:rFonts w:ascii="Liberation Sans" w:hAnsi="Liberation Sans" w:eastAsia="Liberation Sans"/>
          <w:b/>
          <w:bCs/>
          <w:sz w:val="28"/>
          <w:szCs w:val="28"/>
        </w:rPr>
        <w:t xml:space="preserve"> № 1 к </w:t>
      </w:r>
      <w:r>
        <w:rPr>
          <w:rFonts w:ascii="Liberation Sans" w:hAnsi="Liberation Sans"/>
          <w:b/>
          <w:bCs/>
          <w:sz w:val="28"/>
          <w:szCs w:val="28"/>
        </w:rPr>
        <w:t xml:space="preserve">Положению </w:t>
      </w:r>
      <w:r/>
    </w:p>
    <w:p>
      <w:pPr>
        <w:jc w:val="center"/>
        <w:widowControl w:val="off"/>
        <w:rPr>
          <w:rFonts w:ascii="Liberation Sans" w:hAnsi="Liberation Sans" w:eastAsia="Liberation Sans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о муниципальном земельном контроле на территории муниципального округа Красноселькупский район</w:t>
      </w:r>
      <w:r/>
    </w:p>
    <w:p>
      <w:pPr>
        <w:jc w:val="center"/>
        <w:widowControl w:val="off"/>
        <w:rPr>
          <w:rFonts w:ascii="Liberation Sans" w:hAnsi="Liberation Sans" w:eastAsia="Liberation Sans"/>
          <w:b/>
          <w:bCs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</w:t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851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В целях совершенствования организации деятельности Администрации Красноселькупского района, на основании Федерального закона от 06 октября 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Liberation Sans" w:hAnsi="Liberation Sans" w:eastAsia="Liberation Sans"/>
          <w:sz w:val="28"/>
          <w:szCs w:val="28"/>
        </w:rPr>
        <w:t xml:space="preserve"> муниципального округа Красноселькупский район Ямало-Ненецкого автономного округа, Дума  Красноселькупского района </w:t>
      </w:r>
      <w:r>
        <w:rPr>
          <w:rFonts w:ascii="Liberation Sans" w:hAnsi="Liberation Sans" w:eastAsia="Liberation Sans"/>
          <w:b/>
          <w:bCs/>
          <w:sz w:val="28"/>
          <w:szCs w:val="28"/>
        </w:rPr>
        <w:t xml:space="preserve">решила:</w:t>
      </w:r>
      <w:r/>
    </w:p>
    <w:p>
      <w:pPr>
        <w:ind w:firstLine="851"/>
        <w:jc w:val="both"/>
        <w:rPr>
          <w:rFonts w:ascii="Liberation Sans" w:hAnsi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1. Утвердить прилагаемое изменение, которое вносится в приложение  </w:t>
      </w:r>
      <w:r>
        <w:rPr>
          <w:rFonts w:ascii="Liberation Sans" w:hAnsi="Liberation Sans" w:eastAsia="Liberation Sans"/>
          <w:bCs/>
          <w:color w:val="000000" w:themeColor="text1"/>
          <w:sz w:val="28"/>
          <w:szCs w:val="28"/>
        </w:rPr>
        <w:t xml:space="preserve">№ 1 </w:t>
      </w:r>
      <w:r>
        <w:rPr>
          <w:rFonts w:ascii="Liberation Sans" w:hAnsi="Liberation Sans" w:eastAsia="Liberation Sans"/>
          <w:bCs/>
          <w:sz w:val="28"/>
          <w:szCs w:val="28"/>
        </w:rPr>
        <w:t xml:space="preserve">к </w:t>
      </w:r>
      <w:r>
        <w:rPr>
          <w:rFonts w:ascii="Liberation Sans" w:hAnsi="Liberation Sans"/>
          <w:bCs/>
          <w:sz w:val="28"/>
          <w:szCs w:val="28"/>
        </w:rPr>
        <w:t xml:space="preserve">Положению о муниципальном земельном контроле на территории м</w:t>
      </w:r>
      <w:r>
        <w:rPr>
          <w:rFonts w:ascii="Liberation Sans" w:hAnsi="Liberation Sans"/>
          <w:bCs/>
          <w:sz w:val="28"/>
          <w:szCs w:val="28"/>
        </w:rPr>
        <w:t xml:space="preserve">униципального округа Красноселькупский район</w:t>
      </w:r>
      <w:r>
        <w:rPr>
          <w:rFonts w:ascii="Liberation Sans" w:hAnsi="Liberation Sans" w:eastAsia="Liberation Sans"/>
          <w:bCs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 утверждённому решением Думы Красноселькупского района от 22 августа 2023 года № 209 «</w:t>
      </w:r>
      <w:r>
        <w:rPr>
          <w:rFonts w:ascii="Liberation Sans" w:hAnsi="Liberation Sans" w:eastAsia="Liberation Sans"/>
          <w:sz w:val="28"/>
          <w:szCs w:val="28"/>
        </w:rPr>
        <w:t xml:space="preserve">Об утверждении Положения о муниципальном земельном контроле на территории муниципального округа Красноселькупский район</w:t>
      </w: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».</w:t>
      </w:r>
      <w:r/>
    </w:p>
    <w:p>
      <w:pPr>
        <w:ind w:firstLine="851"/>
        <w:jc w:val="both"/>
        <w:rPr>
          <w:rFonts w:ascii="Liberation Sans" w:hAnsi="Liberation Sans"/>
          <w:color w:val="000000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2. </w:t>
      </w:r>
      <w:r>
        <w:rPr>
          <w:rFonts w:ascii="Liberation Sans" w:hAnsi="Liberation Sans" w:eastAsia="Liberation Sans"/>
          <w:sz w:val="28"/>
          <w:szCs w:val="28"/>
        </w:rPr>
        <w:t xml:space="preserve">Опубликовать настоящее решение в газете «Северный край» и разместить на официальном сайте муниципального округа  Красноселькупский район Ямало-Ненецкого автономного округа. </w:t>
      </w:r>
      <w:r/>
    </w:p>
    <w:p>
      <w:pPr>
        <w:ind w:firstLine="851"/>
        <w:jc w:val="both"/>
        <w:rPr>
          <w:rFonts w:ascii="Liberation Sans" w:hAnsi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/>
          <w:sz w:val="28"/>
          <w:szCs w:val="28"/>
        </w:rPr>
        <w:t xml:space="preserve">3.  Настоящее решение вступает в силу с момента его опубликования</w:t>
      </w:r>
      <w:r>
        <w:rPr>
          <w:rFonts w:ascii="Liberation Sans" w:hAnsi="Liberation Sans" w:eastAsia="Liberation Sans"/>
          <w:sz w:val="28"/>
          <w:szCs w:val="28"/>
          <w:highlight w:val="white"/>
        </w:rPr>
        <w:t xml:space="preserve">.  </w:t>
      </w:r>
      <w:r/>
    </w:p>
    <w:p>
      <w:pPr>
        <w:pStyle w:val="861"/>
        <w:ind w:firstLine="851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ind w:firstLine="709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Заместитель председателя </w:t>
      </w:r>
      <w:r/>
    </w:p>
    <w:p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Думы Красноселькупского района </w:t>
      </w:r>
      <w:r>
        <w:rPr>
          <w:rFonts w:ascii="Liberation Sans" w:hAnsi="Liberation Sans" w:eastAsia="Liberation Sans"/>
          <w:sz w:val="28"/>
          <w:szCs w:val="28"/>
        </w:rPr>
        <w:tab/>
      </w:r>
      <w:r>
        <w:rPr>
          <w:rFonts w:ascii="Liberation Sans" w:hAnsi="Liberation Sans" w:eastAsia="Liberation Sans"/>
          <w:sz w:val="28"/>
          <w:szCs w:val="28"/>
        </w:rPr>
        <w:tab/>
      </w:r>
      <w:r>
        <w:rPr>
          <w:rFonts w:ascii="Liberation Sans" w:hAnsi="Liberation Sans" w:eastAsia="Liberation Sans"/>
          <w:sz w:val="28"/>
          <w:szCs w:val="28"/>
        </w:rPr>
        <w:tab/>
      </w:r>
      <w:r>
        <w:rPr>
          <w:rFonts w:ascii="Liberation Sans" w:hAnsi="Liberation Sans" w:eastAsia="Liberation Sans"/>
          <w:sz w:val="28"/>
          <w:szCs w:val="28"/>
        </w:rPr>
        <w:tab/>
      </w:r>
      <w:r>
        <w:rPr>
          <w:rFonts w:ascii="Liberation Sans" w:hAnsi="Liberation Sans" w:eastAsia="Liberation Sans"/>
          <w:sz w:val="28"/>
          <w:szCs w:val="28"/>
        </w:rPr>
        <w:tab/>
        <w:t xml:space="preserve">    А.Б. Пуртов</w:t>
      </w:r>
      <w:r/>
    </w:p>
    <w:p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                                                        </w:t>
      </w:r>
      <w:r/>
    </w:p>
    <w:p>
      <w:pPr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both"/>
        <w:rPr>
          <w:rFonts w:ascii="Liberation Sans" w:hAnsi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Liberation Sans"/>
          <w:sz w:val="28"/>
          <w:szCs w:val="28"/>
        </w:rPr>
        <w:t xml:space="preserve">Глава Красноселькупского района   </w:t>
      </w:r>
      <w:r>
        <w:rPr>
          <w:rFonts w:ascii="Liberation Sans" w:hAnsi="Liberation Sans" w:eastAsia="Liberation Sans"/>
          <w:sz w:val="28"/>
          <w:szCs w:val="28"/>
        </w:rPr>
        <w:tab/>
      </w:r>
      <w:r>
        <w:rPr>
          <w:rFonts w:ascii="Liberation Sans" w:hAnsi="Liberation Sans" w:eastAsia="Liberation Sans"/>
          <w:i/>
          <w:sz w:val="28"/>
          <w:szCs w:val="28"/>
        </w:rPr>
        <w:tab/>
      </w:r>
      <w:r>
        <w:rPr>
          <w:rFonts w:ascii="Liberation Sans" w:hAnsi="Liberation Sans" w:eastAsia="Liberation Sans"/>
          <w:i/>
          <w:sz w:val="28"/>
          <w:szCs w:val="28"/>
        </w:rPr>
        <w:tab/>
      </w:r>
      <w:r>
        <w:rPr>
          <w:rFonts w:ascii="Liberation Sans" w:hAnsi="Liberation Sans" w:eastAsia="Liberation Sans"/>
          <w:i/>
          <w:sz w:val="28"/>
          <w:szCs w:val="28"/>
        </w:rPr>
        <w:tab/>
      </w:r>
      <w:r>
        <w:rPr>
          <w:rFonts w:ascii="Liberation Sans" w:hAnsi="Liberation Sans" w:eastAsia="Liberation Sans"/>
          <w:i/>
          <w:sz w:val="28"/>
          <w:szCs w:val="28"/>
        </w:rPr>
        <w:tab/>
        <w:t xml:space="preserve">   </w:t>
      </w:r>
      <w:r>
        <w:rPr>
          <w:rFonts w:ascii="Liberation Sans" w:hAnsi="Liberation Sans" w:eastAsia="Liberation Sans"/>
          <w:iCs/>
          <w:sz w:val="28"/>
          <w:szCs w:val="28"/>
        </w:rPr>
        <w:t xml:space="preserve">Ю.В. Фишер</w:t>
      </w:r>
      <w:r>
        <w:rPr>
          <w:rFonts w:ascii="Liberation Sans" w:hAnsi="Liberation Sans"/>
          <w:iCs/>
          <w:sz w:val="28"/>
          <w:szCs w:val="28"/>
        </w:rPr>
        <w:t xml:space="preserve"> </w:t>
      </w:r>
      <w:r/>
    </w:p>
    <w:p>
      <w:pPr>
        <w:pStyle w:val="861"/>
        <w:ind w:left="4111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1"/>
        <w:ind w:left="4111"/>
        <w:rPr>
          <w:rFonts w:ascii="Liberation Sans" w:hAnsi="Liberation Sans" w:eastAsia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</w:r>
      <w:r/>
    </w:p>
    <w:p>
      <w:pPr>
        <w:pStyle w:val="861"/>
        <w:ind w:left="4111"/>
        <w:rPr>
          <w:rFonts w:ascii="Liberation Sans" w:hAnsi="Liberation Sans" w:eastAsia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Приложение</w:t>
      </w:r>
      <w:r/>
    </w:p>
    <w:p>
      <w:pPr>
        <w:pStyle w:val="861"/>
        <w:ind w:left="4111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pStyle w:val="861"/>
        <w:ind w:left="4111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 УТВЕРЖДЕНО</w:t>
      </w:r>
      <w:r/>
    </w:p>
    <w:p>
      <w:pPr>
        <w:ind w:left="4111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 решением Думы </w:t>
      </w:r>
      <w:r/>
    </w:p>
    <w:p>
      <w:pPr>
        <w:ind w:left="4111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 Красноселькупского района </w:t>
      </w:r>
      <w:r/>
    </w:p>
    <w:p>
      <w:pPr>
        <w:ind w:left="4111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                  от «25» декабря 2023г. № 249</w:t>
      </w:r>
      <w:r/>
    </w:p>
    <w:p>
      <w:pPr>
        <w:ind w:left="4962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</w:r>
      <w:r/>
    </w:p>
    <w:p>
      <w:pPr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b/>
          <w:bCs/>
          <w:sz w:val="28"/>
          <w:szCs w:val="28"/>
        </w:rPr>
        <w:t xml:space="preserve">ИЗМЕНЕНИЕ, </w:t>
      </w:r>
      <w:r/>
    </w:p>
    <w:p>
      <w:pPr>
        <w:jc w:val="center"/>
        <w:rPr>
          <w:rFonts w:ascii="Liberation Sans" w:hAnsi="Liberation Sans" w:eastAsia="Liberation Sans"/>
          <w:color w:val="000000" w:themeColor="text1"/>
          <w:sz w:val="28"/>
          <w:szCs w:val="28"/>
        </w:rPr>
      </w:pPr>
      <w:r>
        <w:rPr>
          <w:rFonts w:ascii="Liberation Sans" w:hAnsi="Liberation Sans" w:eastAsia="Liberation Sans"/>
          <w:sz w:val="28"/>
          <w:szCs w:val="28"/>
        </w:rPr>
        <w:t xml:space="preserve">которое вносится в приложение </w:t>
      </w:r>
      <w:r>
        <w:rPr>
          <w:rFonts w:ascii="Liberation Sans" w:hAnsi="Liberation Sans" w:eastAsia="Liberation Sans"/>
          <w:bCs/>
          <w:color w:val="000000" w:themeColor="text1"/>
          <w:sz w:val="28"/>
          <w:szCs w:val="28"/>
        </w:rPr>
        <w:t xml:space="preserve">№ 1</w:t>
      </w:r>
      <w:r>
        <w:rPr>
          <w:rFonts w:ascii="Liberation Sans" w:hAnsi="Liberation Sans" w:eastAsia="Liberation Sans"/>
          <w:bCs/>
          <w:sz w:val="28"/>
          <w:szCs w:val="28"/>
        </w:rPr>
        <w:t xml:space="preserve"> к </w:t>
      </w:r>
      <w:r>
        <w:rPr>
          <w:rFonts w:ascii="Liberation Sans" w:hAnsi="Liberation Sans"/>
          <w:bCs/>
          <w:sz w:val="28"/>
          <w:szCs w:val="28"/>
        </w:rPr>
        <w:t xml:space="preserve">Положению о муниципальном земельном контроле на территории муниципального округа Красноселькупский район</w:t>
      </w:r>
      <w:r>
        <w:rPr>
          <w:rFonts w:ascii="Liberation Sans" w:hAnsi="Liberation Sans" w:eastAsia="Liberation Sans"/>
          <w:bCs/>
          <w:color w:val="000000" w:themeColor="text1"/>
          <w:sz w:val="28"/>
          <w:szCs w:val="28"/>
        </w:rPr>
        <w:t xml:space="preserve">,</w:t>
      </w: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  </w:t>
      </w:r>
      <w:bookmarkStart w:id="0" w:name="_GoBack"/>
      <w:r/>
      <w:bookmarkEnd w:id="0"/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утверждённому решением Думы Красноселькупс</w:t>
      </w: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кого района </w:t>
      </w:r>
      <w:r/>
    </w:p>
    <w:p>
      <w:pPr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от 22 августа 2023 года № 209</w:t>
      </w:r>
      <w:r/>
    </w:p>
    <w:p>
      <w:pPr>
        <w:pStyle w:val="876"/>
        <w:ind w:left="426"/>
        <w:jc w:val="center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ind w:left="426"/>
        <w:jc w:val="center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80"/>
        <w:ind w:firstLine="709"/>
        <w:jc w:val="both"/>
        <w:tabs>
          <w:tab w:val="left" w:pos="1189" w:leader="none"/>
        </w:tabs>
        <w:rPr>
          <w:rFonts w:ascii="Liberation Sans" w:hAnsi="Liberation Sans" w:cs="Times New Roman"/>
          <w:sz w:val="28"/>
          <w:szCs w:val="28"/>
        </w:rPr>
      </w:pPr>
      <w:r>
        <w:rPr>
          <w:rFonts w:ascii="Liberation Sans" w:hAnsi="Liberation Sans" w:eastAsia="Liberation Sans" w:cs="Times New Roman"/>
          <w:sz w:val="28"/>
          <w:szCs w:val="28"/>
          <w:highlight w:val="white"/>
        </w:rPr>
        <w:t xml:space="preserve">Пункт 3 Приложения № 1</w:t>
      </w:r>
      <w:r>
        <w:rPr>
          <w:rFonts w:ascii="Liberation Sans" w:hAnsi="Liberation Sans" w:eastAsia="Liberation Sans"/>
          <w:sz w:val="28"/>
          <w:szCs w:val="28"/>
          <w:highlight w:val="white"/>
        </w:rPr>
        <w:t xml:space="preserve"> «</w:t>
      </w:r>
      <w:r>
        <w:rPr>
          <w:rFonts w:ascii="Liberation Sans" w:hAnsi="Liberation Sans" w:eastAsia="Times New Roman"/>
          <w:sz w:val="28"/>
          <w:szCs w:val="28"/>
        </w:rPr>
        <w:t xml:space="preserve">Перечень индикаторов риска</w:t>
      </w:r>
      <w:r>
        <w:rPr>
          <w:rFonts w:ascii="Liberation Sans" w:hAnsi="Liberation Sans" w:eastAsia="Times New Roman"/>
          <w:b/>
          <w:sz w:val="28"/>
          <w:szCs w:val="28"/>
        </w:rPr>
        <w:t xml:space="preserve"> </w:t>
      </w:r>
      <w:r>
        <w:rPr>
          <w:rFonts w:ascii="Liberation Sans" w:hAnsi="Liberation Sans" w:eastAsia="Times New Roman"/>
          <w:sz w:val="28"/>
          <w:szCs w:val="28"/>
        </w:rPr>
        <w:t xml:space="preserve">нарушения обязательных требований в сфере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 w:eastAsia="Times New Roman"/>
          <w:sz w:val="28"/>
          <w:szCs w:val="28"/>
        </w:rPr>
        <w:t xml:space="preserve">муниципального земельного контроля</w:t>
      </w:r>
      <w:r>
        <w:rPr>
          <w:rFonts w:ascii="Liberation Sans" w:hAnsi="Liberation Sans"/>
          <w:sz w:val="28"/>
          <w:szCs w:val="28"/>
        </w:rPr>
        <w:t xml:space="preserve"> </w:t>
      </w:r>
      <w:r>
        <w:rPr>
          <w:rFonts w:ascii="Liberation Sans" w:hAnsi="Liberation Sans" w:eastAsia="Times New Roman"/>
          <w:sz w:val="28"/>
          <w:szCs w:val="28"/>
        </w:rPr>
        <w:t xml:space="preserve">на территории муниципального округа Красноселькупский район» </w:t>
      </w:r>
      <w:r>
        <w:rPr>
          <w:rFonts w:ascii="Liberation Sans" w:hAnsi="Liberation Sans" w:eastAsia="Liberation Sans" w:cs="Times New Roman"/>
          <w:sz w:val="28"/>
          <w:szCs w:val="28"/>
          <w:highlight w:val="white"/>
        </w:rPr>
        <w:t xml:space="preserve">изложить в следующей редакции:</w:t>
      </w:r>
      <w:r/>
    </w:p>
    <w:p>
      <w:pPr>
        <w:ind w:firstLine="709"/>
        <w:jc w:val="both"/>
        <w:rPr>
          <w:rFonts w:ascii="Liberation Sans" w:hAnsi="Liberation Sans"/>
          <w:sz w:val="28"/>
          <w:szCs w:val="28"/>
          <w:highlight w:val="white"/>
        </w:rPr>
      </w:pPr>
      <w:r>
        <w:rPr>
          <w:rFonts w:ascii="Liberation Sans" w:hAnsi="Liberation Sans" w:eastAsia="Liberation Sans"/>
          <w:color w:val="000000" w:themeColor="text1"/>
          <w:sz w:val="28"/>
          <w:szCs w:val="28"/>
        </w:rPr>
        <w:t xml:space="preserve">«3.</w:t>
      </w:r>
      <w:r>
        <w:rPr>
          <w:rFonts w:ascii="Liberation Sans" w:hAnsi="Liberation Sans" w:eastAsia="Liberation Sans"/>
          <w:sz w:val="28"/>
          <w:szCs w:val="28"/>
        </w:rPr>
        <w:t xml:space="preserve"> </w:t>
      </w:r>
      <w:r>
        <w:rPr>
          <w:rFonts w:ascii="Liberation Sans" w:hAnsi="Liberation Sans" w:eastAsia="Liberation Sans"/>
          <w:sz w:val="28"/>
          <w:szCs w:val="28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</w:t>
      </w:r>
      <w:r>
        <w:rPr>
          <w:rFonts w:ascii="Liberation Sans" w:hAnsi="Liberation Sans" w:eastAsia="Liberation Sans"/>
          <w:sz w:val="28"/>
          <w:szCs w:val="28"/>
        </w:rPr>
        <w:t xml:space="preserve">ое по результатам проведения контрольных мероприятий без взаимодействия с контролируемым лицом, в случае, если федеральным законом установлен срок использования такого земельного участка, сведения о котором содержатся в отделе архитектуры и градостроительс</w:t>
      </w:r>
      <w:r>
        <w:rPr>
          <w:rFonts w:ascii="Liberation Sans" w:hAnsi="Liberation Sans" w:eastAsia="Liberation Sans"/>
          <w:sz w:val="28"/>
          <w:szCs w:val="28"/>
        </w:rPr>
        <w:t xml:space="preserve">тва Администрации Красноселькупского района.».</w:t>
      </w:r>
      <w:r/>
    </w:p>
    <w:p>
      <w:pPr>
        <w:pStyle w:val="876"/>
        <w:ind w:left="858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rPr>
          <w:rFonts w:ascii="Liberation Sans" w:hAnsi="Liberation Sans"/>
          <w:szCs w:val="28"/>
        </w:rPr>
      </w:pPr>
      <w:r>
        <w:rPr>
          <w:rFonts w:ascii="Liberation Sans" w:hAnsi="Liberation Sans"/>
          <w:szCs w:val="28"/>
        </w:rPr>
      </w:r>
      <w:r/>
    </w:p>
    <w:p>
      <w:pPr>
        <w:pStyle w:val="876"/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p>
      <w:pPr>
        <w:pStyle w:val="876"/>
        <w:rPr>
          <w:rFonts w:ascii="Liberation Sans" w:hAnsi="Liberation Sans"/>
          <w:b/>
          <w:bCs/>
          <w:color w:val="000000"/>
        </w:rPr>
      </w:pPr>
      <w:r>
        <w:rPr>
          <w:rFonts w:ascii="Liberation Sans" w:hAnsi="Liberation Sans"/>
          <w:b/>
          <w:bCs/>
          <w:color w:val="000000"/>
        </w:rPr>
      </w:r>
      <w:r/>
    </w:p>
    <w:p>
      <w:pPr>
        <w:pStyle w:val="876"/>
        <w:jc w:val="center"/>
        <w:rPr>
          <w:rFonts w:ascii="Liberation Sans" w:hAnsi="Liberation Sans" w:cs="Liberation Serif"/>
          <w:b/>
          <w:szCs w:val="28"/>
        </w:rPr>
      </w:pPr>
      <w:r>
        <w:rPr>
          <w:rFonts w:ascii="Liberation Sans" w:hAnsi="Liberation Sans" w:cs="Liberation Serif"/>
          <w:b/>
          <w:szCs w:val="28"/>
        </w:rPr>
      </w:r>
      <w:r/>
    </w:p>
    <w:p>
      <w:pPr>
        <w:pStyle w:val="876"/>
        <w:rPr>
          <w:rFonts w:ascii="Liberation Sans" w:hAnsi="Liberation Sans" w:cs="Liberation Serif"/>
          <w:szCs w:val="28"/>
        </w:rPr>
      </w:pPr>
      <w:r>
        <w:rPr>
          <w:rFonts w:ascii="Liberation Sans" w:hAnsi="Liberation Sans" w:cs="Liberation Serif"/>
          <w:szCs w:val="28"/>
        </w:rPr>
      </w:r>
      <w:r/>
    </w:p>
    <w:p>
      <w:pPr>
        <w:pStyle w:val="876"/>
        <w:ind w:firstLine="709"/>
        <w:rPr>
          <w:rFonts w:ascii="Liberation Sans" w:hAnsi="Liberation Sans" w:cs="Liberation Serif"/>
          <w:szCs w:val="28"/>
        </w:rPr>
      </w:pPr>
      <w:r>
        <w:rPr>
          <w:rFonts w:ascii="Liberation Sans" w:hAnsi="Liberation Sans" w:cs="Liberation Serif"/>
          <w:szCs w:val="28"/>
        </w:rPr>
        <w:t xml:space="preserve"> </w:t>
      </w:r>
      <w:r/>
    </w:p>
    <w:p>
      <w:pPr>
        <w:rPr>
          <w:rFonts w:ascii="Liberation Sans" w:hAnsi="Liberation Sans"/>
        </w:rPr>
      </w:pPr>
      <w:r>
        <w:rPr>
          <w:rFonts w:ascii="Liberation Sans" w:hAnsi="Liberation San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53369914"/>
      <w:docPartObj>
        <w:docPartGallery w:val="Page Numbers (Top of Page)"/>
        <w:docPartUnique w:val="true"/>
      </w:docPartObj>
      <w:rPr/>
    </w:sdtPr>
    <w:sdtContent>
      <w:p>
        <w:pPr>
          <w:pStyle w:val="86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 w:ascii="Liberation Serif" w:hAnsi="Liberation Serif" w:eastAsia="Liberation Serif" w:cs="Liberation Serif"/>
        <w:sz w:val="28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71">
    <w:name w:val="Heading 1"/>
    <w:basedOn w:val="670"/>
    <w:next w:val="670"/>
    <w:link w:val="69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670"/>
    <w:next w:val="670"/>
    <w:link w:val="872"/>
    <w:qFormat/>
    <w:pPr>
      <w:jc w:val="center"/>
      <w:keepNext/>
      <w:outlineLvl w:val="1"/>
    </w:pPr>
    <w:rPr>
      <w:b/>
      <w:bCs/>
      <w:sz w:val="28"/>
    </w:rPr>
  </w:style>
  <w:style w:type="paragraph" w:styleId="673">
    <w:name w:val="Heading 3"/>
    <w:basedOn w:val="670"/>
    <w:next w:val="670"/>
    <w:link w:val="873"/>
    <w:qFormat/>
    <w:pPr>
      <w:keepNext/>
      <w:outlineLvl w:val="2"/>
    </w:pPr>
    <w:rPr>
      <w:sz w:val="28"/>
    </w:rPr>
  </w:style>
  <w:style w:type="paragraph" w:styleId="674">
    <w:name w:val="Heading 4"/>
    <w:basedOn w:val="670"/>
    <w:next w:val="670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670"/>
    <w:next w:val="670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76">
    <w:name w:val="Heading 6"/>
    <w:basedOn w:val="670"/>
    <w:next w:val="670"/>
    <w:link w:val="70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670"/>
    <w:next w:val="670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670"/>
    <w:next w:val="670"/>
    <w:link w:val="70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79">
    <w:name w:val="Heading 9"/>
    <w:basedOn w:val="670"/>
    <w:next w:val="670"/>
    <w:link w:val="70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Heading 4 Char"/>
    <w:basedOn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80"/>
    <w:uiPriority w:val="10"/>
    <w:rPr>
      <w:sz w:val="48"/>
      <w:szCs w:val="48"/>
    </w:rPr>
  </w:style>
  <w:style w:type="character" w:styleId="691" w:customStyle="1">
    <w:name w:val="Subtitle Char"/>
    <w:basedOn w:val="680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Endnote Text Char"/>
    <w:uiPriority w:val="99"/>
    <w:rPr>
      <w:sz w:val="20"/>
    </w:rPr>
  </w:style>
  <w:style w:type="character" w:styleId="696" w:customStyle="1">
    <w:name w:val="Заголовок 1 Знак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97" w:customStyle="1">
    <w:name w:val="Heading 2 Char"/>
    <w:basedOn w:val="680"/>
    <w:uiPriority w:val="9"/>
    <w:rPr>
      <w:rFonts w:ascii="Arial" w:hAnsi="Arial" w:eastAsia="Arial" w:cs="Arial"/>
      <w:sz w:val="34"/>
    </w:rPr>
  </w:style>
  <w:style w:type="character" w:styleId="698" w:customStyle="1">
    <w:name w:val="Heading 3 Char"/>
    <w:basedOn w:val="680"/>
    <w:uiPriority w:val="9"/>
    <w:rPr>
      <w:rFonts w:ascii="Arial" w:hAnsi="Arial" w:eastAsia="Arial" w:cs="Arial"/>
      <w:sz w:val="30"/>
      <w:szCs w:val="30"/>
    </w:rPr>
  </w:style>
  <w:style w:type="character" w:styleId="699" w:customStyle="1">
    <w:name w:val="Заголовок 4 Знак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700" w:customStyle="1">
    <w:name w:val="Заголовок 5 Знак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701" w:customStyle="1">
    <w:name w:val="Заголовок 6 Знак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702" w:customStyle="1">
    <w:name w:val="Заголовок 7 Знак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704" w:customStyle="1">
    <w:name w:val="Заголовок 9 Знак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705">
    <w:name w:val="Title"/>
    <w:basedOn w:val="670"/>
    <w:next w:val="670"/>
    <w:link w:val="70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6" w:customStyle="1">
    <w:name w:val="Название Знак"/>
    <w:basedOn w:val="680"/>
    <w:link w:val="705"/>
    <w:uiPriority w:val="10"/>
    <w:rPr>
      <w:sz w:val="48"/>
      <w:szCs w:val="48"/>
    </w:rPr>
  </w:style>
  <w:style w:type="paragraph" w:styleId="707">
    <w:name w:val="Subtitle"/>
    <w:basedOn w:val="670"/>
    <w:next w:val="670"/>
    <w:link w:val="708"/>
    <w:uiPriority w:val="11"/>
    <w:qFormat/>
    <w:pPr>
      <w:spacing w:before="200" w:after="200"/>
    </w:pPr>
  </w:style>
  <w:style w:type="character" w:styleId="708" w:customStyle="1">
    <w:name w:val="Подзаголовок Знак"/>
    <w:basedOn w:val="680"/>
    <w:link w:val="707"/>
    <w:uiPriority w:val="11"/>
    <w:rPr>
      <w:sz w:val="24"/>
      <w:szCs w:val="24"/>
    </w:rPr>
  </w:style>
  <w:style w:type="paragraph" w:styleId="709">
    <w:name w:val="Quote"/>
    <w:basedOn w:val="670"/>
    <w:next w:val="670"/>
    <w:link w:val="710"/>
    <w:uiPriority w:val="29"/>
    <w:qFormat/>
    <w:pPr>
      <w:ind w:left="720" w:right="720"/>
    </w:pPr>
    <w:rPr>
      <w:i/>
    </w:rPr>
  </w:style>
  <w:style w:type="character" w:styleId="710" w:customStyle="1">
    <w:name w:val="Цитата 2 Знак"/>
    <w:link w:val="709"/>
    <w:uiPriority w:val="29"/>
    <w:rPr>
      <w:i/>
    </w:rPr>
  </w:style>
  <w:style w:type="paragraph" w:styleId="711">
    <w:name w:val="Intense Quote"/>
    <w:basedOn w:val="670"/>
    <w:next w:val="670"/>
    <w:link w:val="71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2" w:customStyle="1">
    <w:name w:val="Выделенная цитата Знак"/>
    <w:link w:val="711"/>
    <w:uiPriority w:val="30"/>
    <w:rPr>
      <w:i/>
    </w:rPr>
  </w:style>
  <w:style w:type="character" w:styleId="713" w:customStyle="1">
    <w:name w:val="Header Char"/>
    <w:basedOn w:val="680"/>
    <w:uiPriority w:val="99"/>
  </w:style>
  <w:style w:type="character" w:styleId="714" w:customStyle="1">
    <w:name w:val="Footer Char"/>
    <w:basedOn w:val="680"/>
    <w:uiPriority w:val="99"/>
  </w:style>
  <w:style w:type="paragraph" w:styleId="715">
    <w:name w:val="Caption"/>
    <w:basedOn w:val="670"/>
    <w:next w:val="6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 w:customStyle="1">
    <w:name w:val="Caption Char"/>
    <w:uiPriority w:val="99"/>
  </w:style>
  <w:style w:type="table" w:styleId="717">
    <w:name w:val="Table Grid"/>
    <w:basedOn w:val="68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7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8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9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0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1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2" w:customStyle="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6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7" w:customStyle="1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9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0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1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2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3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4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5" w:customStyle="1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3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4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5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6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7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8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9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7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8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9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0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1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2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3">
    <w:name w:val="footnote text"/>
    <w:basedOn w:val="670"/>
    <w:link w:val="844"/>
    <w:uiPriority w:val="99"/>
    <w:semiHidden/>
    <w:unhideWhenUsed/>
    <w:pPr>
      <w:spacing w:after="40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80"/>
    <w:uiPriority w:val="99"/>
    <w:unhideWhenUsed/>
    <w:rPr>
      <w:vertAlign w:val="superscript"/>
    </w:rPr>
  </w:style>
  <w:style w:type="paragraph" w:styleId="846">
    <w:name w:val="endnote text"/>
    <w:basedOn w:val="670"/>
    <w:link w:val="847"/>
    <w:uiPriority w:val="99"/>
    <w:semiHidden/>
    <w:unhideWhenUsed/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80"/>
    <w:uiPriority w:val="99"/>
    <w:semiHidden/>
    <w:unhideWhenUsed/>
    <w:rPr>
      <w:vertAlign w:val="superscript"/>
    </w:rPr>
  </w:style>
  <w:style w:type="paragraph" w:styleId="849">
    <w:name w:val="toc 1"/>
    <w:basedOn w:val="670"/>
    <w:next w:val="670"/>
    <w:uiPriority w:val="39"/>
    <w:unhideWhenUsed/>
    <w:pPr>
      <w:spacing w:after="57"/>
    </w:pPr>
  </w:style>
  <w:style w:type="paragraph" w:styleId="850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51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52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53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54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55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56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57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70"/>
    <w:next w:val="670"/>
    <w:uiPriority w:val="99"/>
    <w:unhideWhenUsed/>
  </w:style>
  <w:style w:type="paragraph" w:styleId="860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1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62" w:customStyle="1">
    <w:name w:val="Гипертекстовая ссылка"/>
    <w:uiPriority w:val="99"/>
    <w:rPr>
      <w:rFonts w:hint="default" w:ascii="Times New Roman" w:hAnsi="Times New Roman" w:cs="Times New Roman"/>
      <w:color w:val="106bbe"/>
    </w:rPr>
  </w:style>
  <w:style w:type="paragraph" w:styleId="86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6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865">
    <w:name w:val="Header"/>
    <w:basedOn w:val="670"/>
    <w:link w:val="8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680"/>
    <w:link w:val="86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>
    <w:name w:val="Footer"/>
    <w:basedOn w:val="670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680"/>
    <w:link w:val="86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9">
    <w:name w:val="Balloon Text"/>
    <w:basedOn w:val="670"/>
    <w:link w:val="870"/>
    <w:uiPriority w:val="99"/>
    <w:semiHidden/>
    <w:unhideWhenUsed/>
    <w:rPr>
      <w:rFonts w:ascii="Tahoma" w:hAnsi="Tahoma" w:cs="Tahoma"/>
      <w:sz w:val="16"/>
      <w:szCs w:val="16"/>
    </w:rPr>
  </w:style>
  <w:style w:type="character" w:styleId="870" w:customStyle="1">
    <w:name w:val="Текст выноски Знак"/>
    <w:basedOn w:val="680"/>
    <w:link w:val="86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1">
    <w:name w:val="Hyperlink"/>
    <w:basedOn w:val="680"/>
    <w:uiPriority w:val="99"/>
    <w:semiHidden/>
    <w:unhideWhenUsed/>
    <w:rPr>
      <w:color w:val="0000ff"/>
      <w:u w:val="single"/>
    </w:rPr>
  </w:style>
  <w:style w:type="character" w:styleId="872" w:customStyle="1">
    <w:name w:val="Заголовок 2 Знак"/>
    <w:basedOn w:val="680"/>
    <w:link w:val="672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73" w:customStyle="1">
    <w:name w:val="Заголовок 3 Знак"/>
    <w:basedOn w:val="680"/>
    <w:link w:val="673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74" w:customStyle="1">
    <w:name w:val="Текст постановления"/>
    <w:basedOn w:val="670"/>
    <w:pPr>
      <w:ind w:firstLine="709"/>
    </w:pPr>
    <w:rPr>
      <w:szCs w:val="20"/>
    </w:rPr>
  </w:style>
  <w:style w:type="paragraph" w:styleId="875">
    <w:name w:val="List Paragraph"/>
    <w:basedOn w:val="670"/>
    <w:uiPriority w:val="34"/>
    <w:qFormat/>
    <w:pPr>
      <w:contextualSpacing/>
      <w:ind w:left="720"/>
    </w:pPr>
  </w:style>
  <w:style w:type="paragraph" w:styleId="876">
    <w:name w:val="Body Text"/>
    <w:basedOn w:val="670"/>
    <w:link w:val="877"/>
    <w:pPr>
      <w:jc w:val="both"/>
    </w:pPr>
    <w:rPr>
      <w:sz w:val="28"/>
      <w:szCs w:val="20"/>
    </w:rPr>
  </w:style>
  <w:style w:type="character" w:styleId="877" w:customStyle="1">
    <w:name w:val="Основной текст Знак"/>
    <w:basedOn w:val="680"/>
    <w:link w:val="876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78">
    <w:name w:val="Body Text 2"/>
    <w:basedOn w:val="670"/>
    <w:link w:val="879"/>
    <w:pPr>
      <w:spacing w:after="120" w:line="480" w:lineRule="auto"/>
    </w:pPr>
  </w:style>
  <w:style w:type="character" w:styleId="879" w:customStyle="1">
    <w:name w:val="Основной текст 2 Знак"/>
    <w:basedOn w:val="680"/>
    <w:link w:val="87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0" w:customStyle="1">
    <w:name w:val="Standard"/>
    <w:pPr>
      <w:spacing w:after="0" w:line="240" w:lineRule="auto"/>
    </w:pPr>
    <w:rPr>
      <w:rFonts w:ascii="Liberation Serif" w:hAnsi="Liberation Serif" w:eastAsia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324C-7C7D-440E-8090-D33D7E1C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Sambulova Larisa</dc:creator>
  <cp:revision>5</cp:revision>
  <dcterms:created xsi:type="dcterms:W3CDTF">2023-12-08T07:27:00Z</dcterms:created>
  <dcterms:modified xsi:type="dcterms:W3CDTF">2023-12-20T04:46:32Z</dcterms:modified>
</cp:coreProperties>
</file>