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ind w:left="7799" w:firstLine="709"/>
        <w:jc w:val="center"/>
        <w:rPr>
          <w:rFonts w:ascii="Liberation Sans" w:hAnsi="Liberation Sans" w:cs="Liberation Sans"/>
          <w:bCs/>
          <w:szCs w:val="28"/>
        </w:rPr>
      </w:pPr>
      <w:r>
        <w:rPr>
          <w:rFonts w:ascii="Liberation Sans" w:hAnsi="Liberation Sans" w:cs="Liberation Sans"/>
          <w:bCs/>
          <w:szCs w:val="28"/>
        </w:rPr>
      </w:r>
      <w:r/>
    </w:p>
    <w:p>
      <w:pPr>
        <w:pStyle w:val="887"/>
        <w:jc w:val="center"/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cs="Liberation Sans"/>
          <w:b/>
          <w:bCs/>
          <w:szCs w:val="28"/>
        </w:rPr>
      </w:r>
      <w:r>
        <w:rPr>
          <w:rFonts w:ascii="Liberation Sans" w:hAnsi="Liberation Sans" w:eastAsia="Liberation Serif" w:cs="Liberation Sans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73152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396485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591184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6pt;mso-wrap-distance-left:0.0pt;mso-wrap-distance-top:0.0pt;mso-wrap-distance-right:0.0pt;mso-wrap-distance-bottom:0.0pt;rotation:0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jc w:val="center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ДУМА  КРАСНОСЕЛЬКУПСКОГО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РАЙОНА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РЕШЕНИЕ  </w:t>
      </w:r>
      <w:r/>
    </w:p>
    <w:p>
      <w:pPr>
        <w:jc w:val="center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</w:rPr>
      </w:r>
      <w:r/>
    </w:p>
    <w:p>
      <w:pPr>
        <w:jc w:val="center"/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«19» декабря 2023 г.                                            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ab/>
        <w:t xml:space="preserve">            № 241</w:t>
      </w:r>
      <w:r/>
    </w:p>
    <w:p>
      <w:pPr>
        <w:jc w:val="center"/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с.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Красноселькуп</w:t>
      </w:r>
      <w:r>
        <w:rPr>
          <w:b w:val="0"/>
          <w:bCs w:val="0"/>
        </w:rPr>
      </w:r>
      <w:r/>
    </w:p>
    <w:p>
      <w:pPr>
        <w:jc w:val="center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 </w:t>
      </w:r>
      <w:r/>
    </w:p>
    <w:p>
      <w:pPr>
        <w:jc w:val="center"/>
        <w:rPr>
          <w:rFonts w:ascii="Liberation Sans" w:hAnsi="Liberation Sans" w:eastAsia="Liberation Serif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 </w:t>
      </w:r>
      <w:r/>
    </w:p>
    <w:p>
      <w:pPr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признании утратившими силу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некоторых </w:t>
      </w:r>
      <w:r/>
    </w:p>
    <w:p>
      <w:pPr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нормативных правовых актов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район,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, Собрания депутатов муниципального образования село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Ратта</w:t>
      </w:r>
      <w:r>
        <w:rPr>
          <w:b/>
          <w:bCs/>
        </w:rPr>
      </w:r>
      <w:r/>
    </w:p>
    <w:p>
      <w:pPr>
        <w:pStyle w:val="898"/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целях систематизации </w:t>
      </w:r>
      <w:r>
        <w:rPr>
          <w:rFonts w:ascii="Liberation Sans" w:hAnsi="Liberation Sans" w:cs="Liberation Sans"/>
          <w:sz w:val="28"/>
          <w:szCs w:val="28"/>
        </w:rPr>
        <w:t xml:space="preserve">нормативных правовых актов,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en-US"/>
        </w:rPr>
        <w:t xml:space="preserve"> руководствуясь 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en-US"/>
        </w:rPr>
        <w:t xml:space="preserve">Устав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en-US"/>
        </w:rPr>
        <w:t xml:space="preserve">ом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en-US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Дума Красноселькупского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района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решила:</w:t>
      </w:r>
      <w:r/>
    </w:p>
    <w:p>
      <w:pPr>
        <w:pStyle w:val="902"/>
        <w:numPr>
          <w:ilvl w:val="0"/>
          <w:numId w:val="2"/>
        </w:numPr>
        <w:ind w:lef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Признать утратившими силу некото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рые </w:t>
      </w:r>
      <w:r>
        <w:rPr>
          <w:rFonts w:ascii="Liberation Sans" w:hAnsi="Liberation Sans" w:eastAsia="Arial" w:cs="Liberation Sans"/>
          <w:color w:val="000000" w:themeColor="text1"/>
          <w:sz w:val="28"/>
          <w:szCs w:val="28"/>
          <w:highlight w:val="white"/>
        </w:rPr>
        <w:t xml:space="preserve">нормативные правовые акты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по перечню согласно приложению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тоящему решению.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/>
    </w:p>
    <w:p>
      <w:pPr>
        <w:pStyle w:val="902"/>
        <w:numPr>
          <w:ilvl w:val="0"/>
          <w:numId w:val="2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Опубликовать настоящее решение в г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02"/>
        <w:numPr>
          <w:ilvl w:val="0"/>
          <w:numId w:val="2"/>
        </w:numPr>
        <w:ind w:lef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Настоящее решение вступает в силу со дня его официального опубликования.</w:t>
      </w:r>
      <w:r/>
    </w:p>
    <w:p>
      <w:pPr>
        <w:pStyle w:val="899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Председатель Думы </w:t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Красноселькупского рай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она                                                       О.Г. Титова</w:t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 Ю.В. Фишер</w:t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erReference w:type="default" r:id="rId10"/>
          <w:footerReference w:type="even" r:id="rId11"/>
          <w:footnotePr/>
          <w:endnotePr/>
          <w:type w:val="nextPage"/>
          <w:pgSz w:w="11906" w:h="16838" w:orient="portrait"/>
          <w:pgMar w:top="1134" w:right="567" w:bottom="1134" w:left="1701" w:header="709" w:footer="567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</w:t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решению Думы</w:t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/>
    </w:p>
    <w:p>
      <w:pPr>
        <w:pStyle w:val="905"/>
        <w:ind w:left="43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от «19» декабря 2023 г. № 241</w:t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9"/>
        <w:jc w:val="center"/>
        <w:spacing w:before="281" w:after="281"/>
        <w:rPr>
          <w:rFonts w:ascii="Liberation Sans" w:hAnsi="Liberation Sans" w:cs="Liberation Sans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Cs w:val="28"/>
        </w:rPr>
        <w:br/>
      </w:r>
      <w:r>
        <w:rPr>
          <w:rFonts w:ascii="Liberation Sans" w:hAnsi="Liberation Sans" w:cs="Liberation Sans"/>
          <w:color w:val="000000"/>
          <w:szCs w:val="28"/>
        </w:rPr>
        <w:t xml:space="preserve">утративших силу</w:t>
      </w:r>
      <w:r>
        <w:rPr>
          <w:rFonts w:ascii="Liberation Sans" w:hAnsi="Liberation Sans" w:cs="Liberation Sans"/>
          <w:b/>
          <w:color w:val="000000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Cs w:val="28"/>
        </w:rPr>
        <w:t xml:space="preserve">некоторых</w:t>
      </w:r>
      <w:r>
        <w:rPr>
          <w:rFonts w:ascii="Liberation Sans" w:hAnsi="Liberation Sans" w:cs="Liberation Sans"/>
          <w:b/>
          <w:color w:val="000000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Cs w:val="28"/>
        </w:rPr>
        <w:t xml:space="preserve">нормативны</w:t>
      </w:r>
      <w:r>
        <w:rPr>
          <w:rFonts w:ascii="Liberation Sans" w:hAnsi="Liberation Sans" w:cs="Liberation Sans"/>
          <w:color w:val="000000"/>
          <w:szCs w:val="28"/>
        </w:rPr>
        <w:t xml:space="preserve">х</w:t>
      </w:r>
      <w:r>
        <w:rPr>
          <w:rFonts w:ascii="Liberation Sans" w:hAnsi="Liberation Sans" w:cs="Liberation Sans"/>
          <w:color w:val="000000"/>
          <w:szCs w:val="28"/>
        </w:rPr>
        <w:t xml:space="preserve"> правовы</w:t>
      </w:r>
      <w:r>
        <w:rPr>
          <w:rFonts w:ascii="Liberation Sans" w:hAnsi="Liberation Sans" w:cs="Liberation Sans"/>
          <w:color w:val="000000"/>
          <w:szCs w:val="28"/>
        </w:rPr>
        <w:t xml:space="preserve">х</w:t>
      </w:r>
      <w:r>
        <w:rPr>
          <w:rFonts w:ascii="Liberation Sans" w:hAnsi="Liberation Sans" w:cs="Liberation Sans"/>
          <w:color w:val="000000"/>
          <w:szCs w:val="28"/>
        </w:rPr>
        <w:t xml:space="preserve"> акт</w:t>
      </w:r>
      <w:r>
        <w:rPr>
          <w:rFonts w:ascii="Liberation Sans" w:hAnsi="Liberation Sans" w:cs="Liberation Sans"/>
          <w:color w:val="000000"/>
          <w:szCs w:val="28"/>
        </w:rPr>
        <w:t xml:space="preserve">ов</w:t>
      </w:r>
      <w:r>
        <w:rPr>
          <w:rFonts w:ascii="Liberation Sans" w:hAnsi="Liberation Sans" w:cs="Liberation Sans"/>
          <w:color w:val="000000"/>
          <w:szCs w:val="28"/>
        </w:rPr>
        <w:t xml:space="preserve"> Районной Думы муниципального образования Красноселькупский район, Собрания депутатов муниципального образования село </w:t>
      </w:r>
      <w:r>
        <w:rPr>
          <w:rFonts w:ascii="Liberation Sans" w:hAnsi="Liberation Sans" w:cs="Liberation Sans"/>
          <w:color w:val="000000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/>
          <w:szCs w:val="28"/>
        </w:rPr>
        <w:t xml:space="preserve">, Собрания депутатов муниципального образования село </w:t>
      </w:r>
      <w:r>
        <w:rPr>
          <w:rFonts w:ascii="Liberation Sans" w:hAnsi="Liberation Sans" w:cs="Liberation Sans"/>
          <w:color w:val="000000"/>
          <w:szCs w:val="28"/>
        </w:rPr>
        <w:t xml:space="preserve">Ратта</w:t>
      </w:r>
      <w:r/>
    </w:p>
    <w:p>
      <w:r/>
      <w:r/>
    </w:p>
    <w:p>
      <w:r/>
      <w:bookmarkStart w:id="0" w:name="_GoBack"/>
      <w:r/>
      <w:bookmarkEnd w:id="0"/>
      <w:r/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08 февраля 2006 года № 25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Положения «Об оценке качества работ и услуг по техническому обслуживанию, санитарному содержанию жилищного фонда и придомовых территорий»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15 марта 2007 года                                                                  № 108</w:t>
      </w:r>
      <w:r>
        <w:rPr>
          <w:rFonts w:ascii="Liberation Sans" w:hAnsi="Liberation Sans" w:cs="Liberation Sans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собственн</w:t>
      </w:r>
      <w:r>
        <w:rPr>
          <w:rFonts w:ascii="Liberation Sans" w:hAnsi="Liberation Sans" w:cs="Liberation Sans"/>
          <w:sz w:val="28"/>
          <w:szCs w:val="28"/>
        </w:rPr>
        <w:t xml:space="preserve">ости муниципального образования Красноселькупский район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04 марта 2008 года № 143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отмене Решения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№ 133 от 08.0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2.2008 г. «Об утверждении Порядка отвода земельных участков и выдачи разрешений на строительство объектов капитального строительства»;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20 мая 2008 года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          № 202 «Об утверждении Положения «О порядке и размерах выплат по обязательному государственному страхованию муниципальных служащих муниципального образования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решение Районной Думы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образования  Красноселькупский район от 09 июня 2009 года № 295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внесении изменений и дополнений в Положение «О порядке управления и распоряжения имуществом, находящимся в  собственности муниципального образования Красноселькупский район», утвержденное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решением Районной Думы от 15 марта 2007 года                           № 108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28 сентября 2011 года № 364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нагрудн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ом знаке Депутата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20 октября 2011 года № 369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«Об утверждении Положения о создании условий для предоставления тран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спортных услуг населению и организации транспортного обслуживания населения на территории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15 ноября 2011 года № 373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порядке рассм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отрения актов прокурорского реагирования собранием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29 октября 2013 года         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№ 223 «Об отмене решения Собрания представителей муниципального образования Красноселькупский район от 15.06.2005 года № 239 «Об утверждении Положения «О реестре муниципальной собственности муниципального образования Красноселькупский район»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решения Районной Думы  муниципального образования Красноселькупский район от 04.06.2013 года № 210»;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31 октября 2013 года № 41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отмене решения Собрания депутатов от 25.09.200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 № 186 «Об утве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09 апреля 2014 года № 61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«Об отмене Решения Собрания депутатов от 08.02.2008 № 131 «Об утверждении Положения о реестре муниципальной собственности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30 сентября 2014 года                                                                  № 284 «Правила установки и эксплуатации рекламных конструкций на территории муниципального образова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 14 марта 2017 года                                                                  № 85 «Об утверждении положения о концессионных соглашениях в отношении муниципального имущества, находящегося в собственности муниципального образования Красноселькупски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28 апреля 2017 года № 167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 внесении изменений в Решение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 23 декабря 2016 года № 154 «О бюджете муници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 201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 год и на плановый период 2018 и 2019 годов»;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28 апреля 2017 года № 168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 внесении изменений в Положение о порядке и размерах возмещ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ения расходов, связанных со служебными командировками лицам, работающим в органах местного самоуправления, и работникам муниципальных учреждений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06 октября 2017 года № 12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«Об отмене Решения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01 апреля 2015 г. №97 «Об определении границ прилегающих территорий к отдельным категориям учреждений и объектов, на которых не допускается розничная продажа алкогольной продукции»;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от 13 ноября</w:t>
      </w:r>
      <w:r>
        <w:rPr>
          <w:rFonts w:ascii="Liberation Sans" w:hAnsi="Liberation Sans" w:cs="Liberation Sans"/>
          <w:sz w:val="28"/>
          <w:szCs w:val="28"/>
        </w:rPr>
        <w:t xml:space="preserve"> 2017 года № 23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актуализации программы комплексного развития систем коммунальной инфраструктуры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 2014-2030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г.г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11 декабря 2017 года № 23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 заключении Соглашения по осуществлению внешнего муниципального контроля»;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21 сентября 2018 года № 53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 внесении изменений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 21 декабря 2012 года № 17 «Об утверждении Положения  о денежном вознаграждении и порядке формирования фонда оплаты труда Главы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23 октября 2018 года                                                                  № 159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25 декабря 2018 года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 177 «Об утверждении Порядка отнесения земель к землям особо охраняемых территорий местного значения, их использования и охраны;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02 апреля 2019 г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ода № 74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«Об одобрении Соглашения о намерениях по образованию Администрации муниципального образования Красносельку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пский район, на которую возлагаются полномочия Администрации муниципального образования сел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являющегося административным цент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ром муниципального образования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 02 апреля 2019 года                                                                  № 183 «Об одобрении Соглашения о намерениях по образованию Администрации муниципального образования Красноселькупский район, на которую возлагаются полномочия Администр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являющегося административным центром муниципального образования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 07 июня 2019 года № 87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«Об отмене реше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 Собрания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 28 сентября  2011 года № 361 «Об утверждении положения об организации библиотечного обслуживания населения, комплектованию и обеспечению сохранности библиотечных фондов муниципального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24 сентября 2019 года                                                                  № 207 «Об утверждении порядка управления находящимися в собс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твенности муниципального образования Красноселькупский район акциями (долями участия) в уставных капиталах хозяйственных обществ»;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24 сентября 2019 года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           № 209 «Об утверждении положения о порядке и условиях приватизации муниципального имущества муниципального образования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 19 ноября 2019 года                                                                  № 213 «О дополнительных мерах адресной поддержки отдельным категориям граждан»;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24 декабря 20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19 года                                                                  № 217 «О порядке принятия решения о применении к депутату Районной Думы муниципального образования Красноселькупский район, председателю и аудитору Счетной палаты муниципального образ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ования Красноселькупский район, Главе муниципального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образования Красноселькупский район мер ответственности, указанных в части 7.3-1 статьи 40 Федерального закона от 06 октября 2003 года                  № 131-ФЗ «Об общих принципах организации местного 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амоуправления в Российской Федерации»;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иципального образования Красноселькупский район от 07 октября 2020 года                                                                  № 16 «Об утверждении Положения о проведении торгов на право заключения договора на установку и эксплуатацию рекламной 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онструкции на земельном участке, здании или ином недвижимом имуществе, находящемся в муниципальной собственности муниципального образования Красноселькупский район, либо на землях, государственная собственность на которые не разграничена»;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Районной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Думы муниципального образования Красноселькупский район от 18 декабря 2020 года № 34 «</w:t>
      </w:r>
      <w:r>
        <w:rPr>
          <w:rFonts w:ascii="Liberation Sans" w:hAnsi="Liberation Sans" w:cs="Liberation Sans"/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 муниципального образования Красноселькупский район»;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Районной Думы муниципального образования Красноселькупский район от 09 февраля 2021 года                                                                  № 42 «О поддержке инициативы о преобразовании поселений, входящих в состав муниципального образования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 район, путем их объединения, выдвинутой Собранием депутатов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и назначении публичных слушаний по проекту решения Районной Думы муниципального образования Красноселькупский район «О выражении со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гласия на преобразование поселений, входящих в состав муниципального образования Красноселькупский район, путем их объединения и реализации права законодательной инициативы в Законодательном Собрании Ямало-Ненецкого автономного округа»;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02"/>
        <w:numPr>
          <w:ilvl w:val="0"/>
          <w:numId w:val="4"/>
        </w:numPr>
        <w:ind w:left="0" w:firstLine="85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Районной Ду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мы муниципального образования Красноселькупский район от 16 марта 2021 года № 47</w:t>
      </w:r>
      <w:r>
        <w:rPr>
          <w:rFonts w:ascii="Liberation Sans" w:hAnsi="Liberation Sans" w:cs="Liberation Sans"/>
          <w:color w:val="ff000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«О внесении изменений в Положение о порядке назначения и проведения опроса граждан в муниципальном образовании Красноселькупский район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850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85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07" w:bottom="567" w:left="1701" w:header="709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rPr>
        <w:rStyle w:val="889"/>
      </w:rPr>
      <w:framePr w:wrap="around" w:vAnchor="text" w:hAnchor="margin" w:xAlign="right" w:y="1"/>
    </w:pPr>
    <w:r/>
    <w:r/>
  </w:p>
  <w:p>
    <w:pPr>
      <w:pStyle w:val="888"/>
      <w:framePr w:wrap="around" w:vAnchor="text" w:hAnchor="margin" w:xAlign="right" w:y="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rPr>
        <w:rStyle w:val="889"/>
      </w:rPr>
      <w:framePr w:wrap="around" w:vAnchor="text" w:hAnchor="margin" w:xAlign="right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end"/>
    </w:r>
    <w:r/>
  </w:p>
  <w:p>
    <w:pPr>
      <w:pStyle w:val="88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6285455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qFormat/>
    <w:rPr>
      <w:sz w:val="24"/>
      <w:szCs w:val="24"/>
    </w:rPr>
  </w:style>
  <w:style w:type="paragraph" w:styleId="697">
    <w:name w:val="Heading 1"/>
    <w:basedOn w:val="696"/>
    <w:next w:val="696"/>
    <w:link w:val="724"/>
    <w:qFormat/>
    <w:pPr>
      <w:keepNext/>
      <w:outlineLvl w:val="0"/>
    </w:pPr>
    <w:rPr>
      <w:sz w:val="28"/>
    </w:rPr>
  </w:style>
  <w:style w:type="paragraph" w:styleId="698">
    <w:name w:val="Heading 2"/>
    <w:basedOn w:val="696"/>
    <w:next w:val="696"/>
    <w:link w:val="725"/>
    <w:qFormat/>
    <w:pPr>
      <w:jc w:val="center"/>
      <w:keepNext/>
      <w:outlineLvl w:val="1"/>
    </w:pPr>
    <w:rPr>
      <w:b/>
      <w:bCs/>
      <w:sz w:val="28"/>
    </w:rPr>
  </w:style>
  <w:style w:type="paragraph" w:styleId="699">
    <w:name w:val="Heading 3"/>
    <w:basedOn w:val="696"/>
    <w:next w:val="696"/>
    <w:link w:val="726"/>
    <w:qFormat/>
    <w:pPr>
      <w:jc w:val="right"/>
      <w:keepNext/>
      <w:outlineLvl w:val="2"/>
    </w:pPr>
    <w:rPr>
      <w:sz w:val="28"/>
    </w:rPr>
  </w:style>
  <w:style w:type="paragraph" w:styleId="700">
    <w:name w:val="Heading 4"/>
    <w:basedOn w:val="696"/>
    <w:next w:val="696"/>
    <w:link w:val="727"/>
    <w:qFormat/>
    <w:pPr>
      <w:jc w:val="center"/>
      <w:keepNext/>
      <w:outlineLvl w:val="3"/>
    </w:pPr>
    <w:rPr>
      <w:sz w:val="28"/>
    </w:rPr>
  </w:style>
  <w:style w:type="paragraph" w:styleId="701">
    <w:name w:val="Heading 5"/>
    <w:basedOn w:val="696"/>
    <w:next w:val="696"/>
    <w:link w:val="728"/>
    <w:qFormat/>
    <w:pPr>
      <w:ind w:right="5"/>
      <w:jc w:val="center"/>
      <w:keepNext/>
      <w:outlineLvl w:val="4"/>
    </w:pPr>
    <w:rPr>
      <w:sz w:val="28"/>
    </w:rPr>
  </w:style>
  <w:style w:type="paragraph" w:styleId="702">
    <w:name w:val="Heading 6"/>
    <w:basedOn w:val="696"/>
    <w:next w:val="696"/>
    <w:link w:val="895"/>
    <w:qFormat/>
    <w:pPr>
      <w:ind w:left="181"/>
      <w:keepNext/>
      <w:spacing w:after="240"/>
      <w:tabs>
        <w:tab w:val="right" w:pos="9638" w:leader="none"/>
      </w:tabs>
      <w:outlineLvl w:val="5"/>
    </w:pPr>
    <w:rPr>
      <w:b/>
      <w:bCs/>
      <w:sz w:val="28"/>
    </w:rPr>
  </w:style>
  <w:style w:type="paragraph" w:styleId="703">
    <w:name w:val="Heading 7"/>
    <w:basedOn w:val="696"/>
    <w:next w:val="696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Heading 2 Char"/>
    <w:basedOn w:val="706"/>
    <w:uiPriority w:val="9"/>
    <w:rPr>
      <w:rFonts w:ascii="Arial" w:hAnsi="Arial" w:eastAsia="Arial" w:cs="Arial"/>
      <w:sz w:val="34"/>
    </w:rPr>
  </w:style>
  <w:style w:type="character" w:styleId="711" w:customStyle="1">
    <w:name w:val="Heading 3 Char"/>
    <w:basedOn w:val="706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Heading 4 Char"/>
    <w:basedOn w:val="706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5 Char"/>
    <w:basedOn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Heading 7 Char"/>
    <w:basedOn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Heading 8 Char"/>
    <w:basedOn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Heading 9 Char"/>
    <w:basedOn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Title Char"/>
    <w:basedOn w:val="706"/>
    <w:uiPriority w:val="10"/>
    <w:rPr>
      <w:sz w:val="48"/>
      <w:szCs w:val="48"/>
    </w:rPr>
  </w:style>
  <w:style w:type="character" w:styleId="718" w:customStyle="1">
    <w:name w:val="Subtitle Char"/>
    <w:basedOn w:val="706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Header Char"/>
    <w:basedOn w:val="706"/>
    <w:uiPriority w:val="99"/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6 Char"/>
    <w:basedOn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No Spacing"/>
    <w:uiPriority w:val="1"/>
    <w:qFormat/>
  </w:style>
  <w:style w:type="paragraph" w:styleId="734">
    <w:name w:val="Title"/>
    <w:basedOn w:val="696"/>
    <w:next w:val="696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 w:customStyle="1">
    <w:name w:val="Заголовок Знак"/>
    <w:basedOn w:val="706"/>
    <w:link w:val="734"/>
    <w:uiPriority w:val="10"/>
    <w:rPr>
      <w:sz w:val="48"/>
      <w:szCs w:val="48"/>
    </w:rPr>
  </w:style>
  <w:style w:type="paragraph" w:styleId="736">
    <w:name w:val="Subtitle"/>
    <w:basedOn w:val="696"/>
    <w:next w:val="696"/>
    <w:link w:val="737"/>
    <w:uiPriority w:val="11"/>
    <w:qFormat/>
    <w:pPr>
      <w:spacing w:before="200" w:after="200"/>
    </w:pPr>
  </w:style>
  <w:style w:type="character" w:styleId="737" w:customStyle="1">
    <w:name w:val="Подзаголовок Знак"/>
    <w:basedOn w:val="706"/>
    <w:link w:val="736"/>
    <w:uiPriority w:val="11"/>
    <w:rPr>
      <w:sz w:val="24"/>
      <w:szCs w:val="24"/>
    </w:rPr>
  </w:style>
  <w:style w:type="paragraph" w:styleId="738">
    <w:name w:val="Quote"/>
    <w:basedOn w:val="696"/>
    <w:next w:val="696"/>
    <w:link w:val="739"/>
    <w:uiPriority w:val="29"/>
    <w:qFormat/>
    <w:pPr>
      <w:ind w:left="720" w:right="720"/>
    </w:pPr>
    <w:rPr>
      <w:i/>
    </w:r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696"/>
    <w:next w:val="696"/>
    <w:link w:val="74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 w:customStyle="1">
    <w:name w:val="Выделенная цитата Знак"/>
    <w:link w:val="740"/>
    <w:uiPriority w:val="30"/>
    <w:rPr>
      <w:i/>
    </w:rPr>
  </w:style>
  <w:style w:type="character" w:styleId="742" w:customStyle="1">
    <w:name w:val="Верхний колонтитул Знак"/>
    <w:basedOn w:val="706"/>
    <w:link w:val="894"/>
    <w:uiPriority w:val="99"/>
  </w:style>
  <w:style w:type="character" w:styleId="743" w:customStyle="1">
    <w:name w:val="Footer Char"/>
    <w:basedOn w:val="706"/>
    <w:uiPriority w:val="99"/>
  </w:style>
  <w:style w:type="paragraph" w:styleId="74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 w:customStyle="1">
    <w:name w:val="Caption Char"/>
    <w:uiPriority w:val="99"/>
  </w:style>
  <w:style w:type="table" w:styleId="746" w:customStyle="1">
    <w:name w:val="Table Grid Light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7">
    <w:name w:val="Plain Table 1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7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basedOn w:val="70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basedOn w:val="70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basedOn w:val="70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basedOn w:val="70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basedOn w:val="70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basedOn w:val="70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basedOn w:val="70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basedOn w:val="70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basedOn w:val="70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basedOn w:val="70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basedOn w:val="70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basedOn w:val="70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7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basedOn w:val="70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5" w:customStyle="1">
    <w:name w:val="Grid Table 4 - Accent 2"/>
    <w:basedOn w:val="70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6" w:customStyle="1">
    <w:name w:val="Grid Table 4 - Accent 3"/>
    <w:basedOn w:val="70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7" w:customStyle="1">
    <w:name w:val="Grid Table 4 - Accent 4"/>
    <w:basedOn w:val="70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8" w:customStyle="1">
    <w:name w:val="Grid Table 4 - Accent 5"/>
    <w:basedOn w:val="70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9" w:customStyle="1">
    <w:name w:val="Grid Table 4 - Accent 6"/>
    <w:basedOn w:val="70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0">
    <w:name w:val="Grid Table 5 Dark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7">
    <w:name w:val="Grid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1"/>
    <w:basedOn w:val="70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2"/>
    <w:basedOn w:val="70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3"/>
    <w:basedOn w:val="707"/>
    <w:link w:val="90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4"/>
    <w:basedOn w:val="70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5"/>
    <w:basedOn w:val="70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6"/>
    <w:basedOn w:val="70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7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basedOn w:val="70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basedOn w:val="70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basedOn w:val="70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basedOn w:val="70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basedOn w:val="70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basedOn w:val="70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7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basedOn w:val="70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basedOn w:val="70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basedOn w:val="70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basedOn w:val="70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basedOn w:val="70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basedOn w:val="70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basedOn w:val="70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8" w:customStyle="1">
    <w:name w:val="List Table 6 Colorful - Accent 2"/>
    <w:basedOn w:val="70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9" w:customStyle="1">
    <w:name w:val="List Table 6 Colorful - Accent 3"/>
    <w:basedOn w:val="70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0" w:customStyle="1">
    <w:name w:val="List Table 6 Colorful - Accent 4"/>
    <w:basedOn w:val="70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1" w:customStyle="1">
    <w:name w:val="List Table 6 Colorful - Accent 5"/>
    <w:basedOn w:val="70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2" w:customStyle="1">
    <w:name w:val="List Table 6 Colorful - Accent 6"/>
    <w:basedOn w:val="70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3">
    <w:name w:val="List Table 7 Colorful"/>
    <w:basedOn w:val="7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1"/>
    <w:basedOn w:val="70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2"/>
    <w:basedOn w:val="70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3"/>
    <w:basedOn w:val="70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4"/>
    <w:basedOn w:val="70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5"/>
    <w:basedOn w:val="70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6"/>
    <w:basedOn w:val="70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ned - Accent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Lined - Accent 1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Lined - Accent 2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Lined - Accent 3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Lined - Accent 4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Lined - Accent 5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Lined - Accent 6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 &amp; Lined - Accent"/>
    <w:basedOn w:val="70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Bordered &amp; Lined - Accent 1"/>
    <w:basedOn w:val="70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Bordered &amp; Lined - Accent 2"/>
    <w:basedOn w:val="70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Bordered &amp; Lined - Accent 3"/>
    <w:basedOn w:val="70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Bordered &amp; Lined - Accent 4"/>
    <w:basedOn w:val="70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Bordered &amp; Lined - Accent 5"/>
    <w:basedOn w:val="70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Bordered &amp; Lined - Accent 6"/>
    <w:basedOn w:val="70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"/>
    <w:basedOn w:val="7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basedOn w:val="70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6" w:customStyle="1">
    <w:name w:val="Bordered - Accent 2"/>
    <w:basedOn w:val="70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7" w:customStyle="1">
    <w:name w:val="Bordered - Accent 3"/>
    <w:basedOn w:val="70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8" w:customStyle="1">
    <w:name w:val="Bordered - Accent 4"/>
    <w:basedOn w:val="70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9" w:customStyle="1">
    <w:name w:val="Bordered - Accent 5"/>
    <w:basedOn w:val="70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0" w:customStyle="1">
    <w:name w:val="Bordered - Accent 6"/>
    <w:basedOn w:val="70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1">
    <w:name w:val="footnote text"/>
    <w:basedOn w:val="696"/>
    <w:link w:val="872"/>
    <w:uiPriority w:val="99"/>
    <w:semiHidden/>
    <w:unhideWhenUsed/>
    <w:pPr>
      <w:spacing w:after="40"/>
    </w:pPr>
    <w:rPr>
      <w:sz w:val="18"/>
    </w:r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06"/>
    <w:uiPriority w:val="99"/>
    <w:unhideWhenUsed/>
    <w:rPr>
      <w:vertAlign w:val="superscript"/>
    </w:rPr>
  </w:style>
  <w:style w:type="paragraph" w:styleId="874">
    <w:name w:val="endnote text"/>
    <w:basedOn w:val="696"/>
    <w:link w:val="875"/>
    <w:uiPriority w:val="99"/>
    <w:semiHidden/>
    <w:unhideWhenUsed/>
    <w:rPr>
      <w:sz w:val="20"/>
    </w:rPr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basedOn w:val="706"/>
    <w:uiPriority w:val="99"/>
    <w:semiHidden/>
    <w:unhideWhenUsed/>
    <w:rPr>
      <w:vertAlign w:val="superscript"/>
    </w:rPr>
  </w:style>
  <w:style w:type="paragraph" w:styleId="877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78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79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80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81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82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83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84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696"/>
    <w:next w:val="696"/>
    <w:uiPriority w:val="99"/>
    <w:unhideWhenUsed/>
  </w:style>
  <w:style w:type="paragraph" w:styleId="887">
    <w:name w:val="Body Text"/>
    <w:basedOn w:val="696"/>
    <w:pPr>
      <w:jc w:val="both"/>
    </w:pPr>
    <w:rPr>
      <w:sz w:val="28"/>
      <w:szCs w:val="20"/>
    </w:rPr>
  </w:style>
  <w:style w:type="paragraph" w:styleId="888">
    <w:name w:val="Footer"/>
    <w:basedOn w:val="696"/>
    <w:link w:val="903"/>
    <w:pPr>
      <w:tabs>
        <w:tab w:val="center" w:pos="4677" w:leader="none"/>
        <w:tab w:val="right" w:pos="9355" w:leader="none"/>
      </w:tabs>
    </w:pPr>
  </w:style>
  <w:style w:type="character" w:styleId="889">
    <w:name w:val="page number"/>
    <w:basedOn w:val="706"/>
  </w:style>
  <w:style w:type="paragraph" w:styleId="890">
    <w:name w:val="Body Text Indent"/>
    <w:basedOn w:val="696"/>
    <w:pPr>
      <w:ind w:firstLine="709"/>
    </w:pPr>
    <w:rPr>
      <w:sz w:val="28"/>
    </w:rPr>
  </w:style>
  <w:style w:type="character" w:styleId="891">
    <w:name w:val="Hyperlink"/>
    <w:basedOn w:val="706"/>
    <w:rPr>
      <w:color w:val="0000ff"/>
      <w:u w:val="single"/>
    </w:rPr>
  </w:style>
  <w:style w:type="paragraph" w:styleId="892">
    <w:name w:val="Body Text Indent 2"/>
    <w:basedOn w:val="696"/>
    <w:pPr>
      <w:ind w:left="181"/>
      <w:spacing w:after="240"/>
      <w:tabs>
        <w:tab w:val="right" w:pos="9638" w:leader="none"/>
      </w:tabs>
    </w:pPr>
  </w:style>
  <w:style w:type="table" w:styleId="893">
    <w:name w:val="Table Grid"/>
    <w:basedOn w:val="70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4">
    <w:name w:val="Header"/>
    <w:basedOn w:val="696"/>
    <w:link w:val="742"/>
    <w:uiPriority w:val="99"/>
    <w:pPr>
      <w:tabs>
        <w:tab w:val="center" w:pos="4677" w:leader="none"/>
        <w:tab w:val="right" w:pos="9355" w:leader="none"/>
      </w:tabs>
    </w:pPr>
  </w:style>
  <w:style w:type="character" w:styleId="895" w:customStyle="1">
    <w:name w:val="Заголовок 6 Знак"/>
    <w:basedOn w:val="706"/>
    <w:link w:val="702"/>
    <w:rPr>
      <w:b/>
      <w:bCs/>
      <w:sz w:val="28"/>
      <w:szCs w:val="24"/>
    </w:rPr>
  </w:style>
  <w:style w:type="paragraph" w:styleId="896">
    <w:name w:val="Balloon Text"/>
    <w:basedOn w:val="696"/>
    <w:link w:val="897"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706"/>
    <w:link w:val="896"/>
    <w:rPr>
      <w:rFonts w:ascii="Tahoma" w:hAnsi="Tahoma" w:cs="Tahoma"/>
      <w:sz w:val="16"/>
      <w:szCs w:val="16"/>
    </w:rPr>
  </w:style>
  <w:style w:type="paragraph" w:styleId="898" w:customStyle="1">
    <w:name w:val="ConsPlusTitle"/>
    <w:uiPriority w:val="99"/>
    <w:pPr>
      <w:widowControl w:val="off"/>
    </w:pPr>
    <w:rPr>
      <w:rFonts w:ascii="Calibri" w:hAnsi="Calibri" w:cs="Calibri" w:eastAsiaTheme="minorEastAsia"/>
      <w:b/>
      <w:bCs/>
      <w:sz w:val="22"/>
      <w:szCs w:val="22"/>
    </w:rPr>
  </w:style>
  <w:style w:type="paragraph" w:styleId="899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900">
    <w:name w:val="toc 1"/>
    <w:basedOn w:val="696"/>
    <w:next w:val="696"/>
    <w:pPr>
      <w:spacing w:line="228" w:lineRule="auto"/>
    </w:pPr>
    <w:rPr>
      <w:rFonts w:cs="Arial"/>
      <w:b/>
      <w:bCs/>
      <w:caps/>
      <w:sz w:val="20"/>
      <w:szCs w:val="20"/>
    </w:rPr>
  </w:style>
  <w:style w:type="paragraph" w:styleId="901" w:customStyle="1">
    <w:name w:val="ConsPlusCell"/>
    <w:uiPriority w:val="99"/>
    <w:rPr>
      <w:rFonts w:eastAsiaTheme="minorHAnsi"/>
      <w:sz w:val="28"/>
      <w:szCs w:val="28"/>
      <w:lang w:eastAsia="en-US"/>
    </w:rPr>
  </w:style>
  <w:style w:type="paragraph" w:styleId="902">
    <w:name w:val="List Paragraph"/>
    <w:basedOn w:val="696"/>
    <w:uiPriority w:val="34"/>
    <w:qFormat/>
    <w:pPr>
      <w:contextualSpacing/>
      <w:ind w:left="720"/>
    </w:pPr>
  </w:style>
  <w:style w:type="character" w:styleId="903" w:customStyle="1">
    <w:name w:val="Нижний колонтитул Знак"/>
    <w:basedOn w:val="706"/>
    <w:link w:val="888"/>
    <w:rPr>
      <w:sz w:val="24"/>
      <w:szCs w:val="24"/>
    </w:rPr>
  </w:style>
  <w:style w:type="character" w:styleId="904" w:customStyle="1">
    <w:name w:val="Гипертекстовая ссылка"/>
    <w:basedOn w:val="706"/>
    <w:uiPriority w:val="99"/>
    <w:rPr>
      <w:b/>
      <w:bCs/>
      <w:color w:val="008000"/>
    </w:rPr>
  </w:style>
  <w:style w:type="paragraph" w:styleId="905" w:customStyle="1">
    <w:name w:val="Нормальный (таблица)"/>
    <w:link w:val="797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Calibri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revision>35</cp:revision>
  <dcterms:created xsi:type="dcterms:W3CDTF">2018-03-13T10:01:00Z</dcterms:created>
  <dcterms:modified xsi:type="dcterms:W3CDTF">2023-12-19T07:05:26Z</dcterms:modified>
</cp:coreProperties>
</file>