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455" cy="7321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2150543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2454" cy="732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6pt;height:57.6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jc w:val="center"/>
        <w:keepNext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 РАЙОНА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«27» октября 2023 г.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№ 377-П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Об утверждении Порядка размещения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в информационно-телекоммуникационной сети «Интернет» информации о рассчитываемой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за календарный год среднемесячной заработной плате руководителей,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их заместителей и главных бухгалтеров муниципальных учреждений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представления указанными лицами данной информации</w:t>
      </w:r>
      <w:r>
        <w:rPr>
          <w:rFonts w:ascii="Liberation Serif" w:hAnsi="Liberation Serif" w:cs="Liberation Serif"/>
        </w:rPr>
      </w:r>
      <w:r/>
    </w:p>
    <w:p>
      <w:pPr>
        <w:ind w:right="-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ind w:right="-2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статьёй 349.5 Трудового кодекса Российской Федерации, руководствуясь </w:t>
      </w:r>
      <w:r>
        <w:rPr>
          <w:rStyle w:val="919"/>
          <w:rFonts w:ascii="Liberation Serif" w:hAnsi="Liberation Serif" w:eastAsia="Arial" w:cs="Liberation Serif"/>
          <w:color w:val="111111"/>
          <w:sz w:val="28"/>
          <w:szCs w:val="28"/>
          <w:shd w:val="clear" w:color="auto" w:fill="ffffff"/>
        </w:rPr>
        <w:t xml:space="preserve">Устав</w:t>
      </w:r>
      <w:r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 xml:space="preserve">ом муниципального округа Красноселькупский район Ямало-Ненецкого автономного округа,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Администрация Красносель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купского района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915"/>
        <w:ind w:left="0" w:right="0"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Утвердить прилагаемый Порядок размещения  в информационно-телекоммуникационной сети «Интернет» информации о рассчитываемой за календарный год среднемесячной заработной плате руко</w:t>
      </w:r>
      <w:r>
        <w:rPr>
          <w:rFonts w:ascii="Liberation Serif" w:hAnsi="Liberation Serif" w:cs="Liberation Serif"/>
          <w:sz w:val="28"/>
          <w:szCs w:val="28"/>
        </w:rPr>
        <w:t xml:space="preserve">водителей, их заместителей и главных бухгалтеров муниципальных учреждений муниципального округа Красноселькупский район и представления указанными лицами данной информации.</w:t>
      </w:r>
      <w:r>
        <w:rPr>
          <w:rFonts w:ascii="Liberation Serif" w:hAnsi="Liberation Serif" w:cs="Liberation Serif"/>
        </w:rPr>
      </w:r>
      <w:r/>
    </w:p>
    <w:p>
      <w:pPr>
        <w:pStyle w:val="915"/>
        <w:ind w:left="0" w:right="0"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Признать утратившим силу постановление Администрации муниципального образования Кра</w:t>
      </w:r>
      <w:r>
        <w:rPr>
          <w:rFonts w:ascii="Liberation Serif" w:hAnsi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/>
          <w:sz w:val="28"/>
          <w:szCs w:val="28"/>
        </w:rPr>
        <w:t xml:space="preserve">носелькупский район от 07 февраля 2017 года № П-26 «Об утверждении Порядка размещения 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</w:t>
      </w:r>
      <w:r>
        <w:rPr>
          <w:rFonts w:ascii="Liberation Serif" w:hAnsi="Liberation Serif" w:cs="Liberation Serif"/>
          <w:sz w:val="28"/>
          <w:szCs w:val="28"/>
        </w:rPr>
        <w:t xml:space="preserve">ных бухгалтеров муниципальных учреждений и муниципальных унитарных предприятий муниципального образования Красноселькупский район и представления указанными лицами данной информации».</w:t>
      </w:r>
      <w:r>
        <w:rPr>
          <w:rFonts w:ascii="Liberation Serif" w:hAnsi="Liberation Serif" w:cs="Liberation Serif"/>
        </w:rPr>
      </w:r>
      <w:r/>
    </w:p>
    <w:p>
      <w:pPr>
        <w:pStyle w:val="915"/>
        <w:ind w:left="0" w:right="0" w:firstLine="709"/>
        <w:jc w:val="both"/>
        <w:spacing w:after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 Опубликовать настоящее постановление в газете «Северный край» и размести</w:t>
      </w:r>
      <w:r>
        <w:rPr>
          <w:rFonts w:ascii="Liberation Serif" w:hAnsi="Liberation Serif" w:cs="Liberation Serif"/>
          <w:sz w:val="28"/>
          <w:szCs w:val="28"/>
        </w:rPr>
        <w:t xml:space="preserve">ть на официальном сайте муниципального округа 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Временно исполняющий полномочия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Д.В. Леменков</w:t>
      </w:r>
      <w:r>
        <w:rPr>
          <w:rFonts w:ascii="Liberation Serif" w:hAnsi="Liberation Serif" w:cs="Liberation Serif"/>
        </w:rPr>
      </w:r>
      <w:r/>
    </w:p>
    <w:p>
      <w:pPr>
        <w:ind w:firstLine="720"/>
        <w:jc w:val="both"/>
        <w:rPr>
          <w:rFonts w:ascii="Liberation Serif" w:hAnsi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567" w:footer="284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5244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244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244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УТВЕРЖДЁН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244" w:right="0" w:firstLine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244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244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 «27» октября 2023 года № 377-П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pStyle w:val="900"/>
        <w:jc w:val="center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  <w:highlight w:val="none"/>
        </w:rPr>
      </w:r>
      <w:r>
        <w:rPr>
          <w:rFonts w:ascii="Liberation Serif" w:hAnsi="Liberation Serif" w:cs="Times New Roman"/>
          <w:sz w:val="28"/>
          <w:szCs w:val="28"/>
          <w:highlight w:val="none"/>
        </w:rPr>
      </w:r>
      <w:r/>
    </w:p>
    <w:p>
      <w:pPr>
        <w:pStyle w:val="900"/>
        <w:jc w:val="center"/>
        <w:rPr>
          <w:rFonts w:ascii="Liberation Serif" w:hAnsi="Liberation Serif" w:cs="Times New Roman"/>
          <w:sz w:val="28"/>
          <w:szCs w:val="28"/>
          <w:highlight w:val="none"/>
        </w:rPr>
      </w:pPr>
      <w:r>
        <w:rPr>
          <w:rFonts w:ascii="Liberation Serif" w:hAnsi="Liberation Serif" w:cs="Times New Roman"/>
          <w:sz w:val="28"/>
          <w:szCs w:val="28"/>
        </w:rPr>
        <w:t xml:space="preserve">ПОРЯДОК</w:t>
      </w:r>
      <w:r/>
    </w:p>
    <w:p>
      <w:pPr>
        <w:pStyle w:val="900"/>
        <w:jc w:val="center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размещения  в информационно-телекоммуникационной сети «Интернет» информации о рассчитываемой за календарный год среднемесячной заработной плате руководите</w:t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лей, их заместителей и главных бухгалтеров муниципальных учреждений муниципального округа Красноселькупский район и представления указанными лицами данной информации</w:t>
      </w:r>
      <w:r/>
    </w:p>
    <w:p>
      <w:pPr>
        <w:pStyle w:val="90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0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901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 xml:space="preserve">1. Настоящий Порядок устанавливает правила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</w:t>
      </w:r>
      <w:r>
        <w:rPr>
          <w:rFonts w:ascii="Liberation Serif" w:hAnsi="Liberation Serif" w:cs="Times New Roman"/>
          <w:bCs/>
          <w:sz w:val="28"/>
          <w:szCs w:val="28"/>
        </w:rPr>
        <w:t xml:space="preserve">еждений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муниципального округа Красноселькупский район и представления указанными лицами данной информации.</w:t>
      </w:r>
      <w:r/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 Информация о рассчитываемой за календарный год среднемесячной заработной плате лиц, указанных в пункте 1 настоящего Порядка (далее – информация), </w:t>
      </w:r>
      <w:r>
        <w:rPr>
          <w:rFonts w:ascii="Liberation Serif" w:hAnsi="Liberation Serif"/>
          <w:bCs/>
          <w:sz w:val="28"/>
          <w:szCs w:val="28"/>
        </w:rPr>
        <w:t xml:space="preserve">размещается: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2.1. в информационно-телекоммуникационной сети «Интернет» на официальном сайте (далее – официальный сайт), соответственно, органа (структурного подразделения) Администрации Красноселькупского района, осуществляющего функции и полномочия учреди</w:t>
      </w:r>
      <w:r>
        <w:rPr>
          <w:rFonts w:ascii="Liberation Serif" w:hAnsi="Liberation Serif"/>
          <w:bCs/>
          <w:sz w:val="28"/>
          <w:szCs w:val="28"/>
        </w:rPr>
        <w:t xml:space="preserve">теля муниципального учреждения </w:t>
      </w: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 район (далее – </w:t>
      </w:r>
      <w:r>
        <w:rPr>
          <w:rFonts w:ascii="Liberation Serif" w:hAnsi="Liberation Serif"/>
          <w:sz w:val="28"/>
          <w:szCs w:val="28"/>
        </w:rPr>
        <w:t xml:space="preserve">учредитель, муниципальное</w:t>
      </w:r>
      <w:r>
        <w:rPr>
          <w:rFonts w:ascii="Liberation Serif" w:hAnsi="Liberation Serif"/>
          <w:bCs/>
          <w:sz w:val="28"/>
          <w:szCs w:val="28"/>
        </w:rPr>
        <w:t xml:space="preserve"> учреждение)</w:t>
      </w:r>
      <w:r>
        <w:rPr>
          <w:rFonts w:ascii="Liberation Serif" w:hAnsi="Liberation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2.2. </w:t>
      </w:r>
      <w:r>
        <w:rPr>
          <w:rFonts w:ascii="Liberation Serif" w:hAnsi="Liberation Serif"/>
          <w:bCs/>
          <w:sz w:val="28"/>
          <w:szCs w:val="28"/>
        </w:rPr>
        <w:t xml:space="preserve">на официальном сайте муниципального учреждения по решению (распоряжению) учредителя муниципального учреждения.</w:t>
      </w:r>
      <w:r/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этом случае </w:t>
      </w:r>
      <w:r>
        <w:rPr>
          <w:rFonts w:ascii="Liberation Serif" w:hAnsi="Liberation Serif"/>
          <w:bCs/>
          <w:sz w:val="28"/>
          <w:szCs w:val="28"/>
        </w:rPr>
        <w:t xml:space="preserve">в соответствующем разделе официального сайта учредителя (в случае его отсутствия на официальном сайте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муниципального округа 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bCs/>
          <w:sz w:val="28"/>
          <w:szCs w:val="28"/>
        </w:rPr>
        <w:t xml:space="preserve">дается ссылка на адрес официального сайта муниципального учреждения, где</w:t>
      </w:r>
      <w:r>
        <w:rPr>
          <w:rFonts w:ascii="Liberation Serif" w:hAnsi="Liberation Serif"/>
          <w:bCs/>
          <w:sz w:val="28"/>
          <w:szCs w:val="28"/>
        </w:rPr>
        <w:t xml:space="preserve"> размещена информация.</w:t>
      </w:r>
      <w:r/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При размещении информации в соответствии со схемой, установленной настоящим подпунктом, муниципальное учреждение и (или) учредитель муниципального учреждения в дополнение к информации, установленной пунктом 3 настоящего Порядка, пред</w:t>
      </w:r>
      <w:r>
        <w:rPr>
          <w:rFonts w:ascii="Liberation Serif" w:hAnsi="Liberation Serif"/>
          <w:bCs/>
          <w:sz w:val="28"/>
          <w:szCs w:val="28"/>
        </w:rPr>
        <w:t xml:space="preserve">ставляет сведения о размещении и местонахождении указанной информации на официальном сайте муниципального учреждения.</w:t>
      </w:r>
      <w:r/>
    </w:p>
    <w:p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2.3. 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на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официальном сайте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муницип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ального округа Красноселькупский район Ямало-Ненецкого автон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омного округа в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</w:rPr>
        <w:t xml:space="preserve">разделе «Информация о среднем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</w:rPr>
        <w:t xml:space="preserve">есячной заработной плате руководителей, их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</w:rPr>
        <w:br/>
        <w:t xml:space="preserve">заместителей и главных бухгалтеров муниципальных учреждений</w:t>
      </w:r>
      <w:bookmarkStart w:id="0" w:name="_GoBack"/>
      <w:r/>
      <w:bookmarkEnd w:id="0"/>
      <w:r>
        <w:rPr>
          <w:rFonts w:ascii="Liberation Serif" w:hAnsi="Liberation Serif" w:eastAsia="Arial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:</w:t>
      </w:r>
      <w:r/>
    </w:p>
    <w:p>
      <w:pPr>
        <w:ind w:firstLine="709"/>
        <w:jc w:val="both"/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- в случае отсутствия у учредителя муниципального учреждения официального сайта (информация направляется учредителем муниципального учреждения для размещения в отдел информатизации информационно-аналитического управления Администрации Красноселькупского ра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йона внутренним письмом посредством РСЭД или запрашивается доступ для размещения информации на официальном сайте самим учредителем);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ab/>
        <w:t xml:space="preserve">- в отношении муниципальных учреждений, функции и полномочия учредителя которых осуществляет непосредственно Администрация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Красноселькупского района (информация предоставляется муниципальными учреждениями в управление муниципальной службы и кадрового обеспечения Администрации Красноселькупского района внутренним письмом посредством РСЭД, которое направляет ее для размещения в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отдел информатизации информационно-аналитического управления Администрации Красноселькупского района).</w:t>
      </w:r>
      <w:r/>
    </w:p>
    <w:p>
      <w:pPr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3. Информация о рассчитываемой за календарный год среднемесячной заработной плате лиц, указанных в пункте 1 настоящего Порядка, представляется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муниципал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ьным учреждением учредителю (в отношении муниципальных учреждений, функции и полномочия учредителя которых осуществляет непосредственно Администрация Красноселькупского района, - в управление муниципальной службы и кадрового обеспечения Администрации Красн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оселькупского района)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в соответствии с пунктом 2 настоящего порядка, ежегодно, не позднее 30 апреля года, следующего за отчетным годом, по форме согласно приложению к настоящему Порядку.</w:t>
      </w:r>
      <w:r/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В случае если лицами, указанными в пункт</w:t>
      </w:r>
      <w:r>
        <w:rPr>
          <w:rFonts w:ascii="Liberation Serif" w:hAnsi="Liberation Serif"/>
          <w:bCs/>
          <w:sz w:val="28"/>
          <w:szCs w:val="28"/>
        </w:rPr>
        <w:t xml:space="preserve">е 1 нас</w:t>
      </w:r>
      <w:r>
        <w:rPr>
          <w:rFonts w:ascii="Liberation Serif" w:hAnsi="Liberation Serif"/>
          <w:bCs/>
          <w:sz w:val="28"/>
          <w:szCs w:val="28"/>
        </w:rPr>
        <w:t xml:space="preserve">тоящего Порядка, обнаружено, что в представленной информации о рассчитываемой за календарный год среднемесячной заработной плате не отражены или не полностью отражены какие-либо сведения, либо имеются ошибки, муниципальное учреждение вправе представить уто</w:t>
      </w:r>
      <w:r>
        <w:rPr>
          <w:rFonts w:ascii="Liberation Serif" w:hAnsi="Liberation Serif"/>
          <w:bCs/>
          <w:sz w:val="28"/>
          <w:szCs w:val="28"/>
        </w:rPr>
        <w:t xml:space="preserve">чненную информацию не позднее 31 мая года, следующего за отчетным годом.</w:t>
      </w:r>
      <w:r/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4. </w:t>
      </w:r>
      <w:r>
        <w:rPr>
          <w:rFonts w:ascii="Liberation Serif" w:hAnsi="Liberation Serif"/>
          <w:bCs/>
          <w:sz w:val="28"/>
          <w:szCs w:val="28"/>
        </w:rPr>
        <w:t xml:space="preserve">В составе размещаемой в информационно-телекоммуникационной сети «Интернет» информации о рассчитываемой за календарный год среднемесячной заработной плате лиц, указанных в пункте 1 </w:t>
      </w:r>
      <w:r>
        <w:rPr>
          <w:rFonts w:ascii="Liberation Serif" w:hAnsi="Liberation Serif"/>
          <w:bCs/>
          <w:sz w:val="28"/>
          <w:szCs w:val="28"/>
        </w:rPr>
        <w:t xml:space="preserve">настоящего Порядка, указывается полное наименование муниципального учреждения и наименования занимаемых должностей.</w:t>
      </w:r>
      <w:r/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5. В составе размещаемой в информационно-телекоммуникационной сети «Интернет» информации, предусмотренной пунктом 1 настоящего Порядка, запр</w:t>
      </w:r>
      <w:r>
        <w:rPr>
          <w:rFonts w:ascii="Liberation Serif" w:hAnsi="Liberation Serif"/>
          <w:bCs/>
          <w:sz w:val="28"/>
          <w:szCs w:val="28"/>
        </w:rPr>
        <w:t xml:space="preserve">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государственной тайне или сведениям конфиден</w:t>
      </w:r>
      <w:r>
        <w:rPr>
          <w:rFonts w:ascii="Liberation Serif" w:hAnsi="Liberation Serif"/>
          <w:bCs/>
          <w:sz w:val="28"/>
          <w:szCs w:val="28"/>
        </w:rPr>
        <w:t xml:space="preserve">циального характера.</w:t>
      </w:r>
      <w:r/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6. Информация размещается учредителем, либо муниципальным учреждением, либо</w:t>
      </w:r>
      <w:r>
        <w:rPr>
          <w:rFonts w:ascii="Liberation Serif" w:hAnsi="Liberation Serif"/>
          <w:sz w:val="28"/>
          <w:szCs w:val="28"/>
        </w:rPr>
        <w:t xml:space="preserve"> специалистами отдела информатизации информационно-аналитического управления Администрации Красноселькупского района, в соответствии с пунктом 2 настоящего Поря</w:t>
      </w:r>
      <w:r>
        <w:rPr>
          <w:rFonts w:ascii="Liberation Serif" w:hAnsi="Liberation Serif"/>
          <w:sz w:val="28"/>
          <w:szCs w:val="28"/>
        </w:rPr>
        <w:t xml:space="preserve">дка, </w:t>
      </w:r>
      <w:r>
        <w:rPr>
          <w:rFonts w:ascii="Liberation Serif" w:hAnsi="Liberation Serif"/>
          <w:bCs/>
          <w:sz w:val="28"/>
          <w:szCs w:val="28"/>
        </w:rPr>
        <w:t xml:space="preserve">в срок не позднее 14 рабочих дней со дня истечения срока, установленного для ее подачи, в соответствии с пунктом 3 настоящего Порядка.</w:t>
      </w:r>
      <w:r/>
    </w:p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7. Информация о рассчитываемой за календарный год среднемесячной заработной плате лиц, указанных в пункте 1 настояще</w:t>
      </w:r>
      <w:r>
        <w:rPr>
          <w:rFonts w:ascii="Liberation Serif" w:hAnsi="Liberation Serif"/>
          <w:bCs/>
          <w:sz w:val="28"/>
          <w:szCs w:val="28"/>
        </w:rPr>
        <w:t xml:space="preserve">го Порядка,  находится на официальном сайте учредителя, либо муниципального учреждения, либо на </w:t>
      </w:r>
      <w:r>
        <w:rPr>
          <w:rFonts w:ascii="Liberation Serif" w:hAnsi="Liberation Serif"/>
          <w:sz w:val="28"/>
          <w:szCs w:val="28"/>
        </w:rPr>
        <w:t xml:space="preserve">официальном сайте </w:t>
      </w:r>
      <w:r>
        <w:rPr>
          <w:rFonts w:ascii="Liberation Serif" w:hAnsi="Liberation Serif"/>
          <w:bCs/>
          <w:sz w:val="28"/>
          <w:szCs w:val="28"/>
        </w:rPr>
        <w:t xml:space="preserve">муниципального округа Красноселькупский район Ямало-Ненецкого автономного округа до момента прекращения с лицами, указанными в пункте 1 настоя</w:t>
      </w:r>
      <w:r>
        <w:rPr>
          <w:rFonts w:ascii="Liberation Serif" w:hAnsi="Liberation Serif"/>
          <w:bCs/>
          <w:sz w:val="28"/>
          <w:szCs w:val="28"/>
        </w:rPr>
        <w:t xml:space="preserve">щего Порядка, трудового договора.</w:t>
      </w:r>
      <w:r/>
    </w:p>
    <w:p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 прекращении с лицами, указанными в пункте 1 настоящего Порядка, трудового договора муниципальное учреждение представляет информацию учредите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лю</w:t>
      </w:r>
      <w:r>
        <w:rPr>
          <w:rFonts w:ascii="Arial" w:hAnsi="Arial" w:eastAsia="Arial" w:cs="Arial"/>
          <w:color w:val="000000" w:themeColor="text1"/>
          <w:sz w:val="20"/>
        </w:rPr>
        <w:t xml:space="preserve">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(в отношении муниципальных учреждений, функции и полномочия учредителя которы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х осуществляет непосредственно Администрация Красноселькупского района, - в управление муниципальной службы и кадрового обеспечения Администрации Красноселькупского района)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срок не более 3 рабочих дней со дня его увольнения.</w:t>
      </w:r>
      <w:r/>
    </w:p>
    <w:p>
      <w:pPr>
        <w:ind w:firstLine="709"/>
        <w:jc w:val="both"/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Учредитель в срок не более 5 рабочих дней со дня получения от муниципального учреждения информации об увольнении лица, указанного в пункте 1 настоящего Порядка, производит исключение информации о рассчитываемой за календарный год среднемесячной заработной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плате уволенного лица с официального сайта учредителя или муниципального учреждения.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В случае отсутствия у учредителя муниципального учреждения официального сайта, учредитель в срок не более 5 рабочих дней со дня увольнения лица, указанного в пункте 1 нас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тоящего Порядка, направляет в отдел информатизации информационно-аналитического управления Администрации Красноселькупского района письмо посредством РСЭД о необходимости исключения информации о рассчитываемой за календарный год среднемесячной заработной п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лате с официального сайта муниципального округа Красноселькупский район Ямало-Ненецкого автономного округа.</w:t>
      </w:r>
      <w:r/>
    </w:p>
    <w:p>
      <w:pPr>
        <w:pStyle w:val="901"/>
        <w:ind w:firstLine="709"/>
        <w:jc w:val="both"/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В отношении муниципальных учреждений, функции и полномочия учредителя которых осуществляет непосредственно Администрация Красноселькупского района,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управление муниципальной службы и кадрового обеспечения Администрации Красноселькупского района в срок не более 5 рабочих дней со дня получения от муниципального учреждения информации об увольнении лица, указанного в пункте 1 настоящего Порядка, направляет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в отдел информатизации информационно-аналитического управления Администрации Красноселькупского района письмо посредством РСЭД о необходимости исключения информации о рассчитываемой за календарный год среднемесячной заработной плате с официального сайта м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униципального округа Красноселькупский район Ямало-Ненецкого автономного округа.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90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Отдел информатизации информационно-аналитического управления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Администрации Красноселькупского района производит исключение информации о рассчитываемой за календарный год сред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немесячной заработной плате уволенного лица с официального сайта муниципального округа Красноселькупский район Ямало-Ненецкого автономного округа в течение 3-х рабочих дней с момента получения таких сведений от учредителя или управления муниципальной служб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ы и кадрового обеспечения Администрации Красноселькупского района.</w:t>
      </w:r>
      <w:r/>
    </w:p>
    <w:p>
      <w:pPr>
        <w:pStyle w:val="901"/>
        <w:ind w:firstLine="709"/>
        <w:jc w:val="both"/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8. 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тветственность за непредоставление или несвоевременное предоставление информации учредителю (а в отношении муниципальных учреждений, функции и полномочия учредителя которых осуществляет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 непосредственно Администрация Красноселькупского района, - в управление муниципальной службы и кадрового обеспечения Администрации Красноселькупского района) несет руководитель муниципального учреждения.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</w:r>
      <w:r/>
    </w:p>
    <w:p>
      <w:pPr>
        <w:pStyle w:val="901"/>
        <w:ind w:firstLine="709"/>
        <w:jc w:val="both"/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Ответственность за неразмещение или несвоевременно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е размещение или исключение информации на официальном сайте учредителя или муниципального учреждения несет руководитель органа (структурного подразделения) Администрации Красноселькупского района, являющегося учредителем муниципального учреждения.</w:t>
      </w:r>
      <w:r/>
    </w:p>
    <w:p>
      <w:pPr>
        <w:pStyle w:val="901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ab/>
        <w:t xml:space="preserve">Ответст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венность за неразмещение или несвоевременное размещение или исключение информации на официальном сайте муниципального округа Красноселькупский район Ямало-Ненецкого автономного округа несет руководитель отдела информатизации информационно-аналитического уп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равления Администрации Красноселькупского района (в случае своевременного поступления соответствующей информации от учредителей муниципальных учреждений или управления муниципальной службы и кадрового обеспечения Администрации Красноселькупского района).</w:t>
      </w:r>
      <w:r/>
    </w:p>
    <w:p>
      <w:pPr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7" w:footer="284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ind w:left="4536"/>
        <w:spacing w:line="360" w:lineRule="auto"/>
        <w:rPr>
          <w:rFonts w:ascii="Liberation Serif" w:hAnsi="Liberation Serif"/>
          <w:bCs/>
          <w:sz w:val="28"/>
          <w:szCs w:val="28"/>
        </w:rPr>
      </w:pPr>
      <w:r/>
      <w:bookmarkStart w:id="1" w:name="_Hlk149210388"/>
      <w:r>
        <w:rPr>
          <w:rFonts w:ascii="Liberation Serif" w:hAnsi="Liberation Serif"/>
          <w:bCs/>
          <w:sz w:val="28"/>
          <w:szCs w:val="28"/>
        </w:rPr>
        <w:t xml:space="preserve">Приложение</w:t>
      </w:r>
      <w:bookmarkEnd w:id="1"/>
      <w:r/>
      <w:r/>
    </w:p>
    <w:p>
      <w:pPr>
        <w:ind w:left="4536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к Порядку размещения 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</w:t>
      </w:r>
      <w:r>
        <w:rPr>
          <w:rFonts w:ascii="Liberation Serif" w:hAnsi="Liberation Serif"/>
          <w:bCs/>
          <w:sz w:val="28"/>
          <w:szCs w:val="28"/>
        </w:rPr>
        <w:t xml:space="preserve">ых учреждений муниципального округа Красноселькупский район и представления указанными лицами данной информации</w:t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ФОРМА</w:t>
      </w:r>
      <w:r/>
    </w:p>
    <w:p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ind w:left="4254" w:firstLine="566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________________________________</w:t>
      </w:r>
      <w:r/>
    </w:p>
    <w:p>
      <w:pPr>
        <w:ind w:left="4820"/>
        <w:jc w:val="center"/>
        <w:rPr>
          <w:rFonts w:ascii="Liberation Serif" w:hAnsi="Liberation Serif"/>
          <w:bCs/>
          <w:sz w:val="20"/>
        </w:rPr>
      </w:pPr>
      <w:r>
        <w:rPr>
          <w:rFonts w:ascii="Liberation Serif" w:hAnsi="Liberation Serif"/>
          <w:bCs/>
          <w:sz w:val="20"/>
        </w:rPr>
        <w:t xml:space="preserve">(наименование структурного подразделения Администрации Красноселькупского района)</w:t>
      </w:r>
      <w:r/>
    </w:p>
    <w:p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ИНФОРМАЦИЯ </w:t>
      </w:r>
      <w:r/>
    </w:p>
    <w:p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 рассчитываемой за календарный год среднемесячной заработной плате руководителя, его заместителей и главного бухгалтера </w:t>
      </w:r>
      <w:r/>
    </w:p>
    <w:p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муниципального учреждения</w:t>
      </w:r>
      <w:r/>
    </w:p>
    <w:p>
      <w:pPr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муниципального округа Красноселькупский район</w:t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tbl>
      <w:tblPr>
        <w:tblStyle w:val="91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77"/>
        <w:gridCol w:w="284"/>
        <w:gridCol w:w="5776"/>
      </w:tblGrid>
      <w:tr>
        <w:trPr>
          <w:trHeight w:val="746"/>
        </w:trPr>
        <w:tc>
          <w:tcPr>
            <w:tcBorders>
              <w:bottom w:val="single" w:color="auto" w:sz="4" w:space="0"/>
            </w:tcBorders>
            <w:tcW w:w="4077" w:type="dxa"/>
            <w:textDirection w:val="lrTb"/>
            <w:noWrap w:val="false"/>
          </w:tcPr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Полное наименование муниципального учреждения: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577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</w:tr>
      <w:tr>
        <w:trPr>
          <w:trHeight w:val="421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4077" w:type="dxa"/>
            <w:textDirection w:val="lrTb"/>
            <w:noWrap w:val="false"/>
          </w:tcPr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Отчетный период (год):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77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</w:tr>
      <w:tr>
        <w:trPr>
          <w:trHeight w:val="663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4077" w:type="dxa"/>
            <w:textDirection w:val="lrTb"/>
            <w:noWrap w:val="false"/>
          </w:tcPr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Тип информации </w:t>
            </w:r>
            <w:r/>
          </w:p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(первичная, уточненная)</w:t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577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</w:tr>
    </w:tbl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tbl>
      <w:tblPr>
        <w:tblStyle w:val="91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1418"/>
        <w:gridCol w:w="1842"/>
        <w:gridCol w:w="2268"/>
        <w:gridCol w:w="2091"/>
      </w:tblGrid>
      <w:tr>
        <w:trPr>
          <w:jc w:val="center"/>
        </w:trPr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Полное наименование должности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Фамилия, имя, отчество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Фактически начисленная заработная плата за календарный год</w:t>
            </w:r>
            <w:r/>
          </w:p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(рублей)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Фактически отработанное время</w:t>
            </w:r>
            <w:r/>
          </w:p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(календарных месяцев)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Среднемесяч-ная заработная плата за отчетный год</w:t>
            </w:r>
            <w:r/>
          </w:p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(рублей)</w:t>
            </w:r>
            <w:r/>
          </w:p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гр. 6 = </w:t>
            </w:r>
            <w:r/>
          </w:p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гр. 4/гр. 5</w:t>
            </w:r>
            <w:r/>
          </w:p>
        </w:tc>
      </w:tr>
      <w:tr>
        <w:trPr>
          <w:jc w:val="center"/>
        </w:trPr>
        <w:tc>
          <w:tcPr>
            <w:tcW w:w="59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4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5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6</w:t>
            </w:r>
            <w:r/>
          </w:p>
        </w:tc>
      </w:tr>
      <w:tr>
        <w:trPr>
          <w:jc w:val="center"/>
        </w:trPr>
        <w:tc>
          <w:tcPr>
            <w:tcW w:w="59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</w:rPr>
        <w:t xml:space="preserve">Сведения о размещении представленной информации о рассчитываемой за календарный год среднемесячной заработной плате руководителя, его </w:t>
      </w:r>
      <w:r>
        <w:rPr>
          <w:rFonts w:ascii="Liberation Serif" w:hAnsi="Liberation Serif"/>
          <w:bCs/>
          <w:sz w:val="28"/>
          <w:szCs w:val="28"/>
        </w:rPr>
        <w:t xml:space="preserve">заместителей и главного бухгалтера муниципального учреждения в информационно-телекоммуникационной сети «Интернет» на офици</w:t>
      </w:r>
      <w:r>
        <w:rPr>
          <w:rFonts w:ascii="Liberation Serif" w:hAnsi="Liberation Serif"/>
          <w:bCs/>
          <w:sz w:val="28"/>
          <w:szCs w:val="28"/>
        </w:rPr>
        <w:t xml:space="preserve">альном сайте муниципального учреждения:____________________________</w:t>
      </w:r>
      <w:r>
        <w:rPr>
          <w:rFonts w:ascii="Liberation Serif" w:hAnsi="Liberation Serif"/>
          <w:bCs/>
          <w:sz w:val="28"/>
          <w:szCs w:val="28"/>
          <w:vertAlign w:val="superscript"/>
        </w:rPr>
        <w:t xml:space="preserve">1</w:t>
      </w:r>
      <w:r>
        <w:rPr>
          <w:rFonts w:ascii="Liberation Serif" w:hAnsi="Liberation Serif"/>
          <w:bCs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</w:r>
      <w:r/>
    </w:p>
    <w:tbl>
      <w:tblPr>
        <w:tblStyle w:val="91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3"/>
        <w:gridCol w:w="2126"/>
        <w:gridCol w:w="283"/>
        <w:gridCol w:w="3225"/>
      </w:tblGrid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Руководитель </w:t>
            </w:r>
            <w:r/>
          </w:p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муниципального учреждения </w:t>
            </w:r>
            <w:r/>
          </w:p>
        </w:tc>
        <w:tc>
          <w:tcPr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22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  <w:t xml:space="preserve">(подпись)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  <w:t xml:space="preserve">(Ф.И.О.)</w:t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Главный бухгалтер </w:t>
            </w:r>
            <w:r/>
          </w:p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муниципального учреждения</w:t>
            </w:r>
            <w:r/>
          </w:p>
        </w:tc>
        <w:tc>
          <w:tcPr>
            <w:tcBorders>
              <w:bottom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r>
            <w:r/>
          </w:p>
        </w:tc>
      </w:tr>
      <w:tr>
        <w:trPr/>
        <w:tc>
          <w:tcPr>
            <w:tcW w:w="4503" w:type="dxa"/>
            <w:textDirection w:val="lrTb"/>
            <w:noWrap w:val="false"/>
          </w:tcPr>
          <w:p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  <w:t xml:space="preserve">(подпись)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22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vertAlign w:val="superscript"/>
              </w:rPr>
              <w:t xml:space="preserve">(Ф.И.О.)</w:t>
            </w:r>
            <w:r/>
          </w:p>
        </w:tc>
      </w:tr>
    </w:tbl>
    <w:p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</w:r>
      <w:r/>
    </w:p>
    <w:p>
      <w:pPr>
        <w:ind w:firstLine="709"/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 xml:space="preserve">Примечание.</w:t>
      </w:r>
      <w:r/>
    </w:p>
    <w:p>
      <w:pPr>
        <w:ind w:firstLine="709"/>
        <w:jc w:val="both"/>
        <w:rPr>
          <w:rFonts w:ascii="Liberation Serif" w:hAnsi="Liberation Serif"/>
          <w:bCs/>
          <w:szCs w:val="24"/>
        </w:rPr>
      </w:pPr>
      <w:r>
        <w:rPr>
          <w:rFonts w:ascii="Liberation Serif" w:hAnsi="Liberation Serif"/>
          <w:bCs/>
          <w:szCs w:val="24"/>
        </w:rPr>
        <w:t xml:space="preserve">1. Указ</w:t>
      </w:r>
      <w:r>
        <w:rPr>
          <w:rFonts w:ascii="Liberation Serif" w:hAnsi="Liberation Serif"/>
          <w:bCs/>
          <w:szCs w:val="24"/>
        </w:rPr>
        <w:t xml:space="preserve">ываются сведения о размещении и местонахождении (наименование сайта, наименование раздела, подраздела) информации о рассчитываемой за календарный год среднемесячной заработной плате руководителя, его заместителей и главного бухгалтера на официальном сайте </w:t>
      </w:r>
      <w:r>
        <w:rPr>
          <w:rFonts w:ascii="Liberation Serif" w:hAnsi="Liberation Serif"/>
          <w:bCs/>
          <w:szCs w:val="24"/>
        </w:rPr>
        <w:t xml:space="preserve">муниципального учреждения в случае принятия соответствующего решения  (распоряжения) учредителем.</w:t>
      </w:r>
      <w:r/>
    </w:p>
    <w:sectPr>
      <w:headerReference w:type="default" r:id="rId11"/>
      <w:head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70870436"/>
      <w:docPartObj>
        <w:docPartGallery w:val="Page Numbers (Top of Page)"/>
        <w:docPartUnique w:val="true"/>
      </w:docPartObj>
      <w:rPr/>
    </w:sdtPr>
    <w:sdtContent>
      <w:p>
        <w:pPr>
          <w:pStyle w:val="903"/>
          <w:jc w:val="center"/>
          <w:rPr>
            <w:rFonts w:ascii="Liberation Serif" w:hAnsi="Liberation Serif" w:cs="Liberation Serif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</w:rPr>
          <w:t xml:space="preserve">2</w:t>
        </w:r>
        <w:r>
          <w:rPr>
            <w:rFonts w:ascii="Liberation Serif" w:hAnsi="Liberation Serif" w:cs="Liberation Serif"/>
          </w:rPr>
          <w:fldChar w:fldCharType="end"/>
        </w:r>
        <w:r>
          <w:rPr>
            <w:rFonts w:ascii="Liberation Serif" w:hAnsi="Liberation Serif" w:cs="Liberation Serif"/>
          </w:rPr>
        </w:r>
        <w:r/>
      </w:p>
    </w:sdtContent>
  </w:sdt>
  <w:p>
    <w:pPr>
      <w:pStyle w:val="90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</w:pPr>
    <w:r/>
    <w:r/>
  </w:p>
  <w:p>
    <w:pPr>
      <w:pStyle w:val="90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t xml:space="preserve">2</w:t>
    </w:r>
    <w:r>
      <w:rPr>
        <w:rFonts w:ascii="Liberation Serif" w:hAnsi="Liberation Serif" w:cs="Liberation Serif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 w:default="1">
    <w:name w:val="Normal"/>
    <w:qFormat/>
    <w:rPr>
      <w:sz w:val="24"/>
    </w:rPr>
  </w:style>
  <w:style w:type="paragraph" w:styleId="705">
    <w:name w:val="Heading 1"/>
    <w:basedOn w:val="704"/>
    <w:next w:val="704"/>
    <w:link w:val="732"/>
    <w:qFormat/>
    <w:pPr>
      <w:ind w:right="-241" w:firstLine="720"/>
      <w:jc w:val="center"/>
      <w:keepNext/>
      <w:outlineLvl w:val="0"/>
    </w:pPr>
    <w:rPr>
      <w:sz w:val="28"/>
    </w:rPr>
  </w:style>
  <w:style w:type="paragraph" w:styleId="706">
    <w:name w:val="Heading 2"/>
    <w:basedOn w:val="704"/>
    <w:next w:val="704"/>
    <w:link w:val="733"/>
    <w:qFormat/>
    <w:pPr>
      <w:jc w:val="center"/>
      <w:keepNext/>
      <w:outlineLvl w:val="1"/>
    </w:pPr>
    <w:rPr>
      <w:sz w:val="28"/>
    </w:rPr>
  </w:style>
  <w:style w:type="paragraph" w:styleId="707">
    <w:name w:val="Heading 3"/>
    <w:basedOn w:val="704"/>
    <w:next w:val="704"/>
    <w:link w:val="734"/>
    <w:qFormat/>
    <w:pPr>
      <w:ind w:right="-241"/>
      <w:jc w:val="center"/>
      <w:keepNext/>
      <w:outlineLvl w:val="2"/>
    </w:pPr>
    <w:rPr>
      <w:color w:val="0000ff"/>
      <w:sz w:val="32"/>
    </w:rPr>
  </w:style>
  <w:style w:type="paragraph" w:styleId="708">
    <w:name w:val="Heading 4"/>
    <w:basedOn w:val="704"/>
    <w:next w:val="704"/>
    <w:link w:val="735"/>
    <w:qFormat/>
    <w:pPr>
      <w:jc w:val="center"/>
      <w:keepNext/>
      <w:outlineLvl w:val="3"/>
    </w:pPr>
    <w:rPr>
      <w:b/>
    </w:rPr>
  </w:style>
  <w:style w:type="paragraph" w:styleId="709">
    <w:name w:val="Heading 5"/>
    <w:basedOn w:val="704"/>
    <w:next w:val="704"/>
    <w:link w:val="73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710">
    <w:name w:val="Heading 6"/>
    <w:basedOn w:val="704"/>
    <w:next w:val="704"/>
    <w:link w:val="73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1">
    <w:name w:val="Heading 7"/>
    <w:basedOn w:val="704"/>
    <w:next w:val="704"/>
    <w:link w:val="73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704"/>
    <w:next w:val="704"/>
    <w:link w:val="73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3">
    <w:name w:val="Heading 9"/>
    <w:basedOn w:val="704"/>
    <w:next w:val="704"/>
    <w:link w:val="74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character" w:styleId="717" w:customStyle="1">
    <w:name w:val="Heading 1 Char"/>
    <w:basedOn w:val="714"/>
    <w:uiPriority w:val="9"/>
    <w:rPr>
      <w:rFonts w:ascii="Arial" w:hAnsi="Arial" w:eastAsia="Arial" w:cs="Arial"/>
      <w:sz w:val="40"/>
      <w:szCs w:val="40"/>
    </w:rPr>
  </w:style>
  <w:style w:type="character" w:styleId="718" w:customStyle="1">
    <w:name w:val="Heading 2 Char"/>
    <w:basedOn w:val="714"/>
    <w:uiPriority w:val="9"/>
    <w:rPr>
      <w:rFonts w:ascii="Arial" w:hAnsi="Arial" w:eastAsia="Arial" w:cs="Arial"/>
      <w:sz w:val="34"/>
    </w:rPr>
  </w:style>
  <w:style w:type="character" w:styleId="719" w:customStyle="1">
    <w:name w:val="Heading 3 Char"/>
    <w:basedOn w:val="714"/>
    <w:uiPriority w:val="9"/>
    <w:rPr>
      <w:rFonts w:ascii="Arial" w:hAnsi="Arial" w:eastAsia="Arial" w:cs="Arial"/>
      <w:sz w:val="30"/>
      <w:szCs w:val="30"/>
    </w:rPr>
  </w:style>
  <w:style w:type="character" w:styleId="720" w:customStyle="1">
    <w:name w:val="Heading 4 Char"/>
    <w:basedOn w:val="714"/>
    <w:uiPriority w:val="9"/>
    <w:rPr>
      <w:rFonts w:ascii="Arial" w:hAnsi="Arial" w:eastAsia="Arial" w:cs="Arial"/>
      <w:b/>
      <w:bCs/>
      <w:sz w:val="26"/>
      <w:szCs w:val="26"/>
    </w:rPr>
  </w:style>
  <w:style w:type="character" w:styleId="721" w:customStyle="1">
    <w:name w:val="Heading 5 Char"/>
    <w:basedOn w:val="714"/>
    <w:uiPriority w:val="9"/>
    <w:rPr>
      <w:rFonts w:ascii="Arial" w:hAnsi="Arial" w:eastAsia="Arial" w:cs="Arial"/>
      <w:b/>
      <w:bCs/>
      <w:sz w:val="24"/>
      <w:szCs w:val="24"/>
    </w:rPr>
  </w:style>
  <w:style w:type="character" w:styleId="722" w:customStyle="1">
    <w:name w:val="Heading 6 Char"/>
    <w:basedOn w:val="714"/>
    <w:uiPriority w:val="9"/>
    <w:rPr>
      <w:rFonts w:ascii="Arial" w:hAnsi="Arial" w:eastAsia="Arial" w:cs="Arial"/>
      <w:b/>
      <w:bCs/>
      <w:sz w:val="22"/>
      <w:szCs w:val="22"/>
    </w:rPr>
  </w:style>
  <w:style w:type="character" w:styleId="723" w:customStyle="1">
    <w:name w:val="Heading 7 Char"/>
    <w:basedOn w:val="71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4" w:customStyle="1">
    <w:name w:val="Heading 8 Char"/>
    <w:basedOn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25" w:customStyle="1">
    <w:name w:val="Heading 9 Char"/>
    <w:basedOn w:val="714"/>
    <w:uiPriority w:val="9"/>
    <w:rPr>
      <w:rFonts w:ascii="Arial" w:hAnsi="Arial" w:eastAsia="Arial" w:cs="Arial"/>
      <w:i/>
      <w:iCs/>
      <w:sz w:val="21"/>
      <w:szCs w:val="21"/>
    </w:rPr>
  </w:style>
  <w:style w:type="character" w:styleId="726" w:customStyle="1">
    <w:name w:val="Title Char"/>
    <w:basedOn w:val="714"/>
    <w:uiPriority w:val="10"/>
    <w:rPr>
      <w:sz w:val="48"/>
      <w:szCs w:val="48"/>
    </w:rPr>
  </w:style>
  <w:style w:type="character" w:styleId="727" w:customStyle="1">
    <w:name w:val="Subtitle Char"/>
    <w:basedOn w:val="714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character" w:styleId="730" w:customStyle="1">
    <w:name w:val="Footnote Text Char"/>
    <w:uiPriority w:val="99"/>
    <w:rPr>
      <w:sz w:val="18"/>
    </w:rPr>
  </w:style>
  <w:style w:type="character" w:styleId="731" w:customStyle="1">
    <w:name w:val="Endnote Text Char"/>
    <w:uiPriority w:val="99"/>
    <w:rPr>
      <w:sz w:val="20"/>
    </w:rPr>
  </w:style>
  <w:style w:type="character" w:styleId="732" w:customStyle="1">
    <w:name w:val="Заголовок 1 Знак"/>
    <w:basedOn w:val="714"/>
    <w:link w:val="705"/>
    <w:uiPriority w:val="9"/>
    <w:rPr>
      <w:rFonts w:ascii="Arial" w:hAnsi="Arial" w:eastAsia="Arial" w:cs="Arial"/>
      <w:sz w:val="40"/>
      <w:szCs w:val="40"/>
    </w:rPr>
  </w:style>
  <w:style w:type="character" w:styleId="733" w:customStyle="1">
    <w:name w:val="Заголовок 2 Знак"/>
    <w:basedOn w:val="714"/>
    <w:link w:val="706"/>
    <w:uiPriority w:val="9"/>
    <w:rPr>
      <w:rFonts w:ascii="Arial" w:hAnsi="Arial" w:eastAsia="Arial" w:cs="Arial"/>
      <w:sz w:val="34"/>
    </w:rPr>
  </w:style>
  <w:style w:type="character" w:styleId="734" w:customStyle="1">
    <w:name w:val="Заголовок 3 Знак"/>
    <w:basedOn w:val="714"/>
    <w:link w:val="707"/>
    <w:uiPriority w:val="9"/>
    <w:rPr>
      <w:rFonts w:ascii="Arial" w:hAnsi="Arial" w:eastAsia="Arial" w:cs="Arial"/>
      <w:sz w:val="30"/>
      <w:szCs w:val="30"/>
    </w:rPr>
  </w:style>
  <w:style w:type="character" w:styleId="735" w:customStyle="1">
    <w:name w:val="Заголовок 4 Знак"/>
    <w:basedOn w:val="714"/>
    <w:link w:val="708"/>
    <w:uiPriority w:val="9"/>
    <w:rPr>
      <w:rFonts w:ascii="Arial" w:hAnsi="Arial" w:eastAsia="Arial" w:cs="Arial"/>
      <w:b/>
      <w:bCs/>
      <w:sz w:val="26"/>
      <w:szCs w:val="26"/>
    </w:rPr>
  </w:style>
  <w:style w:type="character" w:styleId="736" w:customStyle="1">
    <w:name w:val="Заголовок 5 Знак"/>
    <w:basedOn w:val="714"/>
    <w:link w:val="709"/>
    <w:uiPriority w:val="9"/>
    <w:rPr>
      <w:rFonts w:ascii="Arial" w:hAnsi="Arial" w:eastAsia="Arial" w:cs="Arial"/>
      <w:b/>
      <w:bCs/>
      <w:sz w:val="24"/>
      <w:szCs w:val="24"/>
    </w:rPr>
  </w:style>
  <w:style w:type="character" w:styleId="737" w:customStyle="1">
    <w:name w:val="Заголовок 6 Знак"/>
    <w:basedOn w:val="714"/>
    <w:link w:val="710"/>
    <w:uiPriority w:val="9"/>
    <w:rPr>
      <w:rFonts w:ascii="Arial" w:hAnsi="Arial" w:eastAsia="Arial" w:cs="Arial"/>
      <w:b/>
      <w:bCs/>
      <w:sz w:val="22"/>
      <w:szCs w:val="22"/>
    </w:rPr>
  </w:style>
  <w:style w:type="character" w:styleId="738" w:customStyle="1">
    <w:name w:val="Заголовок 7 Знак"/>
    <w:basedOn w:val="714"/>
    <w:link w:val="71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9" w:customStyle="1">
    <w:name w:val="Заголовок 8 Знак"/>
    <w:basedOn w:val="714"/>
    <w:link w:val="712"/>
    <w:uiPriority w:val="9"/>
    <w:rPr>
      <w:rFonts w:ascii="Arial" w:hAnsi="Arial" w:eastAsia="Arial" w:cs="Arial"/>
      <w:i/>
      <w:iCs/>
      <w:sz w:val="22"/>
      <w:szCs w:val="22"/>
    </w:rPr>
  </w:style>
  <w:style w:type="character" w:styleId="740" w:customStyle="1">
    <w:name w:val="Заголовок 9 Знак"/>
    <w:basedOn w:val="714"/>
    <w:link w:val="713"/>
    <w:uiPriority w:val="9"/>
    <w:rPr>
      <w:rFonts w:ascii="Arial" w:hAnsi="Arial" w:eastAsia="Arial" w:cs="Arial"/>
      <w:i/>
      <w:iCs/>
      <w:sz w:val="21"/>
      <w:szCs w:val="21"/>
    </w:rPr>
  </w:style>
  <w:style w:type="paragraph" w:styleId="741">
    <w:name w:val="List Paragraph"/>
    <w:basedOn w:val="704"/>
    <w:uiPriority w:val="34"/>
    <w:qFormat/>
    <w:pPr>
      <w:contextualSpacing/>
      <w:ind w:left="720"/>
    </w:pPr>
  </w:style>
  <w:style w:type="paragraph" w:styleId="742">
    <w:name w:val="No Spacing"/>
    <w:uiPriority w:val="1"/>
    <w:qFormat/>
  </w:style>
  <w:style w:type="paragraph" w:styleId="743">
    <w:name w:val="Title"/>
    <w:basedOn w:val="704"/>
    <w:next w:val="704"/>
    <w:link w:val="74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4" w:customStyle="1">
    <w:name w:val="Заголовок Знак"/>
    <w:basedOn w:val="714"/>
    <w:link w:val="743"/>
    <w:uiPriority w:val="10"/>
    <w:rPr>
      <w:sz w:val="48"/>
      <w:szCs w:val="48"/>
    </w:rPr>
  </w:style>
  <w:style w:type="paragraph" w:styleId="745">
    <w:name w:val="Subtitle"/>
    <w:basedOn w:val="704"/>
    <w:next w:val="704"/>
    <w:link w:val="746"/>
    <w:uiPriority w:val="11"/>
    <w:qFormat/>
    <w:pPr>
      <w:spacing w:before="200" w:after="200"/>
    </w:pPr>
    <w:rPr>
      <w:szCs w:val="24"/>
    </w:rPr>
  </w:style>
  <w:style w:type="character" w:styleId="746" w:customStyle="1">
    <w:name w:val="Подзаголовок Знак"/>
    <w:basedOn w:val="714"/>
    <w:link w:val="745"/>
    <w:uiPriority w:val="11"/>
    <w:rPr>
      <w:sz w:val="24"/>
      <w:szCs w:val="24"/>
    </w:rPr>
  </w:style>
  <w:style w:type="paragraph" w:styleId="747">
    <w:name w:val="Quote"/>
    <w:basedOn w:val="704"/>
    <w:next w:val="704"/>
    <w:link w:val="748"/>
    <w:uiPriority w:val="29"/>
    <w:qFormat/>
    <w:pPr>
      <w:ind w:left="720" w:right="720"/>
    </w:pPr>
    <w:rPr>
      <w:i/>
    </w:rPr>
  </w:style>
  <w:style w:type="character" w:styleId="748" w:customStyle="1">
    <w:name w:val="Цитата 2 Знак"/>
    <w:link w:val="747"/>
    <w:uiPriority w:val="29"/>
    <w:rPr>
      <w:i/>
    </w:rPr>
  </w:style>
  <w:style w:type="paragraph" w:styleId="749">
    <w:name w:val="Intense Quote"/>
    <w:basedOn w:val="704"/>
    <w:next w:val="704"/>
    <w:link w:val="75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0" w:customStyle="1">
    <w:name w:val="Выделенная цитата Знак"/>
    <w:link w:val="749"/>
    <w:uiPriority w:val="30"/>
    <w:rPr>
      <w:i/>
    </w:rPr>
  </w:style>
  <w:style w:type="character" w:styleId="751" w:customStyle="1">
    <w:name w:val="Header Char"/>
    <w:basedOn w:val="714"/>
    <w:uiPriority w:val="99"/>
  </w:style>
  <w:style w:type="character" w:styleId="752" w:customStyle="1">
    <w:name w:val="Footer Char"/>
    <w:basedOn w:val="714"/>
    <w:uiPriority w:val="99"/>
  </w:style>
  <w:style w:type="paragraph" w:styleId="753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4" w:customStyle="1">
    <w:name w:val="Caption Char"/>
    <w:uiPriority w:val="99"/>
  </w:style>
  <w:style w:type="table" w:styleId="755" w:customStyle="1">
    <w:name w:val="Table Grid Light"/>
    <w:basedOn w:val="71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6">
    <w:name w:val="Plain Table 1"/>
    <w:basedOn w:val="71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2"/>
    <w:basedOn w:val="71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3"/>
    <w:basedOn w:val="7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>
    <w:name w:val="Plain Table 4"/>
    <w:basedOn w:val="7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Plain Table 5"/>
    <w:basedOn w:val="7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1">
    <w:name w:val="Grid Table 1 Light"/>
    <w:basedOn w:val="71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basedOn w:val="71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basedOn w:val="71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basedOn w:val="71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basedOn w:val="71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basedOn w:val="71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basedOn w:val="71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2"/>
    <w:basedOn w:val="71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1"/>
    <w:basedOn w:val="71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2"/>
    <w:basedOn w:val="71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3"/>
    <w:basedOn w:val="71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4"/>
    <w:basedOn w:val="71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5"/>
    <w:basedOn w:val="71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6"/>
    <w:basedOn w:val="71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"/>
    <w:basedOn w:val="71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1"/>
    <w:basedOn w:val="71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2"/>
    <w:basedOn w:val="71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3"/>
    <w:basedOn w:val="71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4"/>
    <w:basedOn w:val="71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5"/>
    <w:basedOn w:val="71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6"/>
    <w:basedOn w:val="71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4"/>
    <w:basedOn w:val="71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3" w:customStyle="1">
    <w:name w:val="Grid Table 4 - Accent 1"/>
    <w:basedOn w:val="71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4" w:customStyle="1">
    <w:name w:val="Grid Table 4 - Accent 2"/>
    <w:basedOn w:val="71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5" w:customStyle="1">
    <w:name w:val="Grid Table 4 - Accent 3"/>
    <w:basedOn w:val="71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6" w:customStyle="1">
    <w:name w:val="Grid Table 4 - Accent 4"/>
    <w:basedOn w:val="71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7" w:customStyle="1">
    <w:name w:val="Grid Table 4 - Accent 5"/>
    <w:basedOn w:val="71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8" w:customStyle="1">
    <w:name w:val="Grid Table 4 - Accent 6"/>
    <w:basedOn w:val="71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9">
    <w:name w:val="Grid Table 5 Dark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1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2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3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- Accent 4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5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6"/>
    <w:basedOn w:val="71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6">
    <w:name w:val="Grid Table 6 Colorful"/>
    <w:basedOn w:val="71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basedOn w:val="71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8" w:customStyle="1">
    <w:name w:val="Grid Table 6 Colorful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9" w:customStyle="1">
    <w:name w:val="Grid Table 6 Colorful - Accent 3"/>
    <w:basedOn w:val="71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0" w:customStyle="1">
    <w:name w:val="Grid Table 6 Colorful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1" w:customStyle="1">
    <w:name w:val="Grid Table 6 Colorful - Accent 5"/>
    <w:basedOn w:val="71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2" w:customStyle="1">
    <w:name w:val="Grid Table 6 Colorful - Accent 6"/>
    <w:basedOn w:val="71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>
    <w:name w:val="Grid Table 7 Colorful"/>
    <w:basedOn w:val="71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1"/>
    <w:basedOn w:val="71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Grid Table 7 Colorful - Accent 2"/>
    <w:basedOn w:val="71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Grid Table 7 Colorful - Accent 3"/>
    <w:basedOn w:val="71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Grid Table 7 Colorful - Accent 4"/>
    <w:basedOn w:val="71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Grid Table 7 Colorful - Accent 5"/>
    <w:basedOn w:val="71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Grid Table 7 Colorful - Accent 6"/>
    <w:basedOn w:val="71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>
    <w:name w:val="List Table 1 Light"/>
    <w:basedOn w:val="71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1"/>
    <w:basedOn w:val="71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2"/>
    <w:basedOn w:val="71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3"/>
    <w:basedOn w:val="71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4"/>
    <w:basedOn w:val="71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5"/>
    <w:basedOn w:val="71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6"/>
    <w:basedOn w:val="71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2"/>
    <w:basedOn w:val="71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1"/>
    <w:basedOn w:val="71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2"/>
    <w:basedOn w:val="71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3"/>
    <w:basedOn w:val="71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4"/>
    <w:basedOn w:val="71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5"/>
    <w:basedOn w:val="71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6"/>
    <w:basedOn w:val="71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4">
    <w:name w:val="List Table 3"/>
    <w:basedOn w:val="71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basedOn w:val="71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basedOn w:val="71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basedOn w:val="71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basedOn w:val="71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"/>
    <w:basedOn w:val="71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basedOn w:val="71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basedOn w:val="71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basedOn w:val="71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basedOn w:val="71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basedOn w:val="71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basedOn w:val="71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5 Dark"/>
    <w:basedOn w:val="71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basedOn w:val="71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basedOn w:val="71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basedOn w:val="71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basedOn w:val="71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>
    <w:name w:val="List Table 6 Colorful"/>
    <w:basedOn w:val="71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6" w:customStyle="1">
    <w:name w:val="List Table 6 Colorful - Accent 1"/>
    <w:basedOn w:val="71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7" w:customStyle="1">
    <w:name w:val="List Table 6 Colorful - Accent 2"/>
    <w:basedOn w:val="71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8" w:customStyle="1">
    <w:name w:val="List Table 6 Colorful - Accent 3"/>
    <w:basedOn w:val="71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9" w:customStyle="1">
    <w:name w:val="List Table 6 Colorful - Accent 4"/>
    <w:basedOn w:val="71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0" w:customStyle="1">
    <w:name w:val="List Table 6 Colorful - Accent 5"/>
    <w:basedOn w:val="71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1" w:customStyle="1">
    <w:name w:val="List Table 6 Colorful - Accent 6"/>
    <w:basedOn w:val="71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2">
    <w:name w:val="List Table 7 Colorful"/>
    <w:basedOn w:val="71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1"/>
    <w:basedOn w:val="71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st Table 7 Colorful - Accent 2"/>
    <w:basedOn w:val="71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5" w:customStyle="1">
    <w:name w:val="List Table 7 Colorful - Accent 3"/>
    <w:basedOn w:val="71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6" w:customStyle="1">
    <w:name w:val="List Table 7 Colorful - Accent 4"/>
    <w:basedOn w:val="71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7" w:customStyle="1">
    <w:name w:val="List Table 7 Colorful - Accent 5"/>
    <w:basedOn w:val="71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List Table 7 Colorful - Accent 6"/>
    <w:basedOn w:val="71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Lined - Accent"/>
    <w:basedOn w:val="71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0" w:customStyle="1">
    <w:name w:val="Lined - Accent 1"/>
    <w:basedOn w:val="71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1" w:customStyle="1">
    <w:name w:val="Lined - Accent 2"/>
    <w:basedOn w:val="71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2" w:customStyle="1">
    <w:name w:val="Lined - Accent 3"/>
    <w:basedOn w:val="71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3" w:customStyle="1">
    <w:name w:val="Lined - Accent 4"/>
    <w:basedOn w:val="71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4" w:customStyle="1">
    <w:name w:val="Lined - Accent 5"/>
    <w:basedOn w:val="71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5" w:customStyle="1">
    <w:name w:val="Lined - Accent 6"/>
    <w:basedOn w:val="71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6" w:customStyle="1">
    <w:name w:val="Bordered &amp; Lined - Accent"/>
    <w:basedOn w:val="71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7" w:customStyle="1">
    <w:name w:val="Bordered &amp; Lined - Accent 1"/>
    <w:basedOn w:val="715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8" w:customStyle="1">
    <w:name w:val="Bordered &amp; Lined - Accent 2"/>
    <w:basedOn w:val="715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9" w:customStyle="1">
    <w:name w:val="Bordered &amp; Lined - Accent 3"/>
    <w:basedOn w:val="715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0" w:customStyle="1">
    <w:name w:val="Bordered &amp; Lined - Accent 4"/>
    <w:basedOn w:val="715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1" w:customStyle="1">
    <w:name w:val="Bordered &amp; Lined - Accent 5"/>
    <w:basedOn w:val="715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2" w:customStyle="1">
    <w:name w:val="Bordered &amp; Lined - Accent 6"/>
    <w:basedOn w:val="715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3" w:customStyle="1">
    <w:name w:val="Bordered"/>
    <w:basedOn w:val="71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4" w:customStyle="1">
    <w:name w:val="Bordered - Accent 1"/>
    <w:basedOn w:val="71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5" w:customStyle="1">
    <w:name w:val="Bordered - Accent 2"/>
    <w:basedOn w:val="71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6" w:customStyle="1">
    <w:name w:val="Bordered - Accent 3"/>
    <w:basedOn w:val="71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7" w:customStyle="1">
    <w:name w:val="Bordered - Accent 4"/>
    <w:basedOn w:val="71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8" w:customStyle="1">
    <w:name w:val="Bordered - Accent 5"/>
    <w:basedOn w:val="71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9" w:customStyle="1">
    <w:name w:val="Bordered - Accent 6"/>
    <w:basedOn w:val="71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80">
    <w:name w:val="footnote text"/>
    <w:basedOn w:val="704"/>
    <w:link w:val="881"/>
    <w:uiPriority w:val="99"/>
    <w:semiHidden/>
    <w:unhideWhenUsed/>
    <w:pPr>
      <w:spacing w:after="40"/>
    </w:pPr>
    <w:rPr>
      <w:sz w:val="18"/>
    </w:r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basedOn w:val="714"/>
    <w:uiPriority w:val="99"/>
    <w:unhideWhenUsed/>
    <w:rPr>
      <w:vertAlign w:val="superscript"/>
    </w:rPr>
  </w:style>
  <w:style w:type="paragraph" w:styleId="883">
    <w:name w:val="endnote text"/>
    <w:basedOn w:val="704"/>
    <w:link w:val="884"/>
    <w:uiPriority w:val="99"/>
    <w:semiHidden/>
    <w:unhideWhenUsed/>
    <w:rPr>
      <w:sz w:val="20"/>
    </w:rPr>
  </w:style>
  <w:style w:type="character" w:styleId="884" w:customStyle="1">
    <w:name w:val="Текст концевой сноски Знак"/>
    <w:link w:val="883"/>
    <w:uiPriority w:val="99"/>
    <w:rPr>
      <w:sz w:val="20"/>
    </w:rPr>
  </w:style>
  <w:style w:type="character" w:styleId="885">
    <w:name w:val="endnote reference"/>
    <w:basedOn w:val="714"/>
    <w:uiPriority w:val="99"/>
    <w:semiHidden/>
    <w:unhideWhenUsed/>
    <w:rPr>
      <w:vertAlign w:val="superscript"/>
    </w:rPr>
  </w:style>
  <w:style w:type="paragraph" w:styleId="886">
    <w:name w:val="toc 1"/>
    <w:basedOn w:val="704"/>
    <w:next w:val="704"/>
    <w:uiPriority w:val="39"/>
    <w:unhideWhenUsed/>
    <w:pPr>
      <w:spacing w:after="57"/>
    </w:pPr>
  </w:style>
  <w:style w:type="paragraph" w:styleId="887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88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89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90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91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92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93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94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704"/>
    <w:next w:val="704"/>
    <w:uiPriority w:val="99"/>
    <w:unhideWhenUsed/>
  </w:style>
  <w:style w:type="paragraph" w:styleId="897">
    <w:name w:val="Body Text"/>
    <w:basedOn w:val="704"/>
    <w:pPr>
      <w:jc w:val="both"/>
    </w:pPr>
    <w:rPr>
      <w:sz w:val="28"/>
    </w:rPr>
  </w:style>
  <w:style w:type="paragraph" w:styleId="898">
    <w:name w:val="Body Text 2"/>
    <w:basedOn w:val="704"/>
    <w:rPr>
      <w:sz w:val="28"/>
    </w:rPr>
  </w:style>
  <w:style w:type="paragraph" w:styleId="899">
    <w:name w:val="Body Text Indent"/>
    <w:basedOn w:val="704"/>
    <w:pPr>
      <w:ind w:right="-241" w:firstLine="720"/>
      <w:jc w:val="both"/>
    </w:pPr>
    <w:rPr>
      <w:sz w:val="28"/>
    </w:rPr>
  </w:style>
  <w:style w:type="paragraph" w:styleId="900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01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90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03">
    <w:name w:val="Header"/>
    <w:basedOn w:val="704"/>
    <w:link w:val="904"/>
    <w:uiPriority w:val="99"/>
    <w:pPr>
      <w:tabs>
        <w:tab w:val="center" w:pos="4677" w:leader="none"/>
        <w:tab w:val="right" w:pos="9355" w:leader="none"/>
      </w:tabs>
    </w:pPr>
    <w:rPr>
      <w:szCs w:val="24"/>
    </w:rPr>
  </w:style>
  <w:style w:type="character" w:styleId="904" w:customStyle="1">
    <w:name w:val="Верхний колонтитул Знак"/>
    <w:link w:val="903"/>
    <w:uiPriority w:val="99"/>
    <w:rPr>
      <w:sz w:val="24"/>
      <w:szCs w:val="24"/>
    </w:rPr>
  </w:style>
  <w:style w:type="paragraph" w:styleId="905">
    <w:name w:val="Footer"/>
    <w:basedOn w:val="704"/>
    <w:link w:val="906"/>
    <w:uiPriority w:val="99"/>
    <w:pPr>
      <w:tabs>
        <w:tab w:val="center" w:pos="4677" w:leader="none"/>
        <w:tab w:val="right" w:pos="9355" w:leader="none"/>
      </w:tabs>
    </w:pPr>
    <w:rPr>
      <w:szCs w:val="24"/>
    </w:rPr>
  </w:style>
  <w:style w:type="character" w:styleId="906" w:customStyle="1">
    <w:name w:val="Нижний колонтитул Знак"/>
    <w:link w:val="905"/>
    <w:uiPriority w:val="99"/>
    <w:rPr>
      <w:sz w:val="24"/>
      <w:szCs w:val="24"/>
    </w:rPr>
  </w:style>
  <w:style w:type="character" w:styleId="907">
    <w:name w:val="page number"/>
    <w:basedOn w:val="714"/>
  </w:style>
  <w:style w:type="character" w:styleId="908" w:customStyle="1">
    <w:name w:val="Гипертекстовая ссылка"/>
    <w:uiPriority w:val="99"/>
    <w:rPr>
      <w:rFonts w:cs="Times New Roman"/>
      <w:color w:val="106bbe"/>
    </w:rPr>
  </w:style>
  <w:style w:type="character" w:styleId="909" w:customStyle="1">
    <w:name w:val="Цветовое выделение"/>
    <w:uiPriority w:val="99"/>
    <w:rPr>
      <w:b/>
      <w:color w:val="26282f"/>
    </w:rPr>
  </w:style>
  <w:style w:type="paragraph" w:styleId="910" w:customStyle="1">
    <w:name w:val="Нормальный (таблица)"/>
    <w:basedOn w:val="704"/>
    <w:next w:val="704"/>
    <w:uiPriority w:val="99"/>
    <w:pPr>
      <w:jc w:val="both"/>
      <w:widowControl w:val="off"/>
    </w:pPr>
    <w:rPr>
      <w:rFonts w:ascii="Arial" w:hAnsi="Arial" w:cs="Arial"/>
      <w:szCs w:val="24"/>
    </w:rPr>
  </w:style>
  <w:style w:type="paragraph" w:styleId="911" w:customStyle="1">
    <w:name w:val="Таблицы (моноширинный)"/>
    <w:basedOn w:val="704"/>
    <w:next w:val="704"/>
    <w:uiPriority w:val="99"/>
    <w:pPr>
      <w:widowControl w:val="off"/>
    </w:pPr>
    <w:rPr>
      <w:rFonts w:ascii="Courier New" w:hAnsi="Courier New" w:cs="Courier New"/>
      <w:szCs w:val="24"/>
    </w:rPr>
  </w:style>
  <w:style w:type="paragraph" w:styleId="912" w:customStyle="1">
    <w:name w:val="Прижатый влево"/>
    <w:basedOn w:val="704"/>
    <w:next w:val="704"/>
    <w:uiPriority w:val="99"/>
    <w:pPr>
      <w:widowControl w:val="off"/>
    </w:pPr>
    <w:rPr>
      <w:rFonts w:ascii="Arial" w:hAnsi="Arial" w:cs="Arial"/>
      <w:szCs w:val="24"/>
    </w:rPr>
  </w:style>
  <w:style w:type="paragraph" w:styleId="913">
    <w:name w:val="Balloon Text"/>
    <w:basedOn w:val="704"/>
    <w:link w:val="914"/>
    <w:rPr>
      <w:rFonts w:ascii="Tahoma" w:hAnsi="Tahoma"/>
      <w:sz w:val="16"/>
      <w:szCs w:val="16"/>
    </w:rPr>
  </w:style>
  <w:style w:type="character" w:styleId="914" w:customStyle="1">
    <w:name w:val="Текст выноски Знак"/>
    <w:link w:val="913"/>
    <w:rPr>
      <w:rFonts w:ascii="Tahoma" w:hAnsi="Tahoma" w:cs="Tahoma"/>
      <w:sz w:val="16"/>
      <w:szCs w:val="16"/>
    </w:rPr>
  </w:style>
  <w:style w:type="paragraph" w:styleId="915">
    <w:name w:val="Body Text Indent 3"/>
    <w:basedOn w:val="704"/>
    <w:link w:val="916"/>
    <w:pPr>
      <w:ind w:left="283"/>
      <w:spacing w:after="120"/>
    </w:pPr>
    <w:rPr>
      <w:sz w:val="16"/>
      <w:szCs w:val="16"/>
    </w:rPr>
  </w:style>
  <w:style w:type="character" w:styleId="916" w:customStyle="1">
    <w:name w:val="Основной текст с отступом 3 Знак"/>
    <w:basedOn w:val="714"/>
    <w:link w:val="915"/>
    <w:rPr>
      <w:sz w:val="16"/>
      <w:szCs w:val="16"/>
    </w:rPr>
  </w:style>
  <w:style w:type="character" w:styleId="917">
    <w:name w:val="Hyperlink"/>
    <w:rPr>
      <w:color w:val="0000ff"/>
      <w:u w:val="single"/>
    </w:rPr>
  </w:style>
  <w:style w:type="table" w:styleId="918">
    <w:name w:val="Table Grid"/>
    <w:basedOn w:val="71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19" w:customStyle="1">
    <w:name w:val="docdata"/>
    <w:basedOn w:val="714"/>
  </w:style>
  <w:style w:type="paragraph" w:styleId="920">
    <w:name w:val="Normal (Web)"/>
    <w:basedOn w:val="704"/>
    <w:uiPriority w:val="99"/>
    <w:semiHidden/>
    <w:unhideWhenUsed/>
    <w:rPr>
      <w:szCs w:val="24"/>
    </w:rPr>
  </w:style>
  <w:style w:type="paragraph" w:styleId="921" w:customStyle="1">
    <w:name w:val="2544"/>
    <w:basedOn w:val="704"/>
    <w:pPr>
      <w:spacing w:before="100" w:beforeAutospacing="1" w:after="100" w:afterAutospacing="1"/>
    </w:pPr>
    <w:rPr>
      <w:szCs w:val="24"/>
    </w:rPr>
  </w:style>
  <w:style w:type="character" w:styleId="922">
    <w:name w:val="annotation reference"/>
    <w:basedOn w:val="714"/>
    <w:uiPriority w:val="99"/>
    <w:semiHidden/>
    <w:unhideWhenUsed/>
    <w:rPr>
      <w:sz w:val="16"/>
      <w:szCs w:val="16"/>
    </w:rPr>
  </w:style>
  <w:style w:type="paragraph" w:styleId="923">
    <w:name w:val="annotation text"/>
    <w:basedOn w:val="704"/>
    <w:link w:val="924"/>
    <w:uiPriority w:val="99"/>
    <w:semiHidden/>
    <w:unhideWhenUsed/>
    <w:rPr>
      <w:sz w:val="20"/>
    </w:rPr>
  </w:style>
  <w:style w:type="character" w:styleId="924" w:customStyle="1">
    <w:name w:val="Текст примечания Знак"/>
    <w:basedOn w:val="714"/>
    <w:link w:val="923"/>
    <w:uiPriority w:val="99"/>
    <w:semiHidden/>
  </w:style>
  <w:style w:type="paragraph" w:styleId="925">
    <w:name w:val="annotation subject"/>
    <w:basedOn w:val="923"/>
    <w:next w:val="923"/>
    <w:link w:val="926"/>
    <w:uiPriority w:val="99"/>
    <w:semiHidden/>
    <w:unhideWhenUsed/>
    <w:rPr>
      <w:b/>
      <w:bCs/>
    </w:rPr>
  </w:style>
  <w:style w:type="character" w:styleId="926" w:customStyle="1">
    <w:name w:val="Тема примечания Знак"/>
    <w:basedOn w:val="924"/>
    <w:link w:val="925"/>
    <w:uiPriority w:val="99"/>
    <w:semiHidden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1E9F-4909-455A-94AF-03BDAA69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 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Записоцкий</dc:creator>
  <cp:keywords/>
  <dc:description/>
  <cp:revision>61</cp:revision>
  <dcterms:created xsi:type="dcterms:W3CDTF">2005-06-06T06:49:00Z</dcterms:created>
  <dcterms:modified xsi:type="dcterms:W3CDTF">2023-10-30T05:02:58Z</dcterms:modified>
</cp:coreProperties>
</file>