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contextualSpacing/>
        <w:jc w:val="center"/>
        <w:spacing w:after="0" w:afterAutospacing="0" w:line="17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rFonts w:ascii="Liberation Serif" w:hAnsi="Liberation Serif" w:cs="Liberation Serif"/>
        </w:rPr>
      </w:r>
      <w:r/>
    </w:p>
    <w:p>
      <w:pPr>
        <w:pStyle w:val="858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А</w:t>
      </w:r>
      <w:r>
        <w:rPr>
          <w:rFonts w:ascii="Liberation Serif" w:hAnsi="Liberation Serif" w:cs="Liberation Serif"/>
        </w:rPr>
      </w:r>
      <w:r/>
    </w:p>
    <w:p>
      <w:pPr>
        <w:pStyle w:val="848"/>
        <w:contextualSpacing/>
        <w:spacing w:after="0" w:afterAutospacing="0" w:line="17" w:lineRule="atLeast"/>
        <w:tabs>
          <w:tab w:val="left" w:pos="180" w:leader="none"/>
        </w:tabs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 xml:space="preserve">ПОСТАНОВЛЕНИЕ</w:t>
      </w:r>
      <w:r>
        <w:rPr>
          <w:b/>
          <w:bCs/>
        </w:rPr>
      </w:r>
      <w:r/>
    </w:p>
    <w:p>
      <w:pPr>
        <w:contextualSpacing/>
        <w:spacing w:after="0" w:afterAutospacing="0" w:line="17" w:lineRule="atLeast"/>
      </w:pPr>
      <w:r/>
      <w:r/>
    </w:p>
    <w:p>
      <w:pPr>
        <w:pStyle w:val="847"/>
        <w:contextualSpacing/>
        <w:spacing w:after="0" w:afterAutospacing="0" w:line="17" w:lineRule="atLeas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25»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октября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</w:t>
        <w:tab/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ab/>
        <w:tab/>
        <w:tab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№</w:t>
      </w:r>
      <w:r>
        <w:rPr>
          <w:rFonts w:ascii="Liberation Serif" w:hAnsi="Liberation Serif" w:cs="Liberation Serif"/>
          <w:sz w:val="28"/>
          <w:szCs w:val="28"/>
        </w:rPr>
        <w:t xml:space="preserve"> 373-П</w:t>
      </w:r>
      <w:r>
        <w:rPr>
          <w:sz w:val="28"/>
          <w:szCs w:val="28"/>
        </w:rPr>
      </w:r>
    </w:p>
    <w:p>
      <w:pPr>
        <w:pStyle w:val="847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47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47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47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 запрете выхода людей и (или) выезда самоходных транспортных средств</w:t>
      </w:r>
      <w:r>
        <w:rPr>
          <w:rFonts w:ascii="Liberation Serif" w:hAnsi="Liberation Serif" w:cs="Liberation Serif"/>
        </w:rPr>
      </w:r>
      <w:r/>
    </w:p>
    <w:p>
      <w:pPr>
        <w:pStyle w:val="847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на ледовую поверхность водных объект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на территории муниципального округа Красноселькупский район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Ямало-Ненецкого автономного округа</w:t>
      </w:r>
      <w:r>
        <w:rPr>
          <w:rFonts w:ascii="Liberation Serif" w:hAnsi="Liberation Serif" w:cs="Liberation Serif"/>
        </w:rPr>
      </w:r>
      <w:r/>
    </w:p>
    <w:p>
      <w:pPr>
        <w:pStyle w:val="847"/>
        <w:contextualSpacing/>
        <w:jc w:val="center"/>
        <w:spacing w:after="0" w:afterAutospacing="0" w:line="17" w:lineRule="atLeast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в период осеннего ледостава 202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3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года</w:t>
      </w:r>
      <w:r>
        <w:rPr>
          <w:rFonts w:ascii="Liberation Serif" w:hAnsi="Liberation Serif" w:cs="Liberation Serif"/>
        </w:rPr>
      </w:r>
      <w:r/>
    </w:p>
    <w:p>
      <w:pPr>
        <w:pStyle w:val="847"/>
        <w:contextualSpacing/>
        <w:spacing w:after="0" w:afterAutospacing="0" w:line="17" w:lineRule="atLeas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47"/>
        <w:contextualSpacing/>
        <w:spacing w:after="0" w:afterAutospacing="0" w:line="17" w:lineRule="atLeast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8"/>
        <w:jc w:val="both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требованиями Федеральных законов от 21.12.1994        № 68-ФЗ «О защите населения и территорий от чрезвычайн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х ситуаций природного и техногенного характера», от 06.10.2003 № 131-ФЗ «Об общих принципах организации местного самоуправления в Российской Федерации», на основании постановления Правительства Ямало-Ненецкого автономного округа от 29.10.2015 № 1026-П «Об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утверждении Правил охраны жизни людей на водных объектах Ямало-Ненецкого автономного округа»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в целях предотвращения чрезвычайных ситуаций и несчастных случаев, связанных с выходом на лед населения и техники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руководствуясь Уставом муниципального округа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Красноселькупский район Ямало-Ненецкого автон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омно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постановляет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:</w:t>
      </w:r>
      <w:r>
        <w:rPr>
          <w:b/>
          <w:bCs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 Запретить выход (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ыезд) на лед рек и других водоемов, расположенных на территории муниципального округа Красноселькупский район, населению и техники в период осеннего ледостава с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30 октября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0 ноября 202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3 года, за исключением специальных транспортных средств оперативных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служб 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транспортных средств, конструктивно предназначенных для преодоления водных объектов и оборудованных для данных целей в соответствии с законодательством Российской Феде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рации.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 Рекомендовать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инистерства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нутренних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России по Красноселькупскому району организовать пр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едение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мероприятий по патрулированию мест возможного выхода (выезда) на лед населения и техники в целях недопущения несчастных случаев и чрезвыч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айных ситуаций.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 Рекомендовать Филиалу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осударственно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азенно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правлени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«Ямалспас» Красноселькупскому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поисково-спасательному отряду орган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овать 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руглосуточное дежурство спасателей с необходимым количеством техники, спасательного и водолазного обору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дования для оперативного реагирования в случае возникновения чрезвычайной ситуации и других происшестви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й в период осеннего ледостава.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4. Директ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униципального бюджетного учреждения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«С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редства массовой инф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мации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Красноселькупского района»,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тдел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информационно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-а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налитической деятельности информационно-аналитического управления Администрации Красносель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совместно с отделом по делам гражданской обороны и чрезвычайных ситуаций Администрации Красноселькупского района осуществлять информационно-разъяснител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ьную работу среди насел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ения о мерах безопасности и запрете выхода и выезда на лед.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5. Управлению образов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ания Администрации Красноселькупского района, </w:t>
      </w:r>
      <w:r>
        <w:rPr>
          <w:rFonts w:ascii="Liberation Serif" w:hAnsi="Liberation Serif" w:eastAsia="Verdana" w:cs="Liberation Serif"/>
          <w:color w:val="000000"/>
          <w:sz w:val="28"/>
          <w:szCs w:val="28"/>
        </w:rPr>
        <w:t xml:space="preserve">Управлению по культуре, молодёжной политике и спорту Администрации Красноселькупского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организовать проведение агитационно-разъя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снительной работы среди детей и работников об опасностях, связанных с выходом (выездом) на лед в переходный период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осенней распутицы.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6. Отделу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по развитию агропромышл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енного комп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лекса и делам коренных малочисленных народов Севера Администрации Крас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носелькупского района организовать проведение агитационно-разъяснительной работы среди коренных малочисленных народов Севера о необходимости соблюдения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мер безопасности на вод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ных объекта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х и об опасности выезда снегоходной техники на лед в переходный период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осенней распутицы.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Руководителям территориальных органов (структурных подразделений) Администрации Красносель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купского района, Управления жизнеобеспечения села 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расноселькуп Администр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ации Красноселькупского района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: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существлять информаци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онно-разъяс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нительную работу среди населения о мерах безопасности и запрете выхода и выезда на лёд;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7.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2. 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станови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ть в местах массового скопления людей, в местах выхода граждан,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выезда автотранспорта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 водные объекты в период осенней распутицы и ледостава 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ншлаги с ин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формацией о временном запрете выхода граждан, выезда автотранспорта на поверхность водных объектов в период действия запретов с указанием телефонов спасательных и 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ежурных служб.</w:t>
      </w:r>
      <w:r>
        <w:rPr>
          <w:rFonts w:ascii="Liberation Serif" w:hAnsi="Liberation Serif" w:cs="Liberation Serif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8. 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Опуб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лико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вать наст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оящее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постановление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в газете «Северный край» и разместить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на официальном сайте муниципального округа Красноселькупский р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айон Ямал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о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-Ненец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кого 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втономного округа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71"/>
        <w:ind w:firstLine="708"/>
        <w:spacing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9.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 Контроль з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а исполнение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м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данного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постановления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возложить на 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заместителя Главы Администрации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  <w:t xml:space="preserve"> района.</w:t>
      </w:r>
      <w:r>
        <w:rPr>
          <w:rFonts w:ascii="Liberation Serif" w:hAnsi="Liberation Serif" w:cs="Liberation Serif"/>
        </w:rPr>
      </w:r>
      <w:r/>
    </w:p>
    <w:p>
      <w:pPr>
        <w:pStyle w:val="871"/>
        <w:ind w:firstLine="708"/>
        <w:spacing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pStyle w:val="871"/>
        <w:ind w:firstLine="708"/>
        <w:spacing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pStyle w:val="871"/>
        <w:ind w:firstLine="708"/>
        <w:spacing w:after="0" w:afterAutospacing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Liberation Serif" w:cs="Liberation Serif"/>
          <w:color w:val="000000"/>
          <w:sz w:val="28"/>
          <w:szCs w:val="27"/>
        </w:rPr>
      </w:r>
      <w:r>
        <w:rPr>
          <w:rFonts w:ascii="Liberation Serif" w:hAnsi="Liberation Serif" w:cs="Liberation Serif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7"/>
        </w:rPr>
        <w:t xml:space="preserve">Временно исполняющий полномочия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0" w:right="0" w:firstLine="0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7"/>
        </w:rPr>
        <w:t xml:space="preserve">Главы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Красноселькупского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район</w:t>
      </w:r>
      <w:r>
        <w:rPr>
          <w:rFonts w:ascii="Liberation Serif" w:hAnsi="Liberation Serif" w:eastAsia="Liberation Serif" w:cs="Liberation Serif"/>
          <w:sz w:val="28"/>
          <w:szCs w:val="27"/>
        </w:rPr>
        <w:t xml:space="preserve">а</w:t>
      </w:r>
      <w:r>
        <w:rPr>
          <w:rFonts w:ascii="Liberation Serif" w:hAnsi="Liberation Serif" w:eastAsia="Liberation Serif" w:cs="Liberation Serif"/>
          <w:sz w:val="28"/>
          <w:szCs w:val="27"/>
        </w:rPr>
        <w:tab/>
      </w:r>
      <w:r>
        <w:rPr>
          <w:rFonts w:ascii="Liberation Serif" w:hAnsi="Liberation Serif" w:eastAsia="Liberation Serif" w:cs="Liberation Serif"/>
          <w:sz w:val="28"/>
          <w:szCs w:val="27"/>
        </w:rPr>
        <w:tab/>
      </w:r>
      <w:r>
        <w:rPr>
          <w:rFonts w:ascii="Liberation Serif" w:hAnsi="Liberation Serif" w:eastAsia="Liberation Serif" w:cs="Liberation Serif"/>
          <w:sz w:val="28"/>
          <w:szCs w:val="27"/>
        </w:rPr>
        <w:tab/>
        <w:tab/>
        <w:tab/>
        <w:tab/>
        <w:t xml:space="preserve"> Д.В. Леменков</w:t>
      </w:r>
      <w:r/>
    </w:p>
    <w:p>
      <w:pPr>
        <w:pStyle w:val="847"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847"/>
        <w:ind w:firstLine="709"/>
        <w:jc w:val="both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Liberation Serif">
    <w:panose1 w:val="020206030504050203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jc w:val="center"/>
      <w:rPr>
        <w:rFonts w:ascii="Liberation Serif" w:hAnsi="Liberation Serif" w:cs="Liberation Serif"/>
        <w:sz w:val="24"/>
        <w:szCs w:val="24"/>
      </w:rPr>
    </w:pPr>
    <w:r>
      <w:rPr>
        <w:rFonts w:ascii="Times New Roman" w:hAnsi="Times New Roman" w:cs="Times New Roman"/>
        <w:sz w:val="28"/>
      </w:rPr>
      <w:fldChar w:fldCharType="begin"/>
    </w:r>
    <w:r>
      <w:rPr>
        <w:rFonts w:ascii="Times New Roman" w:hAnsi="Times New Roman" w:cs="Times New Roman"/>
        <w:sz w:val="28"/>
      </w:rPr>
      <w:instrText xml:space="preserve">PAGE   \* MERGEFORMAT</w:instrText>
    </w:r>
    <w:r>
      <w:rPr>
        <w:rFonts w:ascii="Liberation Serif" w:hAnsi="Liberation Serif" w:cs="Liberation Serif"/>
        <w:sz w:val="24"/>
        <w:szCs w:val="24"/>
      </w:rPr>
      <w:fldChar w:fldCharType="separate"/>
    </w:r>
    <w:r>
      <w:rPr>
        <w:rFonts w:ascii="Liberation Serif" w:hAnsi="Liberation Serif" w:cs="Liberation Serif"/>
        <w:sz w:val="24"/>
        <w:szCs w:val="24"/>
      </w:rPr>
      <w:t xml:space="preserve">2</w:t>
    </w:r>
    <w:r>
      <w:rPr>
        <w:rFonts w:ascii="Liberation Serif" w:hAnsi="Liberation Serif" w:cs="Liberation Serif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47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7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7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7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7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7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7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7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7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7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7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7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7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7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7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7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4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7"/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9">
    <w:name w:val="Heading 1"/>
    <w:basedOn w:val="847"/>
    <w:next w:val="847"/>
    <w:link w:val="67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0">
    <w:name w:val="Heading 1 Char"/>
    <w:link w:val="669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7"/>
    <w:next w:val="847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7"/>
    <w:next w:val="847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7"/>
    <w:next w:val="847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7"/>
    <w:next w:val="847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7"/>
    <w:next w:val="847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7"/>
    <w:next w:val="847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7"/>
    <w:next w:val="847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7"/>
    <w:next w:val="847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List Paragraph"/>
    <w:basedOn w:val="847"/>
    <w:uiPriority w:val="34"/>
    <w:qFormat/>
    <w:pPr>
      <w:contextualSpacing/>
      <w:ind w:left="720"/>
    </w:pPr>
  </w:style>
  <w:style w:type="paragraph" w:styleId="688">
    <w:name w:val="No Spacing"/>
    <w:uiPriority w:val="1"/>
    <w:qFormat/>
    <w:pPr>
      <w:spacing w:before="0" w:after="0" w:line="240" w:lineRule="auto"/>
    </w:pPr>
  </w:style>
  <w:style w:type="paragraph" w:styleId="689">
    <w:name w:val="Title"/>
    <w:basedOn w:val="847"/>
    <w:next w:val="847"/>
    <w:link w:val="6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0">
    <w:name w:val="Title Char"/>
    <w:link w:val="689"/>
    <w:uiPriority w:val="10"/>
    <w:rPr>
      <w:sz w:val="48"/>
      <w:szCs w:val="48"/>
    </w:rPr>
  </w:style>
  <w:style w:type="paragraph" w:styleId="691">
    <w:name w:val="Subtitle"/>
    <w:basedOn w:val="847"/>
    <w:next w:val="847"/>
    <w:link w:val="692"/>
    <w:uiPriority w:val="11"/>
    <w:qFormat/>
    <w:pPr>
      <w:spacing w:before="200" w:after="200"/>
    </w:pPr>
    <w:rPr>
      <w:sz w:val="24"/>
      <w:szCs w:val="24"/>
    </w:rPr>
  </w:style>
  <w:style w:type="character" w:styleId="692">
    <w:name w:val="Subtitle Char"/>
    <w:link w:val="691"/>
    <w:uiPriority w:val="11"/>
    <w:rPr>
      <w:sz w:val="24"/>
      <w:szCs w:val="24"/>
    </w:rPr>
  </w:style>
  <w:style w:type="paragraph" w:styleId="693">
    <w:name w:val="Quote"/>
    <w:basedOn w:val="847"/>
    <w:next w:val="847"/>
    <w:link w:val="694"/>
    <w:uiPriority w:val="29"/>
    <w:qFormat/>
    <w:pPr>
      <w:ind w:left="720" w:right="720"/>
    </w:pPr>
    <w:rPr>
      <w:i/>
    </w:rPr>
  </w:style>
  <w:style w:type="character" w:styleId="694">
    <w:name w:val="Quote Char"/>
    <w:link w:val="693"/>
    <w:uiPriority w:val="29"/>
    <w:rPr>
      <w:i/>
    </w:rPr>
  </w:style>
  <w:style w:type="paragraph" w:styleId="695">
    <w:name w:val="Intense Quote"/>
    <w:basedOn w:val="847"/>
    <w:next w:val="847"/>
    <w:link w:val="69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6">
    <w:name w:val="Intense Quote Char"/>
    <w:link w:val="695"/>
    <w:uiPriority w:val="30"/>
    <w:rPr>
      <w:i/>
    </w:rPr>
  </w:style>
  <w:style w:type="paragraph" w:styleId="697">
    <w:name w:val="Header"/>
    <w:basedOn w:val="847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8">
    <w:name w:val="Header Char"/>
    <w:link w:val="697"/>
    <w:uiPriority w:val="99"/>
  </w:style>
  <w:style w:type="paragraph" w:styleId="699">
    <w:name w:val="Footer"/>
    <w:basedOn w:val="847"/>
    <w:link w:val="7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0">
    <w:name w:val="Footer Char"/>
    <w:link w:val="699"/>
    <w:uiPriority w:val="99"/>
  </w:style>
  <w:style w:type="paragraph" w:styleId="701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699"/>
    <w:uiPriority w:val="99"/>
  </w:style>
  <w:style w:type="table" w:styleId="70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Hyperlink"/>
    <w:uiPriority w:val="99"/>
    <w:unhideWhenUsed/>
    <w:rPr>
      <w:color w:val="0000ff" w:themeColor="hyperlink"/>
      <w:u w:val="single"/>
    </w:r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next w:val="847"/>
    <w:link w:val="847"/>
    <w:qFormat/>
    <w:pPr>
      <w:spacing w:after="200" w:line="276" w:lineRule="auto"/>
    </w:pPr>
    <w:rPr>
      <w:rFonts w:cs="Calibri"/>
      <w:sz w:val="22"/>
      <w:szCs w:val="22"/>
      <w:lang w:val="ru-RU" w:eastAsia="ru-RU" w:bidi="ar-SA"/>
    </w:rPr>
  </w:style>
  <w:style w:type="paragraph" w:styleId="848">
    <w:name w:val="Заголовок 3"/>
    <w:basedOn w:val="847"/>
    <w:next w:val="847"/>
    <w:link w:val="854"/>
    <w:uiPriority w:val="99"/>
    <w:qFormat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849">
    <w:name w:val="Заголовок 4"/>
    <w:basedOn w:val="847"/>
    <w:next w:val="847"/>
    <w:link w:val="855"/>
    <w:uiPriority w:val="99"/>
    <w:qFormat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850">
    <w:name w:val="Заголовок 5"/>
    <w:basedOn w:val="847"/>
    <w:next w:val="847"/>
    <w:link w:val="856"/>
    <w:uiPriority w:val="99"/>
    <w:qFormat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851">
    <w:name w:val="Основной шрифт абзаца"/>
    <w:next w:val="851"/>
    <w:link w:val="847"/>
    <w:uiPriority w:val="1"/>
    <w:unhideWhenUsed/>
  </w:style>
  <w:style w:type="table" w:styleId="852">
    <w:name w:val="Обычная таблица"/>
    <w:next w:val="852"/>
    <w:link w:val="847"/>
    <w:uiPriority w:val="99"/>
    <w:semiHidden/>
    <w:unhideWhenUsed/>
    <w:tblPr/>
  </w:style>
  <w:style w:type="numbering" w:styleId="853">
    <w:name w:val="Нет списка"/>
    <w:next w:val="853"/>
    <w:link w:val="847"/>
    <w:uiPriority w:val="99"/>
    <w:semiHidden/>
    <w:unhideWhenUsed/>
  </w:style>
  <w:style w:type="character" w:styleId="854">
    <w:name w:val="Заголовок 3 Знак"/>
    <w:next w:val="854"/>
    <w:link w:val="848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855">
    <w:name w:val="Заголовок 4 Знак"/>
    <w:next w:val="855"/>
    <w:link w:val="849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856">
    <w:name w:val="Заголовок 5 Знак"/>
    <w:next w:val="856"/>
    <w:link w:val="85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857">
    <w:name w:val="Абзац списка"/>
    <w:basedOn w:val="847"/>
    <w:next w:val="857"/>
    <w:link w:val="847"/>
    <w:uiPriority w:val="99"/>
    <w:qFormat/>
    <w:pPr>
      <w:ind w:left="720"/>
    </w:pPr>
  </w:style>
  <w:style w:type="paragraph" w:styleId="858">
    <w:name w:val="Основной текст"/>
    <w:basedOn w:val="847"/>
    <w:next w:val="858"/>
    <w:link w:val="859"/>
    <w:p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859">
    <w:name w:val="Основной текст Знак"/>
    <w:next w:val="859"/>
    <w:link w:val="858"/>
    <w:rPr>
      <w:rFonts w:ascii="Times New Roman" w:hAnsi="Times New Roman"/>
      <w:sz w:val="24"/>
    </w:rPr>
  </w:style>
  <w:style w:type="paragraph" w:styleId="860">
    <w:name w:val="Таблицы (моноширинный)"/>
    <w:basedOn w:val="847"/>
    <w:next w:val="847"/>
    <w:link w:val="847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861">
    <w:name w:val="Текст выноски"/>
    <w:basedOn w:val="847"/>
    <w:next w:val="861"/>
    <w:link w:val="86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62">
    <w:name w:val="Текст выноски Знак"/>
    <w:next w:val="862"/>
    <w:link w:val="861"/>
    <w:uiPriority w:val="99"/>
    <w:semiHidden/>
    <w:rPr>
      <w:rFonts w:ascii="Segoe UI" w:hAnsi="Segoe UI" w:cs="Segoe UI"/>
      <w:sz w:val="18"/>
      <w:szCs w:val="18"/>
    </w:rPr>
  </w:style>
  <w:style w:type="table" w:styleId="863">
    <w:name w:val="Сетка таблицы"/>
    <w:basedOn w:val="852"/>
    <w:next w:val="863"/>
    <w:link w:val="847"/>
    <w:rPr>
      <w:rFonts w:ascii="Times New Roman" w:hAnsi="Times New Roman"/>
    </w:rPr>
    <w:tblPr/>
  </w:style>
  <w:style w:type="paragraph" w:styleId="864">
    <w:name w:val="Верхний колонтитул"/>
    <w:basedOn w:val="847"/>
    <w:next w:val="864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>
    <w:name w:val="Верхний колонтитул Знак"/>
    <w:next w:val="865"/>
    <w:link w:val="864"/>
    <w:uiPriority w:val="99"/>
    <w:rPr>
      <w:rFonts w:cs="Calibri"/>
      <w:sz w:val="22"/>
      <w:szCs w:val="22"/>
    </w:rPr>
  </w:style>
  <w:style w:type="paragraph" w:styleId="866">
    <w:name w:val="Нижний колонтитул"/>
    <w:basedOn w:val="847"/>
    <w:next w:val="866"/>
    <w:link w:val="8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7">
    <w:name w:val="Нижний колонтитул Знак"/>
    <w:next w:val="867"/>
    <w:link w:val="866"/>
    <w:uiPriority w:val="99"/>
    <w:rPr>
      <w:rFonts w:cs="Calibri"/>
      <w:sz w:val="22"/>
      <w:szCs w:val="22"/>
    </w:rPr>
  </w:style>
  <w:style w:type="character" w:styleId="868" w:default="1">
    <w:name w:val="Default Paragraph Font"/>
    <w:uiPriority w:val="1"/>
    <w:semiHidden/>
    <w:unhideWhenUsed/>
  </w:style>
  <w:style w:type="numbering" w:styleId="869" w:default="1">
    <w:name w:val="No List"/>
    <w:uiPriority w:val="99"/>
    <w:semiHidden/>
    <w:unhideWhenUsed/>
  </w:style>
  <w:style w:type="table" w:styleId="870" w:default="1">
    <w:name w:val="Normal Table"/>
    <w:uiPriority w:val="99"/>
    <w:semiHidden/>
    <w:unhideWhenUsed/>
    <w:tblPr/>
  </w:style>
  <w:style w:type="paragraph" w:styleId="871" w:customStyle="1">
    <w:name w:val="Основной текст 2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872" w:customStyle="1">
    <w:name w:val="Основной текст с отступом"/>
    <w:pPr>
      <w:contextualSpacing w:val="0"/>
      <w:ind w:left="72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6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35</cp:revision>
  <dcterms:created xsi:type="dcterms:W3CDTF">2021-09-22T11:52:00Z</dcterms:created>
  <dcterms:modified xsi:type="dcterms:W3CDTF">2023-10-25T10:52:46Z</dcterms:modified>
  <cp:version>1048576</cp:version>
</cp:coreProperties>
</file>