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9"/>
        <w:jc w:val="center"/>
        <w:spacing w:before="0" w:beforeAutospacing="0" w:after="0" w:afterAutospacing="0"/>
        <w:rPr>
          <w:sz w:val="28"/>
          <w:szCs w:val="28"/>
        </w:rPr>
      </w:pPr>
      <w:r>
        <w:rPr>
          <w:rFonts w:ascii="Liberation Serif" w:hAnsi="Liberation Serif" w:eastAsia="Calibri"/>
          <w:b/>
          <w:sz w:val="28"/>
          <w:szCs w:val="28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71525"/>
                <wp:effectExtent l="0" t="0" r="0" b="0"/>
                <wp:docPr id="1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0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1020"/>
        <w:jc w:val="center"/>
        <w:keepNext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АДМИНИСТРАЦИЯ  КРАСНОСЕЛЬКУПСКОГО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  РАЙОНА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left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«16» октября 2023 г.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          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                     № 365-П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102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b/>
          <w:sz w:val="26"/>
          <w:szCs w:val="26"/>
        </w:rPr>
        <w:t xml:space="preserve">Об </w:t>
      </w:r>
      <w:r>
        <w:rPr>
          <w:rFonts w:ascii="Liberation Serif" w:hAnsi="Liberation Serif" w:cs="Liberation Serif"/>
          <w:b/>
          <w:sz w:val="26"/>
          <w:szCs w:val="26"/>
        </w:rPr>
        <w:t xml:space="preserve">утверждении Порядка об особенностях подачи и рассмотрения 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жалоб на решения и действия (бездействие) органов местного самоуправления Красноселькупского района, их должностных лиц, муниципальных служащих, предоставляющих муниципальные услуги 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13" w:tooltip="consultantplus://offline/ref=76EF30FECB2E239852C0EABDE4AEA9E2BBFB3A23B56236463753A2F7FA64A4FDEF3E3DE3D208w6D" w:history="1">
        <w:r>
          <w:rPr>
            <w:rFonts w:ascii="Liberation Serif" w:hAnsi="Liberation Serif" w:cs="Liberation Serif"/>
            <w:sz w:val="26"/>
            <w:szCs w:val="26"/>
          </w:rPr>
          <w:t xml:space="preserve">частью 4 статьи 11.2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 июля        2010 года № 210-ФЗ «Об организации предоставления государственных и муниципальных услуг», </w:t>
      </w:r>
      <w:hyperlink r:id="rId14" w:tooltip="consultantplus://offline/ref=76EF30FECB2E239852C0EABDE4AEA9E2BBFE3821B16F36463753A2F7FA06w4D" w:history="1">
        <w:r>
          <w:rPr>
            <w:rFonts w:ascii="Liberation Serif" w:hAnsi="Liberation Serif" w:cs="Liberation Serif"/>
            <w:sz w:val="26"/>
            <w:szCs w:val="26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от</w:t>
      </w:r>
      <w:r>
        <w:rPr>
          <w:rFonts w:ascii="Liberation Serif" w:hAnsi="Liberation Serif" w:cs="Liberation Serif"/>
          <w:sz w:val="26"/>
          <w:szCs w:val="26"/>
        </w:rPr>
        <w:t xml:space="preserve"> 16 августа 2012 года № 840 «О порядке подачи и рассм</w:t>
      </w:r>
      <w:r>
        <w:rPr>
          <w:rFonts w:ascii="Liberation Serif" w:hAnsi="Liberation Serif" w:cs="Liberation Serif"/>
          <w:sz w:val="26"/>
          <w:szCs w:val="26"/>
        </w:rPr>
        <w:t xml:space="preserve">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r>
        <w:rPr>
          <w:rFonts w:ascii="Liberation Serif" w:hAnsi="Liberation Serif" w:cs="Liberation Serif"/>
          <w:sz w:val="26"/>
          <w:szCs w:val="26"/>
        </w:rPr>
        <w:t xml:space="preserve"> Российской Федерации», </w:t>
      </w:r>
      <w:r>
        <w:rPr>
          <w:rStyle w:val="1021"/>
          <w:rFonts w:ascii="Liberation Serif" w:hAnsi="Liberation Serif" w:cs="Liberation Serif"/>
          <w:color w:val="000000"/>
          <w:sz w:val="26"/>
          <w:szCs w:val="26"/>
        </w:rPr>
        <w:t xml:space="preserve">руководствуясь </w:t>
      </w:r>
      <w:r>
        <w:rPr>
          <w:rFonts w:ascii="Liberation Serif" w:hAnsi="Liberation Serif" w:cs="Liberation Serif"/>
          <w:color w:val="111111"/>
          <w:sz w:val="26"/>
          <w:szCs w:val="26"/>
          <w:shd w:val="clear" w:color="auto" w:fill="ffffff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 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постановляет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 Утвердить прилагаемый </w:t>
      </w:r>
      <w:hyperlink w:tooltip="#Par33" w:anchor="Par33" w:history="1">
        <w:r>
          <w:rPr>
            <w:rFonts w:ascii="Liberation Serif" w:hAnsi="Liberation Serif" w:cs="Liberation Serif"/>
            <w:sz w:val="26"/>
            <w:szCs w:val="26"/>
          </w:rPr>
          <w:t xml:space="preserve">Порядок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Красноселькупского района, их должностных лиц, муниципальных служащих, предоставляющих муниципальные услуги, далее - Порядок.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Признать утратившими силу: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2.1. постановление Администрации муниципального образования Красноселькупский район от 10 февраля 2015 </w:t>
      </w:r>
      <w:r>
        <w:rPr>
          <w:rFonts w:ascii="Liberation Serif" w:hAnsi="Liberation Serif" w:cs="Liberation Serif"/>
          <w:sz w:val="26"/>
          <w:szCs w:val="26"/>
        </w:rPr>
        <w:t xml:space="preserve">г</w:t>
      </w:r>
      <w:r>
        <w:rPr>
          <w:rFonts w:ascii="Liberation Serif" w:hAnsi="Liberation Serif" w:cs="Liberation Serif"/>
          <w:sz w:val="26"/>
          <w:szCs w:val="26"/>
        </w:rPr>
        <w:t xml:space="preserve">ода № П-26 «Об утверждении Порядка об особенностях подачи и рассмотрения жалоб на решения и действия (бездействие) органов местного самоуправления Красноселькупского района, их должностных лиц, муниципальных служащих, предоставляющих муниципальные услуги»;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2.2. постановление Администрации муниципального образования Красноселькупский район от 02 февраля 2016 года № П-1</w:t>
      </w:r>
      <w:r>
        <w:rPr>
          <w:rFonts w:ascii="Liberation Serif" w:hAnsi="Liberation Serif" w:cs="Liberation Serif"/>
          <w:sz w:val="26"/>
          <w:szCs w:val="26"/>
        </w:rPr>
        <w:t xml:space="preserve">9 «О внесении изменений в Порядок об особенностях подачи и рассмотрения жалоб на решения и действия (бездействие) органов местного самоуправления Красноселькупского района,  их должностных лиц, муниципальных служащих, предоставляющих муниципальные услуги».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 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color w:val="000000"/>
          <w:sz w:val="26"/>
          <w:szCs w:val="26"/>
          <w:highlight w:val="none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color w:val="000000"/>
          <w:sz w:val="26"/>
          <w:szCs w:val="26"/>
          <w:highlight w:val="none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Первый заместитель</w:t>
      </w:r>
      <w:r>
        <w:rPr>
          <w:rFonts w:ascii="Liberation Serif" w:hAnsi="Liberation Serif" w:cs="Liberation Serif"/>
          <w:color w:val="000000"/>
          <w:sz w:val="26"/>
          <w:szCs w:val="26"/>
          <w:highlight w:val="none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Главы Администрации</w:t>
      </w:r>
      <w:r>
        <w:rPr>
          <w:rFonts w:ascii="Liberation Serif" w:hAnsi="Liberation Serif" w:cs="Liberation Serif"/>
          <w:color w:val="000000"/>
          <w:sz w:val="26"/>
          <w:szCs w:val="26"/>
          <w:highlight w:val="none"/>
        </w:rPr>
      </w:r>
      <w:r/>
    </w:p>
    <w:p>
      <w:pPr>
        <w:pStyle w:val="1019"/>
        <w:jc w:val="both"/>
        <w:spacing w:before="0" w:beforeAutospacing="0" w:after="0" w:afterAutospacing="0"/>
        <w:rPr>
          <w:rFonts w:ascii="Liberation Serif" w:hAnsi="Liberation Serif" w:cs="Liberation Serif"/>
          <w:color w:val="000000"/>
          <w:sz w:val="26"/>
          <w:szCs w:val="26"/>
          <w:highlight w:val="none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/>
          <w:sz w:val="26"/>
          <w:szCs w:val="26"/>
        </w:rPr>
        <w:tab/>
      </w:r>
      <w:r>
        <w:rPr>
          <w:rFonts w:ascii="Liberation Serif" w:hAnsi="Liberation Serif" w:cs="Liberation Serif"/>
          <w:color w:val="000000"/>
          <w:sz w:val="26"/>
          <w:szCs w:val="26"/>
        </w:rPr>
        <w:tab/>
      </w:r>
      <w:r>
        <w:rPr>
          <w:rFonts w:ascii="Liberation Serif" w:hAnsi="Liberation Serif" w:cs="Liberation Serif"/>
          <w:color w:val="000000"/>
          <w:sz w:val="26"/>
          <w:szCs w:val="26"/>
        </w:rPr>
        <w:tab/>
        <w:t xml:space="preserve">                                                М.М. Иманов</w:t>
      </w:r>
      <w:r>
        <w:rPr>
          <w:rFonts w:ascii="Liberation Serif" w:hAnsi="Liberation Serif" w:cs="Liberation Serif"/>
        </w:rPr>
      </w:r>
      <w:r/>
    </w:p>
    <w:p>
      <w:pPr>
        <w:pStyle w:val="996"/>
        <w:ind w:left="4962"/>
        <w:jc w:val="left"/>
        <w:rPr>
          <w:rFonts w:ascii="Liberation Serif" w:hAnsi="Liberation Serif" w:cs="Times New Roman"/>
          <w:sz w:val="24"/>
          <w:szCs w:val="24"/>
        </w:rPr>
        <w:sectPr>
          <w:headerReference w:type="default" r:id="rId9"/>
          <w:headerReference w:type="even" r:id="rId10"/>
          <w:footerReference w:type="even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left="5102" w:right="0" w:firstLine="0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102" w:right="0" w:firstLine="0"/>
        <w:spacing w:after="0" w:line="240" w:lineRule="auto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102" w:right="0" w:firstLine="0"/>
        <w:spacing w:after="0" w:line="240" w:lineRule="auto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УТВЕРЖДЁН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102" w:right="0" w:firstLine="0"/>
        <w:spacing w:after="0" w:line="240" w:lineRule="auto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102" w:right="0" w:firstLine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ind w:left="5102" w:right="0" w:firstLine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от «16» октября 2023 года № 365-П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102" w:right="0" w:firstLine="0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</w:r>
      <w:r>
        <w:rPr>
          <w:rFonts w:ascii="Liberation Serif" w:hAnsi="Liberation Serif"/>
          <w:lang w:eastAsia="ru-RU"/>
        </w:rPr>
      </w:r>
      <w:r/>
    </w:p>
    <w:p>
      <w:pPr>
        <w:contextualSpacing/>
        <w:spacing w:after="0" w:afterAutospacing="0" w:line="17" w:lineRule="atLeas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</w:r>
      <w:r/>
    </w:p>
    <w:p>
      <w:pPr>
        <w:pStyle w:val="989"/>
        <w:contextualSpacing/>
        <w:ind w:left="0" w:right="0" w:firstLine="0"/>
        <w:jc w:val="center"/>
        <w:spacing w:after="0" w:afterAutospacing="0" w:line="17" w:lineRule="atLeast"/>
        <w:rPr>
          <w:rFonts w:ascii="Liberation Serif" w:hAnsi="Liberation Serif"/>
          <w:b/>
          <w:sz w:val="28"/>
          <w:szCs w:val="28"/>
        </w:rPr>
      </w:pPr>
      <w:r/>
      <w:bookmarkStart w:id="1" w:name="Par34"/>
      <w:r/>
      <w:bookmarkEnd w:id="1"/>
      <w:r>
        <w:rPr>
          <w:rFonts w:ascii="Liberation Serif" w:hAnsi="Liberation Serif"/>
          <w:b/>
          <w:sz w:val="28"/>
          <w:szCs w:val="28"/>
        </w:rPr>
        <w:t xml:space="preserve">П</w:t>
      </w:r>
      <w:r>
        <w:rPr>
          <w:rFonts w:ascii="Liberation Serif" w:hAnsi="Liberation Serif"/>
          <w:b/>
          <w:sz w:val="28"/>
          <w:szCs w:val="28"/>
        </w:rPr>
        <w:t xml:space="preserve">ОРЯДОК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/>
    </w:p>
    <w:p>
      <w:pPr>
        <w:pStyle w:val="989"/>
        <w:contextualSpacing/>
        <w:ind w:left="0" w:right="0" w:firstLine="0"/>
        <w:jc w:val="center"/>
        <w:spacing w:after="0" w:afterAutospacing="0" w:line="17" w:lineRule="atLeas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об особенностях подачи и рассмотрения</w:t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жалоб на решения и действия (бездействие) органов местного самоуправления Красноселькупского района, их должностных лиц, муниципальных служащих, предоставляющих муниципальные услуги </w:t>
      </w:r>
      <w:r/>
    </w:p>
    <w:p>
      <w:pPr>
        <w:pStyle w:val="989"/>
        <w:contextualSpacing/>
        <w:jc w:val="center"/>
        <w:spacing w:after="0" w:afterAutospacing="0" w:line="17" w:lineRule="atLeast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17" w:lineRule="atLeas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Настоящим Порядком в соответствии с </w:t>
      </w:r>
      <w:hyperlink r:id="rId15" w:tooltip="consultantplus://offline/ref=76EF30FECB2E239852C0EABDE4AEA9E2BBFB3A23B56236463753A2F7FA64A4FDEF3E3DE3D208w6D" w:history="1">
        <w:r>
          <w:rPr>
            <w:rFonts w:ascii="Liberation Serif" w:hAnsi="Liberation Serif"/>
            <w:sz w:val="28"/>
            <w:szCs w:val="28"/>
          </w:rPr>
          <w:t xml:space="preserve">частью 4 статьи 11.2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устанавливаются особенности подачи и рассмотрения жалоб на нарушения порядка предоставления муниципальных услуг органами местного само</w:t>
      </w:r>
      <w:r>
        <w:rPr>
          <w:rFonts w:ascii="Liberation Serif" w:hAnsi="Liberation Serif"/>
          <w:sz w:val="28"/>
          <w:szCs w:val="28"/>
        </w:rPr>
        <w:t xml:space="preserve">управления Красноселькупского района (структурными подразделениями Администрации Красноселькупского района) (далее – органы, предоставляющие муниципальные услуги), должностными лицами органов, предоставляющих муниципальные услуги, муниципальными служащими.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Заявитель вправе обжаловать решения и действия (бездействие) органов, предоставляющих муниципальные услуги, их должностных лиц, муниципальных служащих в досудебном (внесудебном) порядке.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3. Жалоба заявителя на нарушение порядка предоставления муниципальной услуги подается в соответствующий орган, предоставляющий муниципальную услугу, в письменной форме, в том числе при личном приеме заявителя, или в электронном виде.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 Жалоба должна содержать: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 фамилию, имя, отчество (последнее – при наличии), сведения о месте жительства заявителя</w:t>
      </w:r>
      <w:r>
        <w:rPr>
          <w:rFonts w:ascii="Liberation Serif" w:hAnsi="Liberation Serif"/>
          <w:sz w:val="28"/>
          <w:szCs w:val="28"/>
        </w:rPr>
        <w:t xml:space="preserve">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(за исключением случая, когда жалоба направляется способом, указанным в подпункте 7.3 пункта 7 настоящего Порядка);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 доводы, на основании которых заявитель н</w:t>
      </w:r>
      <w:r>
        <w:rPr>
          <w:rFonts w:ascii="Liberation Serif" w:hAnsi="Liberation Serif"/>
          <w:sz w:val="28"/>
          <w:szCs w:val="28"/>
        </w:rPr>
        <w:t xml:space="preserve">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В случае если жалоба подает</w:t>
      </w:r>
      <w:r>
        <w:rPr>
          <w:rFonts w:ascii="Liberation Serif" w:hAnsi="Liberation Serif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 оформленная в соответствии с законодательством Российской Федерации доверенность (для физических лиц);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 Прием жалоб в письменной форме осуществляется органом, предоставляющим м</w:t>
      </w:r>
      <w:r>
        <w:rPr>
          <w:rFonts w:ascii="Liberation Serif" w:hAnsi="Liberation Serif"/>
          <w:sz w:val="28"/>
          <w:szCs w:val="28"/>
        </w:rPr>
        <w:t xml:space="preserve">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Время приема жалоб должно совпадать со временем предоставления муниципальных услуг.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Жалоба в письменной форме может быть также направлена по почте.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 С момента реализации технической возможности жалоба в электронном виде может быть подана заявителем посредством: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7.1. официального сайта органа, предоставляющего муниципальную услугу, в информационно-телекоммуникационной сети Интернет;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7.2. государственной информационной системы «Региональный портал гос</w:t>
      </w:r>
      <w:r>
        <w:rPr>
          <w:rFonts w:ascii="Liberation Serif" w:hAnsi="Liberation Serif"/>
          <w:sz w:val="28"/>
          <w:szCs w:val="28"/>
        </w:rPr>
        <w:t xml:space="preserve">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7.3.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r>
        <w:rPr>
          <w:rFonts w:ascii="Liberation Serif" w:hAnsi="Liberation Serif"/>
          <w:sz w:val="28"/>
          <w:szCs w:val="28"/>
        </w:rPr>
        <w:t xml:space="preserve">), совершённых при предоставлении муниципальной услуги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Интернет.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 При подаче жалобы в электронном виде документы, указанные в </w:t>
      </w:r>
      <w:hyperlink r:id="rId16" w:tooltip="consultantplus://offline/ref=F477C4386056A5B0F70DC47673173A562C76ACDBFA82F7A79FB63FCA4E422C7AD7DEAD28812AEF8BAE0564z4HFF" w:history="1">
        <w:r>
          <w:rPr>
            <w:rFonts w:ascii="Liberation Serif" w:hAnsi="Liberation Serif"/>
            <w:sz w:val="28"/>
            <w:szCs w:val="28"/>
          </w:rPr>
          <w:t xml:space="preserve">пункте 5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 Ж</w:t>
      </w:r>
      <w:r>
        <w:rPr>
          <w:rFonts w:ascii="Liberation Serif" w:hAnsi="Liberation Serif"/>
          <w:sz w:val="28"/>
          <w:szCs w:val="28"/>
        </w:rPr>
        <w:t xml:space="preserve">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  <w:r/>
    </w:p>
    <w:p>
      <w:pPr>
        <w:ind w:firstLine="709"/>
        <w:jc w:val="both"/>
        <w:spacing w:after="0" w:line="240" w:lineRule="auto"/>
        <w:tabs>
          <w:tab w:val="left" w:pos="567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обжалуются решения руководителя органа, предоставляющего муниципальную услугу, </w:t>
      </w:r>
      <w:r>
        <w:rPr>
          <w:rFonts w:ascii="Liberation Serif" w:hAnsi="Liberation Serif"/>
          <w:sz w:val="28"/>
          <w:szCs w:val="28"/>
          <w:lang w:eastAsia="ru-RU"/>
        </w:rPr>
        <w:t xml:space="preserve">жалоба подается в Администрацию 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, регистрируется не позднее следующего рабочего дня со дня ее поступления в отделе делопроизводства Администрации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Красноселькупского района и в течение 3 рабочих дней со дня ее регистрации направляется для рассмотрения в соответствии с требованиями настоящего Порядка заместителю Главы Администрации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Красноселькупского района, в ведении которого находится соответствующий орган, предоставляющий муниципальную услугу, согласно распределению обязанностей между заместителями Главы Администрации Красносельку</w:t>
      </w:r>
      <w:r>
        <w:rPr>
          <w:rFonts w:ascii="Liberation Serif" w:hAnsi="Liberation Serif"/>
          <w:sz w:val="28"/>
          <w:szCs w:val="28"/>
        </w:rPr>
        <w:t xml:space="preserve">пского района. В случае если услуга предоставляется совместно с муниципальным учреждением и обжалуется решение руководителя муниципального учреждения, жалоба подается руководителю органа, предоставляющего муниципальную услугу совместно с этим учреждением, </w:t>
      </w:r>
      <w:r>
        <w:rPr>
          <w:rFonts w:ascii="Liberation Serif" w:hAnsi="Liberation Serif"/>
          <w:sz w:val="28"/>
          <w:szCs w:val="28"/>
          <w:lang w:eastAsia="ru-RU"/>
        </w:rPr>
        <w:t xml:space="preserve">и рассматривается им в порядке, предусмотренном настоящим Порядком.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 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7" w:tooltip="consultantplus://offline/ref=2D86D39D81C91ECF14973477269C3D3D74C312662A83F945DC6D5B2DEC35E59EBA8EC281912BA7C5FCCD43E4M1F" w:history="1">
        <w:r>
          <w:rPr>
            <w:rFonts w:ascii="Liberation Serif" w:hAnsi="Liberation Serif"/>
            <w:sz w:val="28"/>
            <w:szCs w:val="28"/>
          </w:rPr>
          <w:t xml:space="preserve">пункта 9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 С момента осуществления предоставления муниципальных услуг через многофункциональный центр предоставления государственных и муниципа</w:t>
      </w:r>
      <w:r>
        <w:rPr>
          <w:rFonts w:ascii="Liberation Serif" w:hAnsi="Liberation Serif"/>
          <w:sz w:val="28"/>
          <w:szCs w:val="28"/>
        </w:rPr>
        <w:t xml:space="preserve">льных услуг (далее – МФЦ)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</w:t>
      </w:r>
      <w:r>
        <w:rPr>
          <w:rFonts w:ascii="Liberation Serif" w:hAnsi="Liberation Serif"/>
          <w:sz w:val="28"/>
          <w:szCs w:val="28"/>
        </w:rPr>
        <w:t xml:space="preserve">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Жалоба на нарушение порядка предоставления муниципальной услуги    МФЦ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 В случае поступления в адрес Главы Красноселькупского района жалобы на нарушение порядка предоставления муниципальной услуги органом, предоставляющим муниципальную услугу, или МФЦ жалоба реги</w:t>
      </w:r>
      <w:r>
        <w:rPr>
          <w:rFonts w:ascii="Liberation Serif" w:hAnsi="Liberation Serif"/>
          <w:sz w:val="28"/>
          <w:szCs w:val="28"/>
        </w:rPr>
        <w:t xml:space="preserve">стрируется не позднее следующего рабочего дня со дня ее поступления и в течение 3 рабочих дней со дня регистрации направляется в орган, предоставляющий соответствующую муниципальную услугу, с уведомлением заявителя, направившего жалобу, о ее переадресации.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 Заявитель может обратиться с жалобой, в том числе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13.1. нарушение срока регистрации запроса заявителя о предоставлении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13.2. нарушение срока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13.3.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13.4.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13.5.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13.6.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13.7.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 В органе, предоставляющем муниципальную услугу, определяются уполномоченные на рассмотрение жалоб лица, которые обеспечивают: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14.1. прием и рассмотрение жалоб в соответствии с требованиями настоящего Порядка;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14.2. направление жалоб в уполномоченный на их рассмотрение орган в соответствии с </w:t>
      </w:r>
      <w:hyperlink r:id="rId18" w:tooltip="consultantplus://offline/ref=346573C5C6981D51A71E4F27918F7DC2E5819390054F2299D282D10F98AD99534B66731DF5857BE3DE067Ee1e3F" w:history="1">
        <w:r>
          <w:rPr>
            <w:rFonts w:ascii="Liberation Serif" w:hAnsi="Liberation Serif"/>
            <w:sz w:val="28"/>
            <w:szCs w:val="28"/>
          </w:rPr>
          <w:t xml:space="preserve">пунктами 10</w:t>
        </w:r>
      </w:hyperlink>
      <w:r>
        <w:rPr>
          <w:rFonts w:ascii="Liberation Serif" w:hAnsi="Liberation Serif"/>
          <w:sz w:val="28"/>
          <w:szCs w:val="28"/>
        </w:rPr>
        <w:t xml:space="preserve"> – 12 настоящего Порядка.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tooltip="consultantplus://offline/ref=4A5A12DB6AD5C41C3D8B18375127C864A09CC60885C221C33F5D90B3B89F14B34482986EC718UEuCF" w:history="1">
        <w:r>
          <w:rPr>
            <w:rFonts w:ascii="Liberation Serif" w:hAnsi="Liberation Serif"/>
            <w:sz w:val="28"/>
            <w:szCs w:val="28"/>
          </w:rPr>
          <w:t xml:space="preserve">статьей 5.63</w:t>
        </w:r>
      </w:hyperlink>
      <w:r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правонарушениях, статьей 2.12 Закона </w:t>
      </w:r>
      <w:r>
        <w:rPr>
          <w:rFonts w:ascii="Liberation Serif" w:hAnsi="Liberation Serif"/>
          <w:sz w:val="28"/>
          <w:szCs w:val="28"/>
        </w:rPr>
        <w:t xml:space="preserve">автономного округа от 16 декабря 2004 года № 81-ЗАО «Об административных правонарушениях»,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 Орган, предоставляющий муниципальную услугу, и МФЦ обеспечивают: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16.1. оснащение мест приема жалоб;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16.2. информирование заявителей о порядке обжалования решений и действий (бездействия) органа, предоставляющего муниципа</w:t>
      </w:r>
      <w:r>
        <w:rPr>
          <w:rFonts w:ascii="Liberation Serif" w:hAnsi="Liberation Serif"/>
          <w:sz w:val="28"/>
          <w:szCs w:val="28"/>
        </w:rPr>
        <w:t xml:space="preserve">льную услугу, должностных лиц либо муниципальных служащих, МФЦ и его сотрудников посредством размещения информации на стендах в месте предоставления муниципальной услуги, на их официальных сайтах (при наличии), на Региональном портале и/или Едином портале;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16.3. конс</w:t>
      </w:r>
      <w:r>
        <w:rPr>
          <w:rFonts w:ascii="Liberation Serif" w:hAnsi="Liberation Serif"/>
          <w:sz w:val="28"/>
          <w:szCs w:val="28"/>
        </w:rPr>
        <w:t xml:space="preserve">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сотрудников, в том числе по телефону, электронной почте, при личном приеме;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16.4. заключение соглашений о взаимодействии в части осуществления МФЦ приема жалоб и выдачи заявителям результатов рассмотрения жалоб.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 Жалоба, поступившая в уполномоченный на ее рассмотрение орган либо МФЦ,</w:t>
      </w:r>
      <w:r>
        <w:rPr>
          <w:rFonts w:ascii="Liberation Serif" w:hAnsi="Liberation Serif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либо </w:t>
      </w:r>
      <w:r>
        <w:rPr>
          <w:rFonts w:ascii="Liberation Serif" w:hAnsi="Liberation Serif"/>
          <w:sz w:val="28"/>
          <w:szCs w:val="28"/>
        </w:rPr>
        <w:t xml:space="preserve">МФЦ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По результатам рассмотрения жалобы в соответствии с </w:t>
      </w:r>
      <w:hyperlink r:id="rId20" w:tooltip="consultantplus://offline/ref=12B429C0CDF20F632991A41E60EE4844DD0CF6AEFB46EF65F4F5817EB24F1B75209FE5294Ft2A6G" w:history="1">
        <w:r>
          <w:rPr>
            <w:rFonts w:ascii="Liberation Serif" w:hAnsi="Liberation Serif"/>
            <w:sz w:val="28"/>
            <w:szCs w:val="28"/>
          </w:rPr>
          <w:t xml:space="preserve">частью 7 статьи 11.2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2010 года № 210-ФЗ «Об организации пре</w:t>
      </w:r>
      <w:r>
        <w:rPr>
          <w:rFonts w:ascii="Liberation Serif" w:hAnsi="Liberation Serif"/>
          <w:sz w:val="28"/>
          <w:szCs w:val="28"/>
        </w:rPr>
        <w:t xml:space="preserve">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органа, уполномоченного на ее рассмотрение.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>
        <w:rPr>
          <w:rFonts w:ascii="Liberation Serif" w:hAnsi="Liberation Serif"/>
          <w:sz w:val="28"/>
          <w:szCs w:val="28"/>
        </w:rPr>
        <w:t xml:space="preserve">рабочих дней со дня принятия решения, если иное не установлено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жалоба была направлена способом, указанным в подпункте 7.3 пункта 7 настоящего Порядка, ответ заявителю направляется посредством системы досудебного обжалования.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 В ответе по результатам рассмотрения жалобы указываются: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20.1. 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20.2. номер, дата, место принятия решения, включая сведения о должностном лице, решение или действие (бездействие) которого обжалуется;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20.3. фамилия, имя, отчество (последнее – при наличии) или наименование заявителя;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20.4. основания для принятия решения по жалобе;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20.5. принятое по жалобе решение;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20.6. 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20.7. сведения о порядке обжалования принятого по жалобе решения.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муниципальной услугу.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</w:t>
      </w:r>
      <w:r>
        <w:rPr>
          <w:rFonts w:ascii="Liberation Serif" w:hAnsi="Liberation Serif"/>
          <w:sz w:val="28"/>
          <w:szCs w:val="28"/>
        </w:rPr>
        <w:t xml:space="preserve">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 Уполномоченный на рассмотрение жалобы орган отказывает в удовлетворении жалобы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22.1. 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22.2. 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22.3.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 Уполномоченный на р</w:t>
      </w:r>
      <w:r>
        <w:rPr>
          <w:rFonts w:ascii="Liberation Serif" w:hAnsi="Liberation Serif"/>
          <w:sz w:val="28"/>
          <w:szCs w:val="28"/>
        </w:rPr>
        <w:t xml:space="preserve">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</w:t>
      </w:r>
      <w:r>
        <w:rPr>
          <w:rFonts w:ascii="Liberation Serif" w:hAnsi="Liberation Serif"/>
          <w:sz w:val="28"/>
          <w:szCs w:val="28"/>
        </w:rPr>
        <w:t xml:space="preserve">вопросов и сообщить гражданину, направившему жалобу, о недопустимости злоупотребления правом.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 Уполномоченный на рассмотрение жалобы орган оставляет жалобу без ответа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24.1. в жалобе не указаны фамилия гражданина, направившего обращение, или почтовый адрес, по которому должен быть направлен ответ;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24.2. 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</w:t>
      </w:r>
      <w:bookmarkStart w:id="2" w:name="_GoBack"/>
      <w:r/>
      <w:bookmarkEnd w:id="2"/>
      <w:r>
        <w:rPr>
          <w:rFonts w:ascii="Liberation Serif" w:hAnsi="Liberation Serif"/>
          <w:sz w:val="28"/>
          <w:szCs w:val="28"/>
        </w:rPr>
        <w:t xml:space="preserve">рочтению.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Wingdings">
    <w:panose1 w:val="05010000000000000000"/>
  </w:font>
  <w:font w:name="Symbol">
    <w:panose1 w:val="05010000000000000000"/>
  </w:font>
  <w:font w:name="Lucida Sans Unicode">
    <w:panose1 w:val="020B0603030804020204"/>
  </w:font>
  <w:font w:name="Courier New">
    <w:panose1 w:val="02070309020205020404"/>
  </w:font>
  <w:font w:name="MS Mincho">
    <w:panose1 w:val="02020603050405090304"/>
  </w:font>
  <w:font w:name="Liberation Serif">
    <w:panose1 w:val="02020603050405020304"/>
  </w:font>
  <w:font w:name="MS Gothic">
    <w:panose1 w:val="020B06060202020A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6</w:t>
    </w:r>
    <w:r>
      <w:rPr>
        <w:rStyle w:val="995"/>
      </w:rPr>
      <w:fldChar w:fldCharType="end"/>
    </w:r>
    <w:r/>
  </w:p>
  <w:p>
    <w:pPr>
      <w:pStyle w:val="992"/>
      <w:ind w:right="360"/>
      <w:rPr>
        <w:rStyle w:val="995"/>
      </w:rPr>
    </w:pPr>
    <w:r/>
    <w:r/>
  </w:p>
  <w:p>
    <w:pPr>
      <w:pStyle w:val="992"/>
      <w:rPr>
        <w:rStyle w:val="995"/>
      </w:rPr>
    </w:pPr>
    <w:r/>
    <w:r/>
  </w:p>
  <w:p>
    <w:pPr>
      <w:pStyle w:val="992"/>
      <w:rPr>
        <w:rStyle w:val="995"/>
      </w:rPr>
    </w:pPr>
    <w:r/>
    <w:r/>
  </w:p>
  <w:p>
    <w:pPr>
      <w:pStyle w:val="992"/>
    </w:pPr>
    <w:r/>
    <w:r/>
  </w:p>
  <w:p>
    <w:r/>
    <w:r/>
  </w:p>
  <w:p>
    <w:r/>
    <w:r/>
  </w:p>
  <w:p>
    <w:r/>
    <w:r/>
  </w:p>
  <w:p>
    <w:r/>
    <w:r/>
  </w:p>
  <w:p>
    <w:r/>
    <w:r/>
  </w:p>
  <w:p>
    <w:r/>
    <w:r/>
  </w:p>
  <w:p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  <w:p>
    <w:pPr>
      <w:pStyle w:val="9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rPr>
        <w:rStyle w:val="995"/>
      </w:rPr>
      <w:framePr w:wrap="around" w:vAnchor="text" w:hAnchor="margin" w:xAlign="center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6</w:t>
    </w:r>
    <w:r>
      <w:rPr>
        <w:rStyle w:val="995"/>
      </w:rPr>
      <w:fldChar w:fldCharType="end"/>
    </w:r>
    <w:r/>
  </w:p>
  <w:p>
    <w:r/>
    <w:r/>
  </w:p>
  <w:p>
    <w:r/>
    <w:r/>
  </w:p>
  <w:p>
    <w:r/>
    <w:r/>
  </w:p>
  <w:p>
    <w:r/>
    <w:r/>
  </w:p>
  <w:p>
    <w:r/>
    <w:r/>
  </w:p>
  <w:p>
    <w:r/>
    <w:r/>
  </w:p>
  <w:p>
    <w:r/>
    <w:r/>
  </w:p>
  <w:p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85" w:hanging="13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211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  <w:tabs>
          <w:tab w:val="num" w:pos="222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bullet"/>
      <w:isLgl w:val="false"/>
      <w:suff w:val="tab"/>
      <w:lvlText w:val="-"/>
      <w:lvlJc w:val="left"/>
      <w:pPr>
        <w:ind w:left="1080" w:hanging="720"/>
      </w:pPr>
      <w:rPr>
        <w:rFonts w:ascii="Georgia" w:hAnsi="Georgia"/>
        <w:b w:val="0"/>
        <w:i w:val="0"/>
        <w:color w:val="000000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03" w:hanging="510"/>
        <w:tabs>
          <w:tab w:val="num" w:pos="127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bullet"/>
        <w:isLgl w:val="false"/>
        <w:suff w:val="tab"/>
        <w:lvlText w:val="-"/>
        <w:lvlJc w:val="left"/>
        <w:pPr>
          <w:ind w:left="720" w:hanging="360"/>
        </w:pPr>
        <w:rPr>
          <w:rFonts w:ascii="Times New Roman" w:hAnsi="Times New Roman"/>
        </w:rPr>
      </w:lvl>
    </w:lvlOverride>
  </w:num>
  <w:num w:numId="2">
    <w:abstractNumId w:val="11"/>
    <w:lvlOverride w:ilvl="0">
      <w:lvl w:ilvl="0">
        <w:start w:val="1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/>
        </w:rPr>
      </w:lvl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7">
    <w:name w:val="Heading 1 Char"/>
    <w:basedOn w:val="821"/>
    <w:link w:val="812"/>
    <w:uiPriority w:val="9"/>
    <w:rPr>
      <w:rFonts w:ascii="Arial" w:hAnsi="Arial" w:eastAsia="Arial" w:cs="Arial"/>
      <w:sz w:val="40"/>
      <w:szCs w:val="40"/>
    </w:rPr>
  </w:style>
  <w:style w:type="character" w:styleId="798">
    <w:name w:val="Heading 2 Char"/>
    <w:basedOn w:val="821"/>
    <w:link w:val="813"/>
    <w:uiPriority w:val="9"/>
    <w:rPr>
      <w:rFonts w:ascii="Arial" w:hAnsi="Arial" w:eastAsia="Arial" w:cs="Arial"/>
      <w:sz w:val="34"/>
    </w:rPr>
  </w:style>
  <w:style w:type="character" w:styleId="799">
    <w:name w:val="Heading 3 Char"/>
    <w:basedOn w:val="821"/>
    <w:link w:val="814"/>
    <w:uiPriority w:val="9"/>
    <w:rPr>
      <w:rFonts w:ascii="Arial" w:hAnsi="Arial" w:eastAsia="Arial" w:cs="Arial"/>
      <w:sz w:val="30"/>
      <w:szCs w:val="30"/>
    </w:rPr>
  </w:style>
  <w:style w:type="character" w:styleId="800">
    <w:name w:val="Heading 5 Char"/>
    <w:basedOn w:val="821"/>
    <w:link w:val="816"/>
    <w:uiPriority w:val="9"/>
    <w:rPr>
      <w:rFonts w:ascii="Arial" w:hAnsi="Arial" w:eastAsia="Arial" w:cs="Arial"/>
      <w:b/>
      <w:bCs/>
      <w:sz w:val="24"/>
      <w:szCs w:val="24"/>
    </w:rPr>
  </w:style>
  <w:style w:type="character" w:styleId="801">
    <w:name w:val="Heading 6 Char"/>
    <w:basedOn w:val="821"/>
    <w:link w:val="817"/>
    <w:uiPriority w:val="9"/>
    <w:rPr>
      <w:rFonts w:ascii="Arial" w:hAnsi="Arial" w:eastAsia="Arial" w:cs="Arial"/>
      <w:b/>
      <w:bCs/>
      <w:sz w:val="22"/>
      <w:szCs w:val="22"/>
    </w:rPr>
  </w:style>
  <w:style w:type="character" w:styleId="802">
    <w:name w:val="Heading 7 Char"/>
    <w:basedOn w:val="821"/>
    <w:link w:val="8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3">
    <w:name w:val="Heading 8 Char"/>
    <w:basedOn w:val="821"/>
    <w:link w:val="819"/>
    <w:uiPriority w:val="9"/>
    <w:rPr>
      <w:rFonts w:ascii="Arial" w:hAnsi="Arial" w:eastAsia="Arial" w:cs="Arial"/>
      <w:i/>
      <w:iCs/>
      <w:sz w:val="22"/>
      <w:szCs w:val="22"/>
    </w:rPr>
  </w:style>
  <w:style w:type="character" w:styleId="804">
    <w:name w:val="Heading 9 Char"/>
    <w:basedOn w:val="821"/>
    <w:link w:val="820"/>
    <w:uiPriority w:val="9"/>
    <w:rPr>
      <w:rFonts w:ascii="Arial" w:hAnsi="Arial" w:eastAsia="Arial" w:cs="Arial"/>
      <w:i/>
      <w:iCs/>
      <w:sz w:val="21"/>
      <w:szCs w:val="21"/>
    </w:rPr>
  </w:style>
  <w:style w:type="character" w:styleId="805">
    <w:name w:val="Title Char"/>
    <w:basedOn w:val="821"/>
    <w:link w:val="834"/>
    <w:uiPriority w:val="10"/>
    <w:rPr>
      <w:sz w:val="48"/>
      <w:szCs w:val="48"/>
    </w:rPr>
  </w:style>
  <w:style w:type="character" w:styleId="806">
    <w:name w:val="Subtitle Char"/>
    <w:basedOn w:val="821"/>
    <w:link w:val="836"/>
    <w:uiPriority w:val="11"/>
    <w:rPr>
      <w:sz w:val="24"/>
      <w:szCs w:val="24"/>
    </w:rPr>
  </w:style>
  <w:style w:type="character" w:styleId="807">
    <w:name w:val="Quote Char"/>
    <w:link w:val="838"/>
    <w:uiPriority w:val="29"/>
    <w:rPr>
      <w:i/>
    </w:rPr>
  </w:style>
  <w:style w:type="character" w:styleId="808">
    <w:name w:val="Intense Quote Char"/>
    <w:link w:val="840"/>
    <w:uiPriority w:val="30"/>
    <w:rPr>
      <w:i/>
    </w:rPr>
  </w:style>
  <w:style w:type="character" w:styleId="809">
    <w:name w:val="Footnote Text Char"/>
    <w:link w:val="972"/>
    <w:uiPriority w:val="99"/>
    <w:rPr>
      <w:sz w:val="18"/>
    </w:rPr>
  </w:style>
  <w:style w:type="character" w:styleId="810">
    <w:name w:val="Endnote Text Char"/>
    <w:link w:val="975"/>
    <w:uiPriority w:val="99"/>
    <w:rPr>
      <w:sz w:val="20"/>
    </w:rPr>
  </w:style>
  <w:style w:type="paragraph" w:styleId="811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12">
    <w:name w:val="Heading 1"/>
    <w:basedOn w:val="811"/>
    <w:next w:val="811"/>
    <w:link w:val="82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813">
    <w:name w:val="Heading 2"/>
    <w:basedOn w:val="811"/>
    <w:next w:val="811"/>
    <w:link w:val="82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14">
    <w:name w:val="Heading 3"/>
    <w:basedOn w:val="811"/>
    <w:next w:val="811"/>
    <w:link w:val="82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15">
    <w:name w:val="Heading 4"/>
    <w:basedOn w:val="811"/>
    <w:next w:val="811"/>
    <w:link w:val="1001"/>
    <w:uiPriority w:val="9"/>
    <w:unhideWhenUsed/>
    <w:qFormat/>
    <w:pPr>
      <w:keepLines/>
      <w:keepNext/>
      <w:spacing w:before="200" w:after="0"/>
      <w:outlineLvl w:val="3"/>
    </w:pPr>
    <w:rPr>
      <w:rFonts w:ascii="Cambria" w:hAnsi="Cambria" w:eastAsia="MS Gothic"/>
      <w:b/>
      <w:bCs/>
      <w:i/>
      <w:iCs/>
      <w:color w:val="4f81bd"/>
    </w:rPr>
  </w:style>
  <w:style w:type="paragraph" w:styleId="816">
    <w:name w:val="Heading 5"/>
    <w:basedOn w:val="811"/>
    <w:next w:val="811"/>
    <w:link w:val="82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7">
    <w:name w:val="Heading 6"/>
    <w:basedOn w:val="811"/>
    <w:next w:val="811"/>
    <w:link w:val="82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8">
    <w:name w:val="Heading 7"/>
    <w:basedOn w:val="811"/>
    <w:next w:val="811"/>
    <w:link w:val="83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19">
    <w:name w:val="Heading 8"/>
    <w:basedOn w:val="811"/>
    <w:next w:val="811"/>
    <w:link w:val="83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20">
    <w:name w:val="Heading 9"/>
    <w:basedOn w:val="811"/>
    <w:next w:val="811"/>
    <w:link w:val="83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Заголовок 1 Знак1"/>
    <w:link w:val="812"/>
    <w:uiPriority w:val="9"/>
    <w:rPr>
      <w:rFonts w:ascii="Arial" w:hAnsi="Arial" w:eastAsia="Arial" w:cs="Arial"/>
      <w:sz w:val="40"/>
      <w:szCs w:val="40"/>
    </w:rPr>
  </w:style>
  <w:style w:type="character" w:styleId="825" w:customStyle="1">
    <w:name w:val="Заголовок 2 Знак"/>
    <w:link w:val="813"/>
    <w:uiPriority w:val="9"/>
    <w:rPr>
      <w:rFonts w:ascii="Arial" w:hAnsi="Arial" w:eastAsia="Arial" w:cs="Arial"/>
      <w:sz w:val="34"/>
    </w:rPr>
  </w:style>
  <w:style w:type="character" w:styleId="826" w:customStyle="1">
    <w:name w:val="Заголовок 3 Знак"/>
    <w:link w:val="814"/>
    <w:uiPriority w:val="9"/>
    <w:rPr>
      <w:rFonts w:ascii="Arial" w:hAnsi="Arial" w:eastAsia="Arial" w:cs="Arial"/>
      <w:sz w:val="30"/>
      <w:szCs w:val="30"/>
    </w:rPr>
  </w:style>
  <w:style w:type="character" w:styleId="82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828" w:customStyle="1">
    <w:name w:val="Заголовок 5 Знак"/>
    <w:link w:val="816"/>
    <w:uiPriority w:val="9"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Заголовок 6 Знак"/>
    <w:link w:val="817"/>
    <w:uiPriority w:val="9"/>
    <w:rPr>
      <w:rFonts w:ascii="Arial" w:hAnsi="Arial" w:eastAsia="Arial" w:cs="Arial"/>
      <w:b/>
      <w:bCs/>
      <w:sz w:val="22"/>
      <w:szCs w:val="22"/>
    </w:rPr>
  </w:style>
  <w:style w:type="character" w:styleId="830" w:customStyle="1">
    <w:name w:val="Заголовок 7 Знак"/>
    <w:link w:val="8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1" w:customStyle="1">
    <w:name w:val="Заголовок 8 Знак"/>
    <w:link w:val="819"/>
    <w:uiPriority w:val="9"/>
    <w:rPr>
      <w:rFonts w:ascii="Arial" w:hAnsi="Arial" w:eastAsia="Arial" w:cs="Arial"/>
      <w:i/>
      <w:iCs/>
      <w:sz w:val="22"/>
      <w:szCs w:val="22"/>
    </w:rPr>
  </w:style>
  <w:style w:type="character" w:styleId="832" w:customStyle="1">
    <w:name w:val="Заголовок 9 Знак"/>
    <w:link w:val="820"/>
    <w:uiPriority w:val="9"/>
    <w:rPr>
      <w:rFonts w:ascii="Arial" w:hAnsi="Arial" w:eastAsia="Arial" w:cs="Arial"/>
      <w:i/>
      <w:iCs/>
      <w:sz w:val="21"/>
      <w:szCs w:val="21"/>
    </w:rPr>
  </w:style>
  <w:style w:type="paragraph" w:styleId="833">
    <w:name w:val="No Spacing"/>
    <w:uiPriority w:val="1"/>
    <w:qFormat/>
  </w:style>
  <w:style w:type="paragraph" w:styleId="834">
    <w:name w:val="Title"/>
    <w:basedOn w:val="811"/>
    <w:next w:val="811"/>
    <w:link w:val="835"/>
    <w:uiPriority w:val="10"/>
    <w:qFormat/>
    <w:pPr>
      <w:contextualSpacing/>
      <w:spacing w:before="300"/>
    </w:pPr>
    <w:rPr>
      <w:sz w:val="48"/>
      <w:szCs w:val="48"/>
    </w:rPr>
  </w:style>
  <w:style w:type="character" w:styleId="835" w:customStyle="1">
    <w:name w:val="Заголовок Знак"/>
    <w:link w:val="834"/>
    <w:uiPriority w:val="10"/>
    <w:rPr>
      <w:sz w:val="48"/>
      <w:szCs w:val="48"/>
    </w:rPr>
  </w:style>
  <w:style w:type="paragraph" w:styleId="836">
    <w:name w:val="Subtitle"/>
    <w:basedOn w:val="811"/>
    <w:next w:val="811"/>
    <w:link w:val="837"/>
    <w:uiPriority w:val="11"/>
    <w:qFormat/>
    <w:pPr>
      <w:spacing w:before="200"/>
    </w:pPr>
    <w:rPr>
      <w:sz w:val="24"/>
      <w:szCs w:val="24"/>
    </w:rPr>
  </w:style>
  <w:style w:type="character" w:styleId="837" w:customStyle="1">
    <w:name w:val="Подзаголовок Знак"/>
    <w:link w:val="836"/>
    <w:uiPriority w:val="11"/>
    <w:rPr>
      <w:sz w:val="24"/>
      <w:szCs w:val="24"/>
    </w:rPr>
  </w:style>
  <w:style w:type="paragraph" w:styleId="838">
    <w:name w:val="Quote"/>
    <w:basedOn w:val="811"/>
    <w:next w:val="811"/>
    <w:link w:val="839"/>
    <w:uiPriority w:val="29"/>
    <w:qFormat/>
    <w:pPr>
      <w:ind w:left="720" w:right="720"/>
    </w:pPr>
    <w:rPr>
      <w:i/>
    </w:rPr>
  </w:style>
  <w:style w:type="character" w:styleId="839" w:customStyle="1">
    <w:name w:val="Цитата 2 Знак"/>
    <w:link w:val="838"/>
    <w:uiPriority w:val="29"/>
    <w:rPr>
      <w:i/>
    </w:rPr>
  </w:style>
  <w:style w:type="paragraph" w:styleId="840">
    <w:name w:val="Intense Quote"/>
    <w:basedOn w:val="811"/>
    <w:next w:val="811"/>
    <w:link w:val="8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1" w:customStyle="1">
    <w:name w:val="Выделенная цитата Знак"/>
    <w:link w:val="840"/>
    <w:uiPriority w:val="30"/>
    <w:rPr>
      <w:i/>
    </w:rPr>
  </w:style>
  <w:style w:type="character" w:styleId="842" w:customStyle="1">
    <w:name w:val="Header Char"/>
    <w:basedOn w:val="821"/>
    <w:uiPriority w:val="99"/>
  </w:style>
  <w:style w:type="character" w:styleId="843" w:customStyle="1">
    <w:name w:val="Footer Char"/>
    <w:basedOn w:val="821"/>
    <w:uiPriority w:val="99"/>
  </w:style>
  <w:style w:type="paragraph" w:styleId="844">
    <w:name w:val="Caption"/>
    <w:basedOn w:val="811"/>
    <w:next w:val="811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845" w:customStyle="1">
    <w:name w:val="Caption Char"/>
    <w:uiPriority w:val="99"/>
  </w:style>
  <w:style w:type="table" w:styleId="846">
    <w:name w:val="Table Grid"/>
    <w:basedOn w:val="82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7" w:customStyle="1">
    <w:name w:val="Table Grid Light"/>
    <w:basedOn w:val="82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48">
    <w:name w:val="Plain Table 1"/>
    <w:basedOn w:val="82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9">
    <w:name w:val="Plain Table 2"/>
    <w:basedOn w:val="822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0">
    <w:name w:val="Plain Table 3"/>
    <w:basedOn w:val="8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1">
    <w:name w:val="Plain Table 4"/>
    <w:basedOn w:val="8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Plain Table 5"/>
    <w:basedOn w:val="8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3">
    <w:name w:val="Grid Table 1 Light"/>
    <w:basedOn w:val="822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1"/>
    <w:basedOn w:val="82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2"/>
    <w:basedOn w:val="82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3"/>
    <w:basedOn w:val="82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4"/>
    <w:basedOn w:val="82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5"/>
    <w:basedOn w:val="82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6"/>
    <w:basedOn w:val="82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Grid Table 2"/>
    <w:basedOn w:val="82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2 - Accent 1"/>
    <w:basedOn w:val="82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2 - Accent 2"/>
    <w:basedOn w:val="82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3"/>
    <w:basedOn w:val="82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4"/>
    <w:basedOn w:val="82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5"/>
    <w:basedOn w:val="82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6"/>
    <w:basedOn w:val="82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"/>
    <w:basedOn w:val="82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3 - Accent 1"/>
    <w:basedOn w:val="82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2"/>
    <w:basedOn w:val="82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3"/>
    <w:basedOn w:val="82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4"/>
    <w:basedOn w:val="82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5"/>
    <w:basedOn w:val="82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6"/>
    <w:basedOn w:val="82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4"/>
    <w:basedOn w:val="822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75" w:customStyle="1">
    <w:name w:val="Grid Table 4 - Accent 1"/>
    <w:basedOn w:val="822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76" w:customStyle="1">
    <w:name w:val="Grid Table 4 - Accent 2"/>
    <w:basedOn w:val="822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77" w:customStyle="1">
    <w:name w:val="Grid Table 4 - Accent 3"/>
    <w:basedOn w:val="822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78" w:customStyle="1">
    <w:name w:val="Grid Table 4 - Accent 4"/>
    <w:basedOn w:val="822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79" w:customStyle="1">
    <w:name w:val="Grid Table 4 - Accent 5"/>
    <w:basedOn w:val="822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80" w:customStyle="1">
    <w:name w:val="Grid Table 4 - Accent 6"/>
    <w:basedOn w:val="822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81">
    <w:name w:val="Grid Table 5 Dark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882" w:customStyle="1">
    <w:name w:val="Grid Table 5 Dark- Accent 1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883" w:customStyle="1">
    <w:name w:val="Grid Table 5 Dark - Accent 2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884" w:customStyle="1">
    <w:name w:val="Grid Table 5 Dark - Accent 3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885" w:customStyle="1">
    <w:name w:val="Grid Table 5 Dark- Accent 4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886" w:customStyle="1">
    <w:name w:val="Grid Table 5 Dark - Accent 5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887" w:customStyle="1">
    <w:name w:val="Grid Table 5 Dark - Accent 6"/>
    <w:basedOn w:val="82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888">
    <w:name w:val="Grid Table 6 Colorful"/>
    <w:basedOn w:val="822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89" w:customStyle="1">
    <w:name w:val="Grid Table 6 Colorful - Accent 1"/>
    <w:basedOn w:val="822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90" w:customStyle="1">
    <w:name w:val="Grid Table 6 Colorful - Accent 2"/>
    <w:basedOn w:val="82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91" w:customStyle="1">
    <w:name w:val="Grid Table 6 Colorful - Accent 3"/>
    <w:basedOn w:val="822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92" w:customStyle="1">
    <w:name w:val="Grid Table 6 Colorful - Accent 4"/>
    <w:basedOn w:val="82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93" w:customStyle="1">
    <w:name w:val="Grid Table 6 Colorful - Accent 5"/>
    <w:basedOn w:val="822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94" w:customStyle="1">
    <w:name w:val="Grid Table 6 Colorful - Accent 6"/>
    <w:basedOn w:val="822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95">
    <w:name w:val="Grid Table 7 Colorful"/>
    <w:basedOn w:val="822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7 Colorful - Accent 1"/>
    <w:basedOn w:val="822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7 Colorful - Accent 2"/>
    <w:basedOn w:val="822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3"/>
    <w:basedOn w:val="822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4"/>
    <w:basedOn w:val="822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5"/>
    <w:basedOn w:val="822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7 Colorful - Accent 6"/>
    <w:basedOn w:val="822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"/>
    <w:basedOn w:val="822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1 Light - Accent 1"/>
    <w:basedOn w:val="822"/>
    <w:uiPriority w:val="99"/>
    <w:tblPr>
      <w:tblStyleRowBandSize w:val="1"/>
      <w:tblStyleColBandSize w:val="1"/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1 Light - Accent 2"/>
    <w:basedOn w:val="822"/>
    <w:uiPriority w:val="99"/>
    <w:tblPr>
      <w:tblStyleRowBandSize w:val="1"/>
      <w:tblStyleColBandSize w:val="1"/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3"/>
    <w:basedOn w:val="822"/>
    <w:uiPriority w:val="99"/>
    <w:tblPr>
      <w:tblStyleRowBandSize w:val="1"/>
      <w:tblStyleColBandSize w:val="1"/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4"/>
    <w:basedOn w:val="822"/>
    <w:uiPriority w:val="99"/>
    <w:tblPr>
      <w:tblStyleRowBandSize w:val="1"/>
      <w:tblStyleColBandSize w:val="1"/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5"/>
    <w:basedOn w:val="822"/>
    <w:uiPriority w:val="99"/>
    <w:tblPr>
      <w:tblStyleRowBandSize w:val="1"/>
      <w:tblStyleColBandSize w:val="1"/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 - Accent 6"/>
    <w:basedOn w:val="822"/>
    <w:uiPriority w:val="99"/>
    <w:tblPr>
      <w:tblStyleRowBandSize w:val="1"/>
      <w:tblStyleColBandSize w:val="1"/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2"/>
    <w:basedOn w:val="822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10" w:customStyle="1">
    <w:name w:val="List Table 2 - Accent 1"/>
    <w:basedOn w:val="822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11" w:customStyle="1">
    <w:name w:val="List Table 2 - Accent 2"/>
    <w:basedOn w:val="822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12" w:customStyle="1">
    <w:name w:val="List Table 2 - Accent 3"/>
    <w:basedOn w:val="822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13" w:customStyle="1">
    <w:name w:val="List Table 2 - Accent 4"/>
    <w:basedOn w:val="822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14" w:customStyle="1">
    <w:name w:val="List Table 2 - Accent 5"/>
    <w:basedOn w:val="822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15" w:customStyle="1">
    <w:name w:val="List Table 2 - Accent 6"/>
    <w:basedOn w:val="822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16">
    <w:name w:val="List Table 3"/>
    <w:basedOn w:val="82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1"/>
    <w:basedOn w:val="822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2"/>
    <w:basedOn w:val="82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3"/>
    <w:basedOn w:val="822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4"/>
    <w:basedOn w:val="82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5"/>
    <w:basedOn w:val="822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3 - Accent 6"/>
    <w:basedOn w:val="822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"/>
    <w:basedOn w:val="82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1"/>
    <w:basedOn w:val="822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2"/>
    <w:basedOn w:val="822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3"/>
    <w:basedOn w:val="822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4"/>
    <w:basedOn w:val="822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5"/>
    <w:basedOn w:val="822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 - Accent 6"/>
    <w:basedOn w:val="822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5 Dark"/>
    <w:basedOn w:val="822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1" w:customStyle="1">
    <w:name w:val="List Table 5 Dark - Accent 1"/>
    <w:basedOn w:val="822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2" w:customStyle="1">
    <w:name w:val="List Table 5 Dark - Accent 2"/>
    <w:basedOn w:val="822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3" w:customStyle="1">
    <w:name w:val="List Table 5 Dark - Accent 3"/>
    <w:basedOn w:val="822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4" w:customStyle="1">
    <w:name w:val="List Table 5 Dark - Accent 4"/>
    <w:basedOn w:val="822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5" w:customStyle="1">
    <w:name w:val="List Table 5 Dark - Accent 5"/>
    <w:basedOn w:val="822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6" w:customStyle="1">
    <w:name w:val="List Table 5 Dark - Accent 6"/>
    <w:basedOn w:val="822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37">
    <w:name w:val="List Table 6 Colorful"/>
    <w:basedOn w:val="822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38" w:customStyle="1">
    <w:name w:val="List Table 6 Colorful - Accent 1"/>
    <w:basedOn w:val="822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39" w:customStyle="1">
    <w:name w:val="List Table 6 Colorful - Accent 2"/>
    <w:basedOn w:val="822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40" w:customStyle="1">
    <w:name w:val="List Table 6 Colorful - Accent 3"/>
    <w:basedOn w:val="822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41" w:customStyle="1">
    <w:name w:val="List Table 6 Colorful - Accent 4"/>
    <w:basedOn w:val="822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42" w:customStyle="1">
    <w:name w:val="List Table 6 Colorful - Accent 5"/>
    <w:basedOn w:val="822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43" w:customStyle="1">
    <w:name w:val="List Table 6 Colorful - Accent 6"/>
    <w:basedOn w:val="822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44">
    <w:name w:val="List Table 7 Colorful"/>
    <w:basedOn w:val="822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7 Colorful - Accent 1"/>
    <w:basedOn w:val="822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7 Colorful - Accent 2"/>
    <w:basedOn w:val="822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3"/>
    <w:basedOn w:val="822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4"/>
    <w:basedOn w:val="822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5"/>
    <w:basedOn w:val="822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7 Colorful - Accent 6"/>
    <w:basedOn w:val="822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ned - Accent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52" w:customStyle="1">
    <w:name w:val="Lined - Accent 1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953" w:customStyle="1">
    <w:name w:val="Lined - Accent 2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954" w:customStyle="1">
    <w:name w:val="Lined - Accent 3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955" w:customStyle="1">
    <w:name w:val="Lined - Accent 4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956" w:customStyle="1">
    <w:name w:val="Lined - Accent 5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57" w:customStyle="1">
    <w:name w:val="Lined - Accent 6"/>
    <w:basedOn w:val="8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58" w:customStyle="1">
    <w:name w:val="Bordered &amp; Lined - Accent"/>
    <w:basedOn w:val="822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59" w:customStyle="1">
    <w:name w:val="Bordered &amp; Lined - Accent 1"/>
    <w:basedOn w:val="822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960" w:customStyle="1">
    <w:name w:val="Bordered &amp; Lined - Accent 2"/>
    <w:basedOn w:val="82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961" w:customStyle="1">
    <w:name w:val="Bordered &amp; Lined - Accent 3"/>
    <w:basedOn w:val="822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962" w:customStyle="1">
    <w:name w:val="Bordered &amp; Lined - Accent 4"/>
    <w:basedOn w:val="822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963" w:customStyle="1">
    <w:name w:val="Bordered &amp; Lined - Accent 5"/>
    <w:basedOn w:val="822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64" w:customStyle="1">
    <w:name w:val="Bordered &amp; Lined - Accent 6"/>
    <w:basedOn w:val="822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65" w:customStyle="1">
    <w:name w:val="Bordered"/>
    <w:basedOn w:val="822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6" w:customStyle="1">
    <w:name w:val="Bordered - Accent 1"/>
    <w:basedOn w:val="82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7" w:customStyle="1">
    <w:name w:val="Bordered - Accent 2"/>
    <w:basedOn w:val="82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68" w:customStyle="1">
    <w:name w:val="Bordered - Accent 3"/>
    <w:basedOn w:val="82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69" w:customStyle="1">
    <w:name w:val="Bordered - Accent 4"/>
    <w:basedOn w:val="82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70" w:customStyle="1">
    <w:name w:val="Bordered - Accent 5"/>
    <w:basedOn w:val="82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71" w:customStyle="1">
    <w:name w:val="Bordered - Accent 6"/>
    <w:basedOn w:val="82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paragraph" w:styleId="972">
    <w:name w:val="footnote text"/>
    <w:basedOn w:val="811"/>
    <w:link w:val="973"/>
    <w:uiPriority w:val="99"/>
    <w:semiHidden/>
    <w:unhideWhenUsed/>
    <w:pPr>
      <w:spacing w:after="40" w:line="240" w:lineRule="auto"/>
    </w:pPr>
    <w:rPr>
      <w:sz w:val="18"/>
    </w:rPr>
  </w:style>
  <w:style w:type="character" w:styleId="973" w:customStyle="1">
    <w:name w:val="Текст сноски Знак"/>
    <w:link w:val="972"/>
    <w:uiPriority w:val="99"/>
    <w:rPr>
      <w:sz w:val="18"/>
    </w:rPr>
  </w:style>
  <w:style w:type="character" w:styleId="974">
    <w:name w:val="footnote reference"/>
    <w:uiPriority w:val="99"/>
    <w:unhideWhenUsed/>
    <w:rPr>
      <w:vertAlign w:val="superscript"/>
    </w:rPr>
  </w:style>
  <w:style w:type="paragraph" w:styleId="975">
    <w:name w:val="endnote text"/>
    <w:basedOn w:val="811"/>
    <w:link w:val="976"/>
    <w:uiPriority w:val="99"/>
    <w:semiHidden/>
    <w:unhideWhenUsed/>
    <w:pPr>
      <w:spacing w:after="0" w:line="240" w:lineRule="auto"/>
    </w:pPr>
    <w:rPr>
      <w:sz w:val="20"/>
    </w:rPr>
  </w:style>
  <w:style w:type="character" w:styleId="976" w:customStyle="1">
    <w:name w:val="Текст концевой сноски Знак"/>
    <w:link w:val="975"/>
    <w:uiPriority w:val="99"/>
    <w:rPr>
      <w:sz w:val="20"/>
    </w:rPr>
  </w:style>
  <w:style w:type="character" w:styleId="977">
    <w:name w:val="endnote reference"/>
    <w:uiPriority w:val="99"/>
    <w:semiHidden/>
    <w:unhideWhenUsed/>
    <w:rPr>
      <w:vertAlign w:val="superscript"/>
    </w:rPr>
  </w:style>
  <w:style w:type="paragraph" w:styleId="978">
    <w:name w:val="toc 1"/>
    <w:basedOn w:val="811"/>
    <w:next w:val="811"/>
    <w:uiPriority w:val="39"/>
    <w:unhideWhenUsed/>
    <w:pPr>
      <w:spacing w:after="57"/>
    </w:pPr>
  </w:style>
  <w:style w:type="paragraph" w:styleId="979">
    <w:name w:val="toc 2"/>
    <w:basedOn w:val="811"/>
    <w:next w:val="811"/>
    <w:uiPriority w:val="39"/>
    <w:unhideWhenUsed/>
    <w:pPr>
      <w:ind w:left="283"/>
      <w:spacing w:after="57"/>
    </w:pPr>
  </w:style>
  <w:style w:type="paragraph" w:styleId="980">
    <w:name w:val="toc 3"/>
    <w:basedOn w:val="811"/>
    <w:next w:val="811"/>
    <w:uiPriority w:val="39"/>
    <w:unhideWhenUsed/>
    <w:pPr>
      <w:ind w:left="567"/>
      <w:spacing w:after="57"/>
    </w:pPr>
  </w:style>
  <w:style w:type="paragraph" w:styleId="981">
    <w:name w:val="toc 4"/>
    <w:basedOn w:val="811"/>
    <w:next w:val="811"/>
    <w:uiPriority w:val="39"/>
    <w:unhideWhenUsed/>
    <w:pPr>
      <w:ind w:left="850"/>
      <w:spacing w:after="57"/>
    </w:pPr>
  </w:style>
  <w:style w:type="paragraph" w:styleId="982">
    <w:name w:val="toc 5"/>
    <w:basedOn w:val="811"/>
    <w:next w:val="811"/>
    <w:uiPriority w:val="39"/>
    <w:unhideWhenUsed/>
    <w:pPr>
      <w:ind w:left="1134"/>
      <w:spacing w:after="57"/>
    </w:pPr>
  </w:style>
  <w:style w:type="paragraph" w:styleId="983">
    <w:name w:val="toc 6"/>
    <w:basedOn w:val="811"/>
    <w:next w:val="811"/>
    <w:uiPriority w:val="39"/>
    <w:unhideWhenUsed/>
    <w:pPr>
      <w:ind w:left="1417"/>
      <w:spacing w:after="57"/>
    </w:pPr>
  </w:style>
  <w:style w:type="paragraph" w:styleId="984">
    <w:name w:val="toc 7"/>
    <w:basedOn w:val="811"/>
    <w:next w:val="811"/>
    <w:uiPriority w:val="39"/>
    <w:unhideWhenUsed/>
    <w:pPr>
      <w:ind w:left="1701"/>
      <w:spacing w:after="57"/>
    </w:pPr>
  </w:style>
  <w:style w:type="paragraph" w:styleId="985">
    <w:name w:val="toc 8"/>
    <w:basedOn w:val="811"/>
    <w:next w:val="811"/>
    <w:uiPriority w:val="39"/>
    <w:unhideWhenUsed/>
    <w:pPr>
      <w:ind w:left="1984"/>
      <w:spacing w:after="57"/>
    </w:pPr>
  </w:style>
  <w:style w:type="paragraph" w:styleId="986">
    <w:name w:val="toc 9"/>
    <w:basedOn w:val="811"/>
    <w:next w:val="811"/>
    <w:uiPriority w:val="39"/>
    <w:unhideWhenUsed/>
    <w:pPr>
      <w:ind w:left="2268"/>
      <w:spacing w:after="57"/>
    </w:pPr>
  </w:style>
  <w:style w:type="paragraph" w:styleId="987">
    <w:name w:val="TOC Heading"/>
    <w:uiPriority w:val="39"/>
    <w:unhideWhenUsed/>
  </w:style>
  <w:style w:type="paragraph" w:styleId="988">
    <w:name w:val="table of figures"/>
    <w:basedOn w:val="811"/>
    <w:next w:val="811"/>
    <w:uiPriority w:val="99"/>
    <w:unhideWhenUsed/>
    <w:pPr>
      <w:spacing w:after="0"/>
    </w:pPr>
  </w:style>
  <w:style w:type="paragraph" w:styleId="989" w:customStyle="1">
    <w:name w:val="ConsPlusNormal"/>
    <w:pPr>
      <w:widowControl w:val="off"/>
    </w:pPr>
    <w:rPr>
      <w:rFonts w:ascii="Arial" w:hAnsi="Arial" w:eastAsia="MS Mincho" w:cs="Arial"/>
    </w:rPr>
  </w:style>
  <w:style w:type="paragraph" w:styleId="990">
    <w:name w:val="Header"/>
    <w:basedOn w:val="811"/>
    <w:link w:val="9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1" w:customStyle="1">
    <w:name w:val="Верхний колонтитул Знак"/>
    <w:basedOn w:val="821"/>
    <w:link w:val="990"/>
    <w:uiPriority w:val="99"/>
  </w:style>
  <w:style w:type="paragraph" w:styleId="992">
    <w:name w:val="Footer"/>
    <w:basedOn w:val="811"/>
    <w:link w:val="993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3" w:customStyle="1">
    <w:name w:val="Нижний колонтитул Знак"/>
    <w:basedOn w:val="821"/>
    <w:link w:val="992"/>
  </w:style>
  <w:style w:type="character" w:styleId="994">
    <w:name w:val="Hyperlink"/>
    <w:uiPriority w:val="99"/>
    <w:unhideWhenUsed/>
    <w:rPr>
      <w:color w:val="0000ff"/>
      <w:u w:val="single"/>
    </w:rPr>
  </w:style>
  <w:style w:type="character" w:styleId="995">
    <w:name w:val="page number"/>
    <w:basedOn w:val="821"/>
  </w:style>
  <w:style w:type="paragraph" w:styleId="996" w:customStyle="1">
    <w:name w:val="Таблицы (моноширинный)"/>
    <w:basedOn w:val="811"/>
    <w:next w:val="811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97">
    <w:name w:val="List Paragraph"/>
    <w:basedOn w:val="811"/>
    <w:uiPriority w:val="34"/>
    <w:qFormat/>
    <w:pPr>
      <w:contextualSpacing/>
      <w:ind w:left="720"/>
    </w:pPr>
  </w:style>
  <w:style w:type="character" w:styleId="998" w:customStyle="1">
    <w:name w:val="Text NPA"/>
    <w:rPr>
      <w:rFonts w:ascii="Courier New" w:hAnsi="Courier New"/>
    </w:rPr>
  </w:style>
  <w:style w:type="character" w:styleId="999">
    <w:name w:val="Strong"/>
    <w:qFormat/>
    <w:rPr>
      <w:b/>
      <w:bCs/>
    </w:rPr>
  </w:style>
  <w:style w:type="paragraph" w:styleId="1000" w:customStyle="1">
    <w:name w:val="ConsNormal"/>
    <w:pPr>
      <w:ind w:right="19772" w:firstLine="720"/>
      <w:widowControl w:val="off"/>
    </w:pPr>
    <w:rPr>
      <w:rFonts w:ascii="Arial" w:hAnsi="Arial" w:eastAsia="Times New Roman" w:cs="Arial"/>
    </w:rPr>
  </w:style>
  <w:style w:type="character" w:styleId="1001" w:customStyle="1">
    <w:name w:val="Заголовок 4 Знак"/>
    <w:link w:val="815"/>
    <w:uiPriority w:val="9"/>
    <w:rPr>
      <w:rFonts w:ascii="Cambria" w:hAnsi="Cambria" w:eastAsia="MS Gothic" w:cs="Times New Roman"/>
      <w:b/>
      <w:bCs/>
      <w:i/>
      <w:iCs/>
      <w:color w:val="4f81bd"/>
    </w:rPr>
  </w:style>
  <w:style w:type="paragraph" w:styleId="1002" w:customStyle="1">
    <w:name w:val="Обычный (веб)"/>
    <w:basedOn w:val="81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03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character" w:styleId="1004" w:customStyle="1">
    <w:name w:val="Заголовок 1 Знак"/>
    <w:rPr>
      <w:rFonts w:ascii="Times New Roman" w:hAnsi="Times New Roman" w:eastAsia="Times New Roman" w:cs="Times New Roman"/>
      <w:sz w:val="24"/>
      <w:szCs w:val="20"/>
      <w:shd w:val="clear" w:color="auto" w:fill="ffffff"/>
      <w:lang w:eastAsia="ru-RU"/>
    </w:rPr>
  </w:style>
  <w:style w:type="paragraph" w:styleId="1005">
    <w:name w:val="HTML Preformatted"/>
    <w:basedOn w:val="811"/>
    <w:link w:val="1006"/>
    <w:semiHidden/>
    <w:unhideWhenUsed/>
    <w:pPr>
      <w:spacing w:after="0" w:line="240" w:lineRule="auto"/>
      <w:widowControl w:val="o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Lucida Sans Unicode" w:cs="Courier New"/>
      <w:sz w:val="20"/>
      <w:szCs w:val="20"/>
      <w:lang w:eastAsia="hi-IN" w:bidi="hi-IN"/>
    </w:rPr>
  </w:style>
  <w:style w:type="character" w:styleId="1006" w:customStyle="1">
    <w:name w:val="Стандартный HTML Знак"/>
    <w:link w:val="1005"/>
    <w:semiHidden/>
    <w:rPr>
      <w:rFonts w:ascii="Courier New" w:hAnsi="Courier New" w:eastAsia="Lucida Sans Unicode" w:cs="Courier New"/>
      <w:sz w:val="20"/>
      <w:szCs w:val="20"/>
      <w:lang w:eastAsia="hi-IN" w:bidi="hi-IN"/>
    </w:rPr>
  </w:style>
  <w:style w:type="character" w:styleId="1007" w:customStyle="1">
    <w:name w:val="Гипертекстовая ссылка"/>
    <w:uiPriority w:val="99"/>
    <w:rPr>
      <w:rFonts w:cs="Times New Roman"/>
      <w:color w:val="106bbe"/>
      <w:sz w:val="26"/>
    </w:rPr>
  </w:style>
  <w:style w:type="character" w:styleId="1008" w:customStyle="1">
    <w:name w:val="Цветовое выделение"/>
    <w:uiPriority w:val="99"/>
    <w:rPr>
      <w:b/>
      <w:color w:val="000000"/>
      <w:sz w:val="26"/>
    </w:rPr>
  </w:style>
  <w:style w:type="character" w:styleId="1009">
    <w:name w:val="Emphasis"/>
    <w:qFormat/>
    <w:rPr>
      <w:rFonts w:ascii="Times New Roman" w:hAnsi="Times New Roman" w:cs="Times New Roman"/>
      <w:i/>
      <w:iCs/>
    </w:rPr>
  </w:style>
  <w:style w:type="paragraph" w:styleId="1010">
    <w:name w:val="Body Text"/>
    <w:basedOn w:val="811"/>
    <w:link w:val="1011"/>
    <w:uiPriority w:val="99"/>
    <w:pPr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1" w:customStyle="1">
    <w:name w:val="Основной текст Знак"/>
    <w:link w:val="10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12" w:customStyle="1">
    <w:name w:val="apple-style-span"/>
    <w:basedOn w:val="821"/>
  </w:style>
  <w:style w:type="paragraph" w:styleId="1013" w:customStyle="1">
    <w:name w:val="Комментарий"/>
    <w:basedOn w:val="811"/>
    <w:next w:val="811"/>
    <w:uiPriority w:val="99"/>
    <w:pPr>
      <w:ind w:left="170"/>
      <w:jc w:val="both"/>
      <w:spacing w:before="75" w:after="0" w:line="240" w:lineRule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1014" w:customStyle="1">
    <w:name w:val="Информация об изменениях документа"/>
    <w:basedOn w:val="1013"/>
    <w:next w:val="811"/>
    <w:uiPriority w:val="99"/>
    <w:rPr>
      <w:i/>
      <w:iCs/>
    </w:rPr>
  </w:style>
  <w:style w:type="character" w:styleId="1015" w:customStyle="1">
    <w:name w:val="apple-converted-space"/>
  </w:style>
  <w:style w:type="paragraph" w:styleId="1016" w:customStyle="1">
    <w:name w:val="Заголовок статьи"/>
    <w:basedOn w:val="811"/>
    <w:next w:val="811"/>
    <w:uiPriority w:val="99"/>
    <w:pPr>
      <w:ind w:left="1612" w:hanging="892"/>
      <w:jc w:val="both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1017">
    <w:name w:val="Body Text 2"/>
    <w:basedOn w:val="811"/>
    <w:link w:val="1018"/>
    <w:uiPriority w:val="99"/>
    <w:semiHidden/>
    <w:unhideWhenUsed/>
    <w:pPr>
      <w:spacing w:after="120" w:line="480" w:lineRule="auto"/>
    </w:pPr>
  </w:style>
  <w:style w:type="character" w:styleId="1018" w:customStyle="1">
    <w:name w:val="Основной текст 2 Знак"/>
    <w:link w:val="1017"/>
    <w:uiPriority w:val="99"/>
    <w:semiHidden/>
    <w:rPr>
      <w:sz w:val="22"/>
      <w:szCs w:val="22"/>
      <w:lang w:eastAsia="en-US"/>
    </w:rPr>
  </w:style>
  <w:style w:type="paragraph" w:styleId="1019" w:customStyle="1">
    <w:name w:val="docdata"/>
    <w:basedOn w:val="81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20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21" w:customStyle="1">
    <w:name w:val="208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consultantplus://offline/ref=76EF30FECB2E239852C0EABDE4AEA9E2BBFB3A23B56236463753A2F7FA64A4FDEF3E3DE3D208w6D" TargetMode="External"/><Relationship Id="rId14" Type="http://schemas.openxmlformats.org/officeDocument/2006/relationships/hyperlink" Target="consultantplus://offline/ref=76EF30FECB2E239852C0EABDE4AEA9E2BBFE3821B16F36463753A2F7FA06w4D" TargetMode="External"/><Relationship Id="rId15" Type="http://schemas.openxmlformats.org/officeDocument/2006/relationships/hyperlink" Target="consultantplus://offline/ref=76EF30FECB2E239852C0EABDE4AEA9E2BBFB3A23B56236463753A2F7FA64A4FDEF3E3DE3D208w6D" TargetMode="External"/><Relationship Id="rId16" Type="http://schemas.openxmlformats.org/officeDocument/2006/relationships/hyperlink" Target="consultantplus://offline/ref=F477C4386056A5B0F70DC47673173A562C76ACDBFA82F7A79FB63FCA4E422C7AD7DEAD28812AEF8BAE0564z4HFF" TargetMode="External"/><Relationship Id="rId17" Type="http://schemas.openxmlformats.org/officeDocument/2006/relationships/hyperlink" Target="consultantplus://offline/ref=2D86D39D81C91ECF14973477269C3D3D74C312662A83F945DC6D5B2DEC35E59EBA8EC281912BA7C5FCCD43E4M1F" TargetMode="External"/><Relationship Id="rId18" Type="http://schemas.openxmlformats.org/officeDocument/2006/relationships/hyperlink" Target="consultantplus://offline/ref=346573C5C6981D51A71E4F27918F7DC2E5819390054F2299D282D10F98AD99534B66731DF5857BE3DE067Ee1e3F" TargetMode="External"/><Relationship Id="rId19" Type="http://schemas.openxmlformats.org/officeDocument/2006/relationships/hyperlink" Target="consultantplus://offline/ref=4A5A12DB6AD5C41C3D8B18375127C864A09CC60885C221C33F5D90B3B89F14B34482986EC718UEuCF" TargetMode="External"/><Relationship Id="rId20" Type="http://schemas.openxmlformats.org/officeDocument/2006/relationships/hyperlink" Target="consultantplus://offline/ref=12B429C0CDF20F632991A41E60EE4844DD0CF6AEFB46EF65F4F5817EB24F1B75209FE5294Ft2A6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41</cp:revision>
  <dcterms:created xsi:type="dcterms:W3CDTF">2014-12-01T06:59:00Z</dcterms:created>
  <dcterms:modified xsi:type="dcterms:W3CDTF">2023-10-16T11:05:54Z</dcterms:modified>
  <cp:version>917504</cp:version>
</cp:coreProperties>
</file>