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43"/>
        <w:jc w:val="center"/>
        <w:tabs>
          <w:tab w:val="left" w:pos="180" w:leader="none"/>
        </w:tabs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90365" cy="733655"/>
                <wp:effectExtent l="0" t="0" r="0" b="0"/>
                <wp:docPr id="1" name="_x0000_i10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90365" cy="733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6.5pt;height:57.8pt;mso-wrap-distance-left:0.0pt;mso-wrap-distance-top:0.0pt;mso-wrap-distance-right:0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w:rPr>
          <w:rFonts w:ascii="Liberation Serif" w:hAnsi="Liberation Serif"/>
          <w:sz w:val="27"/>
          <w:szCs w:val="27"/>
        </w:rPr>
      </w:r>
      <w:r/>
    </w:p>
    <w:p>
      <w:pPr>
        <w:pStyle w:val="843"/>
        <w:jc w:val="center"/>
        <w:tabs>
          <w:tab w:val="left" w:pos="180" w:leader="none"/>
        </w:tabs>
        <w:rPr>
          <w:rFonts w:ascii="Liberation Serif" w:hAnsi="Liberation Serif"/>
          <w:b/>
          <w:bCs/>
          <w:sz w:val="28"/>
          <w:szCs w:val="27"/>
        </w:rPr>
      </w:pPr>
      <w:r>
        <w:rPr>
          <w:rFonts w:ascii="Liberation Serif" w:hAnsi="Liberation Serif"/>
          <w:b/>
          <w:bCs/>
          <w:sz w:val="28"/>
          <w:szCs w:val="27"/>
        </w:rPr>
        <w:t xml:space="preserve">АДМИНИСТРАЦИЯ КРАСНОСЕЛЬКУПСКОГО РАЙОНА</w:t>
      </w:r>
      <w:r/>
    </w:p>
    <w:p>
      <w:pPr>
        <w:pStyle w:val="843"/>
        <w:jc w:val="center"/>
        <w:tabs>
          <w:tab w:val="left" w:pos="180" w:leader="none"/>
        </w:tabs>
        <w:rPr>
          <w:rFonts w:ascii="Liberation Serif" w:hAnsi="Liberation Serif"/>
          <w:b/>
          <w:bCs/>
          <w:sz w:val="28"/>
          <w:szCs w:val="27"/>
        </w:rPr>
      </w:pPr>
      <w:r>
        <w:rPr>
          <w:rFonts w:ascii="Liberation Serif" w:hAnsi="Liberation Serif"/>
          <w:b/>
          <w:bCs/>
          <w:sz w:val="28"/>
          <w:szCs w:val="27"/>
        </w:rPr>
        <w:t xml:space="preserve">ПОСТАНОВЛЕНИЕ</w:t>
      </w:r>
      <w:r/>
    </w:p>
    <w:p>
      <w:pPr>
        <w:pStyle w:val="843"/>
        <w:jc w:val="center"/>
        <w:tabs>
          <w:tab w:val="left" w:pos="180" w:leader="none"/>
        </w:tabs>
        <w:rPr>
          <w:rFonts w:ascii="Liberation Serif" w:hAnsi="Liberation Serif"/>
          <w:b/>
          <w:sz w:val="28"/>
          <w:szCs w:val="27"/>
        </w:rPr>
      </w:pPr>
      <w:r>
        <w:rPr>
          <w:rFonts w:ascii="Liberation Serif" w:hAnsi="Liberation Serif"/>
          <w:b/>
          <w:sz w:val="28"/>
          <w:szCs w:val="27"/>
        </w:rPr>
      </w:r>
      <w:r/>
    </w:p>
    <w:p>
      <w:pPr>
        <w:pStyle w:val="843"/>
        <w:shd w:val="clear" w:color="auto" w:fill="ffffff"/>
        <w:rPr>
          <w:rFonts w:ascii="Liberation Serif" w:hAnsi="Liberation Serif"/>
          <w:color w:val="000000"/>
          <w:sz w:val="28"/>
          <w:szCs w:val="27"/>
        </w:rPr>
      </w:pPr>
      <w:r>
        <w:rPr>
          <w:rFonts w:ascii="Liberation Serif" w:hAnsi="Liberation Serif"/>
          <w:color w:val="000000"/>
          <w:sz w:val="28"/>
          <w:szCs w:val="27"/>
        </w:rPr>
        <w:t xml:space="preserve">«09» октября 2023 г.                                                                                       № 359-П</w:t>
      </w:r>
      <w:r/>
    </w:p>
    <w:p>
      <w:pPr>
        <w:pStyle w:val="843"/>
        <w:jc w:val="center"/>
        <w:rPr>
          <w:rFonts w:ascii="Liberation Serif" w:hAnsi="Liberation Serif"/>
          <w:sz w:val="28"/>
          <w:szCs w:val="27"/>
        </w:rPr>
      </w:pPr>
      <w:r>
        <w:rPr>
          <w:rFonts w:ascii="Liberation Serif" w:hAnsi="Liberation Serif"/>
          <w:sz w:val="28"/>
          <w:szCs w:val="27"/>
        </w:rPr>
        <w:t xml:space="preserve">с. Красноселькуп</w:t>
      </w:r>
      <w:r/>
    </w:p>
    <w:p>
      <w:pPr>
        <w:pStyle w:val="843"/>
        <w:jc w:val="center"/>
        <w:shd w:val="clear" w:color="auto" w:fill="ffffff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</w:r>
      <w:r/>
    </w:p>
    <w:p>
      <w:pPr>
        <w:pStyle w:val="843"/>
        <w:jc w:val="center"/>
        <w:shd w:val="clear" w:color="auto" w:fill="ffffff"/>
        <w:rPr>
          <w:rFonts w:ascii="Liberation Serif" w:hAnsi="Liberation Serif"/>
          <w:color w:val="000000"/>
          <w:sz w:val="27"/>
          <w:szCs w:val="27"/>
        </w:rPr>
      </w:pPr>
      <w:r>
        <w:rPr>
          <w:rFonts w:ascii="Liberation Serif" w:hAnsi="Liberation Serif"/>
          <w:color w:val="000000"/>
          <w:sz w:val="27"/>
          <w:szCs w:val="27"/>
        </w:rPr>
      </w:r>
      <w:r/>
    </w:p>
    <w:p>
      <w:pPr>
        <w:pStyle w:val="843"/>
        <w:ind w:right="-1"/>
        <w:jc w:val="center"/>
        <w:shd w:val="clear" w:color="auto" w:fill="ffffff"/>
        <w:rPr>
          <w:rFonts w:ascii="Liberation Serif" w:hAnsi="Liberation Serif" w:eastAsia="Times New Roman"/>
          <w:b/>
          <w:sz w:val="28"/>
          <w:szCs w:val="27"/>
        </w:rPr>
      </w:pPr>
      <w:r/>
      <w:bookmarkStart w:id="0" w:name="_Hlk100753133"/>
      <w:r>
        <w:rPr>
          <w:rFonts w:ascii="Liberation Serif" w:hAnsi="Liberation Serif" w:cs="Liberation Serif"/>
          <w:b/>
          <w:bCs/>
          <w:sz w:val="28"/>
          <w:szCs w:val="28"/>
        </w:rPr>
        <w:t xml:space="preserve">О внесении изменени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я в пункт 1.7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bookmarkEnd w:id="0"/>
      <w:r>
        <w:rPr>
          <w:rFonts w:ascii="Liberation Serif" w:hAnsi="Liberation Serif" w:cs="Liberation Serif"/>
          <w:b/>
          <w:sz w:val="28"/>
          <w:szCs w:val="28"/>
        </w:rPr>
        <w:t xml:space="preserve">Порядка предоставления компенсации затрат за наем (поднаем) жилых помещений гражданам, осуществляющим педагогическую деятельность в образовательных организациях</w:t>
      </w:r>
      <w:r>
        <w:rPr>
          <w:rFonts w:ascii="Liberation Serif" w:hAnsi="Liberation Serif" w:eastAsia="Times New Roman"/>
          <w:b/>
          <w:sz w:val="28"/>
          <w:szCs w:val="27"/>
        </w:rPr>
      </w:r>
      <w:r/>
    </w:p>
    <w:p>
      <w:pPr>
        <w:jc w:val="center"/>
        <w:rPr>
          <w:rFonts w:ascii="Liberation Serif" w:hAnsi="Liberation Serif" w:eastAsia="Times New Roman"/>
          <w:b/>
          <w:bCs/>
          <w:sz w:val="28"/>
          <w:szCs w:val="28"/>
        </w:rPr>
      </w:pPr>
      <w:r>
        <w:rPr>
          <w:rFonts w:ascii="Liberation Serif" w:hAnsi="Liberation Serif" w:eastAsia="Times New Roman"/>
          <w:b/>
          <w:bCs/>
          <w:sz w:val="28"/>
          <w:szCs w:val="27"/>
        </w:rPr>
      </w:r>
      <w:r>
        <w:rPr>
          <w:rFonts w:ascii="Liberation Serif" w:hAnsi="Liberation Serif" w:eastAsia="Times New Roman"/>
          <w:b/>
          <w:bCs/>
          <w:sz w:val="28"/>
          <w:szCs w:val="27"/>
        </w:rPr>
      </w:r>
      <w:r/>
    </w:p>
    <w:p>
      <w:pPr>
        <w:pStyle w:val="843"/>
        <w:jc w:val="center"/>
        <w:rPr>
          <w:rFonts w:ascii="Liberation Serif" w:hAnsi="Liberation Serif" w:eastAsia="Times New Roman"/>
          <w:b/>
          <w:bCs/>
          <w:sz w:val="28"/>
          <w:szCs w:val="28"/>
        </w:rPr>
      </w:pPr>
      <w:r>
        <w:rPr>
          <w:rFonts w:ascii="Liberation Serif" w:hAnsi="Liberation Serif" w:eastAsia="Times New Roman"/>
          <w:b/>
          <w:bCs/>
          <w:sz w:val="28"/>
          <w:szCs w:val="27"/>
        </w:rPr>
      </w:r>
      <w:r/>
    </w:p>
    <w:p>
      <w:pPr>
        <w:pStyle w:val="843"/>
        <w:contextualSpacing/>
        <w:ind w:firstLine="708"/>
        <w:jc w:val="both"/>
        <w:spacing w:line="17" w:lineRule="atLeast"/>
        <w:rPr>
          <w:rFonts w:ascii="Liberation Serif" w:hAnsi="Liberation Serif"/>
          <w:color w:val="111111"/>
          <w:sz w:val="28"/>
          <w:szCs w:val="27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целях уточнения положений пр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едоставления компенсации затрат за наем (поднаем) жилых помещений гражданам, осуществляющим педагогическую деятельность в образовательных организациях, руководствуясь Уставом муниципального округа Красноселькупский район Ямало-Ненецкого автономного округа,</w:t>
      </w:r>
      <w:r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Администрация Красноселькупского района </w:t>
      </w:r>
      <w:r>
        <w:rPr>
          <w:rFonts w:ascii="Liberation Serif" w:hAnsi="Liberation Serif"/>
          <w:b/>
          <w:bCs/>
          <w:color w:val="111111"/>
          <w:sz w:val="28"/>
          <w:szCs w:val="27"/>
          <w:shd w:val="clear" w:color="auto" w:fill="ffffff"/>
        </w:rPr>
        <w:t xml:space="preserve">постановляет</w:t>
      </w:r>
      <w:r>
        <w:rPr>
          <w:rFonts w:ascii="Liberation Serif" w:hAnsi="Liberation Serif"/>
          <w:color w:val="111111"/>
          <w:sz w:val="28"/>
          <w:szCs w:val="27"/>
          <w:shd w:val="clear" w:color="auto" w:fill="ffffff"/>
        </w:rPr>
        <w:t xml:space="preserve">: </w:t>
      </w:r>
      <w:r>
        <w:rPr>
          <w:rFonts w:ascii="Liberation Serif" w:hAnsi="Liberation Serif"/>
          <w:color w:val="111111"/>
          <w:sz w:val="28"/>
          <w:szCs w:val="27"/>
        </w:rPr>
      </w:r>
      <w:r/>
    </w:p>
    <w:p>
      <w:pPr>
        <w:pStyle w:val="847"/>
        <w:contextualSpacing/>
        <w:ind w:left="0" w:right="-1" w:firstLine="709"/>
        <w:jc w:val="both"/>
        <w:spacing w:line="17" w:lineRule="atLeast"/>
        <w:shd w:val="clear" w:color="auto" w:fill="ffffff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 Внести </w:t>
      </w:r>
      <w:r>
        <w:rPr>
          <w:rFonts w:ascii="Liberation Serif" w:hAnsi="Liberation Serif" w:cs="Liberation Serif"/>
          <w:sz w:val="28"/>
          <w:szCs w:val="28"/>
        </w:rPr>
        <w:t xml:space="preserve">изменение в </w:t>
      </w:r>
      <w:r>
        <w:rPr>
          <w:rFonts w:ascii="Liberation Serif" w:hAnsi="Liberation Serif" w:cs="Liberation Serif"/>
          <w:sz w:val="28"/>
          <w:szCs w:val="28"/>
        </w:rPr>
        <w:t xml:space="preserve">пункт 1.7 Поряд</w:t>
      </w:r>
      <w:r>
        <w:rPr>
          <w:rFonts w:ascii="Liberation Serif" w:hAnsi="Liberation Serif" w:cs="Liberation Serif"/>
          <w:sz w:val="28"/>
          <w:szCs w:val="28"/>
        </w:rPr>
        <w:t xml:space="preserve">ка</w:t>
      </w:r>
      <w:r>
        <w:rPr>
          <w:rFonts w:ascii="Liberation Serif" w:hAnsi="Liberation Serif" w:cs="Liberation Serif"/>
          <w:sz w:val="28"/>
          <w:szCs w:val="28"/>
        </w:rPr>
        <w:t xml:space="preserve"> предоставления компенсации затрат за наем (поднаем) жилых помещений гражданам, осуществляющим педагогическую деятельность в образовательных организациях</w:t>
      </w:r>
      <w:r>
        <w:rPr>
          <w:rFonts w:ascii="Liberation Serif" w:hAnsi="Liberation Serif" w:cs="Liberation Serif"/>
          <w:sz w:val="28"/>
          <w:szCs w:val="28"/>
        </w:rPr>
        <w:t xml:space="preserve">, утвержденн</w:t>
      </w:r>
      <w:r>
        <w:rPr>
          <w:rFonts w:ascii="Liberation Serif" w:hAnsi="Liberation Serif" w:cs="Liberation Serif"/>
          <w:sz w:val="28"/>
          <w:szCs w:val="28"/>
        </w:rPr>
        <w:t xml:space="preserve">о</w:t>
      </w:r>
      <w:r>
        <w:rPr>
          <w:rFonts w:ascii="Liberation Serif" w:hAnsi="Liberation Serif" w:cs="Liberation Serif"/>
          <w:sz w:val="28"/>
          <w:szCs w:val="28"/>
        </w:rPr>
        <w:t xml:space="preserve">го</w:t>
      </w:r>
      <w:r>
        <w:rPr>
          <w:rFonts w:ascii="Liberation Serif" w:hAnsi="Liberation Serif" w:cs="Liberation Serif"/>
          <w:sz w:val="28"/>
          <w:szCs w:val="28"/>
        </w:rPr>
        <w:t xml:space="preserve"> постановлением Администрации Красноселькупского района от 03 мая 2023 года № 127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-П</w:t>
      </w:r>
      <w:r>
        <w:rPr>
          <w:rFonts w:ascii="Liberation Serif" w:hAnsi="Liberation Serif" w:cs="Liberation Serif"/>
          <w:sz w:val="28"/>
          <w:szCs w:val="28"/>
        </w:rPr>
        <w:t xml:space="preserve"> «</w:t>
      </w:r>
      <w:r>
        <w:rPr>
          <w:rFonts w:ascii="Liberation Serif" w:hAnsi="Liberation Serif"/>
          <w:color w:val="000000"/>
          <w:sz w:val="28"/>
          <w:szCs w:val="27"/>
        </w:rPr>
        <w:t xml:space="preserve">Об установлении дополнительной меры социальной поддержки гражданам, осуществляющим педагогическую деятельность в образовательных организациях»</w:t>
      </w:r>
      <w:r>
        <w:rPr>
          <w:rFonts w:ascii="Liberation Serif" w:hAnsi="Liberation Serif"/>
          <w:color w:val="000000"/>
          <w:sz w:val="28"/>
          <w:szCs w:val="27"/>
        </w:rPr>
        <w:t xml:space="preserve">,</w:t>
      </w:r>
      <w:r>
        <w:rPr>
          <w:rFonts w:ascii="Liberation Serif" w:hAnsi="Liberation Serif"/>
          <w:color w:val="000000"/>
          <w:sz w:val="28"/>
          <w:szCs w:val="27"/>
        </w:rPr>
        <w:t xml:space="preserve"> изложив абзац </w:t>
      </w:r>
      <w:r>
        <w:rPr>
          <w:rFonts w:ascii="Liberation Serif" w:hAnsi="Liberation Serif"/>
          <w:color w:val="000000"/>
          <w:sz w:val="28"/>
          <w:szCs w:val="27"/>
          <w:highlight w:val="white"/>
        </w:rPr>
        <w:t xml:space="preserve">пятый в</w:t>
      </w:r>
      <w:r>
        <w:rPr>
          <w:rFonts w:ascii="Liberation Serif" w:hAnsi="Liberation Serif"/>
          <w:color w:val="000000"/>
          <w:sz w:val="28"/>
          <w:szCs w:val="27"/>
          <w:highlight w:val="white"/>
        </w:rPr>
        <w:t xml:space="preserve"> </w:t>
      </w:r>
      <w:r>
        <w:rPr>
          <w:rFonts w:ascii="Liberation Serif" w:hAnsi="Liberation Serif"/>
          <w:color w:val="000000"/>
          <w:sz w:val="28"/>
          <w:szCs w:val="27"/>
          <w:highlight w:val="white"/>
        </w:rPr>
        <w:t xml:space="preserve">с</w:t>
      </w:r>
      <w:r>
        <w:rPr>
          <w:rFonts w:ascii="Liberation Serif" w:hAnsi="Liberation Serif"/>
          <w:color w:val="000000"/>
          <w:sz w:val="28"/>
          <w:szCs w:val="27"/>
        </w:rPr>
        <w:t xml:space="preserve">ледующей редакции</w:t>
      </w:r>
      <w:r>
        <w:rPr>
          <w:rFonts w:ascii="Liberation Serif" w:hAnsi="Liberation Serif"/>
          <w:color w:val="000000"/>
          <w:sz w:val="28"/>
          <w:szCs w:val="27"/>
        </w:rPr>
        <w:t xml:space="preserve">: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43"/>
        <w:contextualSpacing/>
        <w:ind w:left="0" w:right="0" w:firstLine="709"/>
        <w:jc w:val="both"/>
        <w:spacing w:line="17" w:lineRule="atLeast"/>
        <w:shd w:val="clear" w:color="auto" w:fill="ffffff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«- </w:t>
      </w:r>
      <w:r>
        <w:rPr>
          <w:rFonts w:ascii="Liberation Serif" w:hAnsi="Liberation Serif"/>
          <w:color w:val="000000"/>
          <w:sz w:val="28"/>
          <w:szCs w:val="28"/>
        </w:rPr>
        <w:t xml:space="preserve">отсутствия в Красноселькупском районе жилых </w:t>
      </w:r>
      <w:r>
        <w:rPr>
          <w:rFonts w:ascii="Liberation Serif" w:hAnsi="Liberation Serif"/>
          <w:color w:val="000000"/>
          <w:sz w:val="28"/>
          <w:szCs w:val="28"/>
        </w:rPr>
        <w:t xml:space="preserve">помещений, принадлежащих на праве собственности (праве пользования по договору социального найма (поднайма)) работнику и (или) членам его семьи, а также жилых помещений специализированного жилищного фонда, занимаемых работником и (или) членами его семьи;».</w:t>
      </w:r>
      <w:r>
        <w:rPr>
          <w:rFonts w:ascii="Liberation Serif" w:hAnsi="Liberation Serif"/>
          <w:sz w:val="28"/>
          <w:szCs w:val="28"/>
        </w:rPr>
      </w:r>
      <w:r/>
    </w:p>
    <w:p>
      <w:pPr>
        <w:pStyle w:val="843"/>
        <w:contextualSpacing/>
        <w:ind w:left="0" w:right="0" w:firstLine="709"/>
        <w:jc w:val="both"/>
        <w:spacing w:line="17" w:lineRule="atLeast"/>
        <w:rPr>
          <w:rFonts w:ascii="Liberation Serif" w:hAnsi="Liberation Serif"/>
          <w:sz w:val="28"/>
          <w:szCs w:val="27"/>
        </w:rPr>
      </w:pPr>
      <w:r>
        <w:rPr>
          <w:rFonts w:ascii="Liberation Serif" w:hAnsi="Liberation Serif" w:cs="Liberation Serif"/>
          <w:sz w:val="28"/>
        </w:rPr>
        <w:t xml:space="preserve">2.</w:t>
      </w:r>
      <w:r>
        <w:rPr>
          <w:rFonts w:ascii="Liberation Serif" w:hAnsi="Liberation Serif"/>
          <w:sz w:val="28"/>
          <w:szCs w:val="27"/>
        </w:rPr>
        <w:t xml:space="preserve"> 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/>
    </w:p>
    <w:p>
      <w:pPr>
        <w:pStyle w:val="843"/>
        <w:contextualSpacing/>
        <w:ind w:firstLine="709"/>
        <w:jc w:val="both"/>
        <w:spacing w:line="17" w:lineRule="atLeast"/>
        <w:rPr>
          <w:rFonts w:ascii="Liberation Serif" w:hAnsi="Liberation Serif"/>
          <w:color w:val="000000"/>
          <w:sz w:val="28"/>
          <w:szCs w:val="27"/>
          <w:highlight w:val="white"/>
        </w:rPr>
      </w:pPr>
      <w:r>
        <w:rPr>
          <w:rFonts w:ascii="Liberation Serif" w:hAnsi="Liberation Serif"/>
          <w:color w:val="000000"/>
          <w:sz w:val="28"/>
          <w:szCs w:val="27"/>
        </w:rPr>
        <w:t xml:space="preserve">3. Настоящее постановление вступает в силу со дня его официального опубликования и </w:t>
      </w:r>
      <w:r>
        <w:rPr>
          <w:rFonts w:ascii="Liberation Serif" w:hAnsi="Liberation Serif"/>
          <w:color w:val="000000"/>
          <w:sz w:val="28"/>
          <w:szCs w:val="27"/>
          <w:highlight w:val="white"/>
        </w:rPr>
        <w:t xml:space="preserve">распространяет свое действие на правоотношения, возникшие с 1 января 2023 года.</w:t>
      </w:r>
      <w:r/>
    </w:p>
    <w:p>
      <w:pPr>
        <w:pStyle w:val="847"/>
        <w:ind w:left="0" w:right="-1" w:firstLine="720"/>
        <w:jc w:val="both"/>
        <w:shd w:val="clear" w:color="auto" w:fill="ffffff"/>
        <w:rPr>
          <w:rFonts w:ascii="Liberation Serif" w:hAnsi="Liberation Serif" w:eastAsia="Times New Roman"/>
          <w:sz w:val="28"/>
          <w:szCs w:val="27"/>
        </w:rPr>
      </w:pPr>
      <w:r>
        <w:rPr>
          <w:rFonts w:ascii="Liberation Serif" w:hAnsi="Liberation Serif" w:eastAsia="Times New Roman"/>
          <w:sz w:val="28"/>
          <w:szCs w:val="27"/>
        </w:rPr>
      </w:r>
      <w:r/>
    </w:p>
    <w:p>
      <w:pPr>
        <w:pStyle w:val="843"/>
        <w:jc w:val="both"/>
        <w:rPr>
          <w:rFonts w:ascii="Liberation Serif" w:hAnsi="Liberation Serif" w:eastAsia="Times New Roman"/>
          <w:sz w:val="28"/>
          <w:szCs w:val="27"/>
        </w:rPr>
      </w:pPr>
      <w:r>
        <w:rPr>
          <w:rFonts w:ascii="Liberation Serif" w:hAnsi="Liberation Serif" w:eastAsia="Times New Roman"/>
          <w:sz w:val="28"/>
          <w:szCs w:val="27"/>
        </w:rPr>
      </w:r>
      <w:r/>
    </w:p>
    <w:p>
      <w:pPr>
        <w:pStyle w:val="843"/>
        <w:jc w:val="both"/>
        <w:rPr>
          <w:rFonts w:ascii="Liberation Serif" w:hAnsi="Liberation Serif" w:eastAsia="Times New Roman"/>
          <w:sz w:val="28"/>
          <w:szCs w:val="27"/>
        </w:rPr>
      </w:pPr>
      <w:r>
        <w:rPr>
          <w:rFonts w:ascii="Liberation Serif" w:hAnsi="Liberation Serif" w:eastAsia="Times New Roman"/>
          <w:sz w:val="28"/>
          <w:szCs w:val="27"/>
        </w:rPr>
      </w:r>
      <w:r/>
    </w:p>
    <w:p>
      <w:pPr>
        <w:pStyle w:val="843"/>
        <w:jc w:val="both"/>
        <w:tabs>
          <w:tab w:val="left" w:pos="6311" w:leader="none"/>
        </w:tabs>
        <w:rPr>
          <w:rFonts w:ascii="Liberation Serif" w:hAnsi="Liberation Serif" w:eastAsia="Times New Roman"/>
          <w:sz w:val="28"/>
          <w:szCs w:val="28"/>
          <w:lang w:eastAsia="ru-RU"/>
        </w:rPr>
      </w:pPr>
      <w:r>
        <w:rPr>
          <w:rFonts w:ascii="Liberation Serif" w:hAnsi="Liberation Serif" w:eastAsia="Times New Roman"/>
          <w:sz w:val="28"/>
          <w:szCs w:val="27"/>
          <w:lang w:eastAsia="ru-RU"/>
        </w:rPr>
        <w:t xml:space="preserve">Временно исполняющий полномочия</w:t>
      </w:r>
      <w:r>
        <w:rPr>
          <w:rFonts w:ascii="Liberation Serif" w:hAnsi="Liberation Serif" w:eastAsia="Times New Roman"/>
          <w:sz w:val="27"/>
          <w:szCs w:val="27"/>
          <w:lang w:eastAsia="ru-RU"/>
        </w:rPr>
      </w:r>
      <w:r/>
    </w:p>
    <w:p>
      <w:pPr>
        <w:jc w:val="both"/>
        <w:tabs>
          <w:tab w:val="left" w:pos="6311" w:leader="none"/>
        </w:tabs>
        <w:rPr>
          <w:rFonts w:ascii="Liberation Serif" w:hAnsi="Liberation Serif" w:eastAsia="Times New Roman"/>
          <w:sz w:val="27"/>
          <w:szCs w:val="27"/>
          <w:lang w:eastAsia="ru-RU"/>
        </w:rPr>
      </w:pPr>
      <w:r>
        <w:rPr>
          <w:rFonts w:ascii="Liberation Serif" w:hAnsi="Liberation Serif" w:eastAsia="Times New Roman"/>
          <w:sz w:val="28"/>
          <w:szCs w:val="27"/>
          <w:lang w:eastAsia="ru-RU"/>
        </w:rPr>
        <w:t xml:space="preserve">Главы Красноселькупского района                                                    Д.В. Леменков</w:t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Liberation Serif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48"/>
      <w:jc w:val="center"/>
      <w:rPr>
        <w:rFonts w:ascii="Liberation Serif" w:hAnsi="Liberation Serif" w:eastAsia="Liberation Serif"/>
        <w:sz w:val="24"/>
      </w:rPr>
    </w:pPr>
    <w:r>
      <w:fldChar w:fldCharType="begin"/>
    </w:r>
    <w:r>
      <w:instrText xml:space="preserve">PAGE \* MERGEFORMAT</w:instrText>
    </w:r>
    <w:r>
      <w:fldChar w:fldCharType="separate"/>
    </w:r>
    <w:r>
      <w:rPr>
        <w:rFonts w:ascii="Liberation Serif" w:hAnsi="Liberation Serif" w:eastAsia="Liberation Serif"/>
        <w:sz w:val="24"/>
      </w:rPr>
      <w:t xml:space="preserve">2</w:t>
    </w:r>
    <w:r>
      <w:rPr>
        <w:rFonts w:ascii="Liberation Serif" w:hAnsi="Liberation Serif" w:eastAsia="Liberation Serif"/>
        <w:sz w:val="24"/>
      </w:rPr>
      <w:fldChar w:fldCharType="end"/>
    </w:r>
    <w:r>
      <w:rPr>
        <w:rFonts w:ascii="Liberation Serif" w:hAnsi="Liberation Serif" w:eastAsia="Liberation Serif"/>
        <w:sz w:val="24"/>
      </w:rPr>
    </w:r>
    <w:r/>
  </w:p>
  <w:p>
    <w:pPr>
      <w:pStyle w:val="848"/>
      <w:rPr>
        <w:rFonts w:ascii="Liberation Serif" w:hAnsi="Liberation Serif" w:eastAsia="Liberation Serif"/>
        <w:sz w:val="24"/>
      </w:rPr>
    </w:pPr>
    <w:r>
      <w:rPr>
        <w:rFonts w:ascii="Liberation Serif" w:hAnsi="Liberation Serif" w:eastAsia="Liberation Serif"/>
        <w:sz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3"/>
      </w:pPr>
      <w:rPr>
        <w:rFonts w:ascii="Liberation Serif" w:hAnsi="Liberation Serif" w:eastAsia="Calibri" w:cs="Liberation Serif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4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4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4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4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4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4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4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43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3"/>
        <w:ind w:left="450" w:hanging="45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43"/>
        <w:ind w:left="144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43"/>
        <w:ind w:left="216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43"/>
        <w:ind w:left="324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43"/>
        <w:ind w:left="396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43"/>
        <w:ind w:left="50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3"/>
        <w:ind w:left="612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3"/>
        <w:ind w:left="684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3"/>
        <w:ind w:left="7920" w:hanging="216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pStyle w:val="843"/>
        <w:ind w:left="1417" w:hanging="360"/>
      </w:pPr>
      <w:rPr>
        <w:rFonts w:ascii="Arial" w:hAnsi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pStyle w:val="843"/>
        <w:ind w:left="2137" w:hanging="360"/>
      </w:pPr>
      <w:rPr>
        <w:rFonts w:ascii="Courier New" w:hAnsi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pStyle w:val="843"/>
        <w:ind w:left="2857" w:hanging="360"/>
      </w:pPr>
      <w:rPr>
        <w:rFonts w:ascii="Wingdings" w:hAnsi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pStyle w:val="843"/>
        <w:ind w:left="3577" w:hanging="360"/>
      </w:pPr>
      <w:rPr>
        <w:rFonts w:ascii="Symbol" w:hAnsi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3"/>
        <w:ind w:left="4297" w:hanging="360"/>
      </w:pPr>
      <w:rPr>
        <w:rFonts w:ascii="Courier New" w:hAnsi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pStyle w:val="843"/>
        <w:ind w:left="5017" w:hanging="360"/>
      </w:pPr>
      <w:rPr>
        <w:rFonts w:ascii="Wingdings" w:hAnsi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pStyle w:val="843"/>
        <w:ind w:left="5737" w:hanging="360"/>
      </w:pPr>
      <w:rPr>
        <w:rFonts w:ascii="Symbol" w:hAnsi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3"/>
        <w:ind w:left="6457" w:hanging="360"/>
      </w:pPr>
      <w:rPr>
        <w:rFonts w:ascii="Courier New" w:hAnsi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pStyle w:val="843"/>
        <w:ind w:left="7177" w:hanging="360"/>
      </w:pPr>
      <w:rPr>
        <w:rFonts w:ascii="Wingdings" w:hAnsi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43"/>
        <w:ind w:left="1068" w:hanging="360"/>
      </w:pPr>
      <w:rPr>
        <w:rFonts w:cs="Liberation Serif"/>
      </w:rPr>
    </w:lvl>
    <w:lvl w:ilvl="1">
      <w:start w:val="1"/>
      <w:numFmt w:val="decimal"/>
      <w:isLgl w:val="false"/>
      <w:suff w:val="tab"/>
      <w:lvlText w:val="%1.%2."/>
      <w:lvlJc w:val="left"/>
      <w:pPr>
        <w:pStyle w:val="843"/>
        <w:ind w:left="1428" w:hanging="720"/>
      </w:pPr>
      <w:rPr>
        <w:rFonts w:cs="Liberation Serif"/>
        <w:b w:val="0"/>
        <w:bCs/>
        <w:color w:val="000000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843"/>
        <w:ind w:left="1428" w:hanging="720"/>
      </w:pPr>
      <w:rPr>
        <w:rFonts w:cs="Liberation Serif"/>
        <w:color w:val="000000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843"/>
        <w:ind w:left="1788" w:hanging="1080"/>
      </w:pPr>
      <w:rPr>
        <w:rFonts w:cs="Liberation Serif"/>
        <w:color w:val="000000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843"/>
        <w:ind w:left="1788" w:hanging="1080"/>
      </w:pPr>
      <w:rPr>
        <w:rFonts w:cs="Liberation Serif"/>
        <w:color w:val="000000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843"/>
        <w:ind w:left="2148" w:hanging="1440"/>
      </w:pPr>
      <w:rPr>
        <w:rFonts w:cs="Liberation Serif"/>
        <w:color w:val="00000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843"/>
        <w:ind w:left="2508" w:hanging="1800"/>
      </w:pPr>
      <w:rPr>
        <w:rFonts w:cs="Liberation Serif"/>
        <w:color w:val="00000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43"/>
        <w:ind w:left="2508" w:hanging="1800"/>
      </w:pPr>
      <w:rPr>
        <w:rFonts w:cs="Liberation Serif"/>
        <w:color w:val="00000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43"/>
        <w:ind w:left="2868" w:hanging="2160"/>
      </w:pPr>
      <w:rPr>
        <w:rFonts w:cs="Liberation Serif"/>
        <w:color w:val="000000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pStyle w:val="843"/>
        <w:ind w:left="1417" w:hanging="360"/>
      </w:pPr>
      <w:rPr>
        <w:rFonts w:ascii="Arial" w:hAnsi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pStyle w:val="843"/>
        <w:ind w:left="2137" w:hanging="360"/>
      </w:pPr>
      <w:rPr>
        <w:rFonts w:ascii="Courier New" w:hAnsi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pStyle w:val="843"/>
        <w:ind w:left="2857" w:hanging="360"/>
      </w:pPr>
      <w:rPr>
        <w:rFonts w:ascii="Wingdings" w:hAnsi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pStyle w:val="843"/>
        <w:ind w:left="3577" w:hanging="360"/>
      </w:pPr>
      <w:rPr>
        <w:rFonts w:ascii="Symbol" w:hAnsi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43"/>
        <w:ind w:left="4297" w:hanging="360"/>
      </w:pPr>
      <w:rPr>
        <w:rFonts w:ascii="Courier New" w:hAnsi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pStyle w:val="843"/>
        <w:ind w:left="5017" w:hanging="360"/>
      </w:pPr>
      <w:rPr>
        <w:rFonts w:ascii="Wingdings" w:hAnsi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pStyle w:val="843"/>
        <w:ind w:left="5737" w:hanging="360"/>
      </w:pPr>
      <w:rPr>
        <w:rFonts w:ascii="Symbol" w:hAnsi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43"/>
        <w:ind w:left="6457" w:hanging="360"/>
      </w:pPr>
      <w:rPr>
        <w:rFonts w:ascii="Courier New" w:hAnsi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pStyle w:val="843"/>
        <w:ind w:left="7177" w:hanging="360"/>
      </w:pPr>
      <w:rPr>
        <w:rFonts w:ascii="Wingdings" w:hAnsi="Wingdings" w:eastAsia="Wingdings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5">
    <w:name w:val="Heading 1"/>
    <w:basedOn w:val="843"/>
    <w:next w:val="843"/>
    <w:link w:val="66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6">
    <w:name w:val="Heading 1 Char"/>
    <w:link w:val="665"/>
    <w:uiPriority w:val="9"/>
    <w:rPr>
      <w:rFonts w:ascii="Arial" w:hAnsi="Arial" w:eastAsia="Arial" w:cs="Arial"/>
      <w:sz w:val="40"/>
      <w:szCs w:val="40"/>
    </w:rPr>
  </w:style>
  <w:style w:type="paragraph" w:styleId="667">
    <w:name w:val="Heading 2"/>
    <w:basedOn w:val="843"/>
    <w:next w:val="843"/>
    <w:link w:val="66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8">
    <w:name w:val="Heading 2 Char"/>
    <w:link w:val="667"/>
    <w:uiPriority w:val="9"/>
    <w:rPr>
      <w:rFonts w:ascii="Arial" w:hAnsi="Arial" w:eastAsia="Arial" w:cs="Arial"/>
      <w:sz w:val="34"/>
    </w:rPr>
  </w:style>
  <w:style w:type="paragraph" w:styleId="669">
    <w:name w:val="Heading 3"/>
    <w:basedOn w:val="843"/>
    <w:next w:val="843"/>
    <w:link w:val="67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0">
    <w:name w:val="Heading 3 Char"/>
    <w:link w:val="669"/>
    <w:uiPriority w:val="9"/>
    <w:rPr>
      <w:rFonts w:ascii="Arial" w:hAnsi="Arial" w:eastAsia="Arial" w:cs="Arial"/>
      <w:sz w:val="30"/>
      <w:szCs w:val="30"/>
    </w:rPr>
  </w:style>
  <w:style w:type="paragraph" w:styleId="671">
    <w:name w:val="Heading 4"/>
    <w:basedOn w:val="843"/>
    <w:next w:val="843"/>
    <w:link w:val="67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2">
    <w:name w:val="Heading 4 Char"/>
    <w:link w:val="671"/>
    <w:uiPriority w:val="9"/>
    <w:rPr>
      <w:rFonts w:ascii="Arial" w:hAnsi="Arial" w:eastAsia="Arial" w:cs="Arial"/>
      <w:b/>
      <w:bCs/>
      <w:sz w:val="26"/>
      <w:szCs w:val="26"/>
    </w:rPr>
  </w:style>
  <w:style w:type="paragraph" w:styleId="673">
    <w:name w:val="Heading 5"/>
    <w:basedOn w:val="843"/>
    <w:next w:val="843"/>
    <w:link w:val="67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4">
    <w:name w:val="Heading 5 Char"/>
    <w:link w:val="673"/>
    <w:uiPriority w:val="9"/>
    <w:rPr>
      <w:rFonts w:ascii="Arial" w:hAnsi="Arial" w:eastAsia="Arial" w:cs="Arial"/>
      <w:b/>
      <w:bCs/>
      <w:sz w:val="24"/>
      <w:szCs w:val="24"/>
    </w:rPr>
  </w:style>
  <w:style w:type="paragraph" w:styleId="675">
    <w:name w:val="Heading 6"/>
    <w:basedOn w:val="843"/>
    <w:next w:val="843"/>
    <w:link w:val="67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6">
    <w:name w:val="Heading 6 Char"/>
    <w:link w:val="675"/>
    <w:uiPriority w:val="9"/>
    <w:rPr>
      <w:rFonts w:ascii="Arial" w:hAnsi="Arial" w:eastAsia="Arial" w:cs="Arial"/>
      <w:b/>
      <w:bCs/>
      <w:sz w:val="22"/>
      <w:szCs w:val="22"/>
    </w:rPr>
  </w:style>
  <w:style w:type="paragraph" w:styleId="677">
    <w:name w:val="Heading 7"/>
    <w:basedOn w:val="843"/>
    <w:next w:val="843"/>
    <w:link w:val="67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8">
    <w:name w:val="Heading 7 Char"/>
    <w:link w:val="67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9">
    <w:name w:val="Heading 8"/>
    <w:basedOn w:val="843"/>
    <w:next w:val="843"/>
    <w:link w:val="68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0">
    <w:name w:val="Heading 8 Char"/>
    <w:link w:val="679"/>
    <w:uiPriority w:val="9"/>
    <w:rPr>
      <w:rFonts w:ascii="Arial" w:hAnsi="Arial" w:eastAsia="Arial" w:cs="Arial"/>
      <w:i/>
      <w:iCs/>
      <w:sz w:val="22"/>
      <w:szCs w:val="22"/>
    </w:rPr>
  </w:style>
  <w:style w:type="paragraph" w:styleId="681">
    <w:name w:val="Heading 9"/>
    <w:basedOn w:val="843"/>
    <w:next w:val="843"/>
    <w:link w:val="68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2">
    <w:name w:val="Heading 9 Char"/>
    <w:link w:val="681"/>
    <w:uiPriority w:val="9"/>
    <w:rPr>
      <w:rFonts w:ascii="Arial" w:hAnsi="Arial" w:eastAsia="Arial" w:cs="Arial"/>
      <w:i/>
      <w:iCs/>
      <w:sz w:val="21"/>
      <w:szCs w:val="21"/>
    </w:rPr>
  </w:style>
  <w:style w:type="paragraph" w:styleId="683">
    <w:name w:val="List Paragraph"/>
    <w:basedOn w:val="843"/>
    <w:uiPriority w:val="34"/>
    <w:qFormat/>
    <w:pPr>
      <w:contextualSpacing/>
      <w:ind w:left="720"/>
    </w:pPr>
  </w:style>
  <w:style w:type="paragraph" w:styleId="684">
    <w:name w:val="No Spacing"/>
    <w:uiPriority w:val="1"/>
    <w:qFormat/>
    <w:pPr>
      <w:spacing w:before="0" w:after="0" w:line="240" w:lineRule="auto"/>
    </w:pPr>
  </w:style>
  <w:style w:type="paragraph" w:styleId="685">
    <w:name w:val="Title"/>
    <w:basedOn w:val="843"/>
    <w:next w:val="843"/>
    <w:link w:val="68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6">
    <w:name w:val="Title Char"/>
    <w:link w:val="685"/>
    <w:uiPriority w:val="10"/>
    <w:rPr>
      <w:sz w:val="48"/>
      <w:szCs w:val="48"/>
    </w:rPr>
  </w:style>
  <w:style w:type="paragraph" w:styleId="687">
    <w:name w:val="Subtitle"/>
    <w:basedOn w:val="843"/>
    <w:next w:val="843"/>
    <w:link w:val="688"/>
    <w:uiPriority w:val="11"/>
    <w:qFormat/>
    <w:pPr>
      <w:spacing w:before="200" w:after="200"/>
    </w:pPr>
    <w:rPr>
      <w:sz w:val="24"/>
      <w:szCs w:val="24"/>
    </w:rPr>
  </w:style>
  <w:style w:type="character" w:styleId="688">
    <w:name w:val="Subtitle Char"/>
    <w:link w:val="687"/>
    <w:uiPriority w:val="11"/>
    <w:rPr>
      <w:sz w:val="24"/>
      <w:szCs w:val="24"/>
    </w:rPr>
  </w:style>
  <w:style w:type="paragraph" w:styleId="689">
    <w:name w:val="Quote"/>
    <w:basedOn w:val="843"/>
    <w:next w:val="843"/>
    <w:link w:val="690"/>
    <w:uiPriority w:val="29"/>
    <w:qFormat/>
    <w:pPr>
      <w:ind w:left="720" w:right="720"/>
    </w:pPr>
    <w:rPr>
      <w:i/>
    </w:rPr>
  </w:style>
  <w:style w:type="character" w:styleId="690">
    <w:name w:val="Quote Char"/>
    <w:link w:val="689"/>
    <w:uiPriority w:val="29"/>
    <w:rPr>
      <w:i/>
    </w:rPr>
  </w:style>
  <w:style w:type="paragraph" w:styleId="691">
    <w:name w:val="Intense Quote"/>
    <w:basedOn w:val="843"/>
    <w:next w:val="843"/>
    <w:link w:val="69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2">
    <w:name w:val="Intense Quote Char"/>
    <w:link w:val="691"/>
    <w:uiPriority w:val="30"/>
    <w:rPr>
      <w:i/>
    </w:rPr>
  </w:style>
  <w:style w:type="paragraph" w:styleId="693">
    <w:name w:val="Header"/>
    <w:basedOn w:val="843"/>
    <w:link w:val="69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4">
    <w:name w:val="Header Char"/>
    <w:link w:val="693"/>
    <w:uiPriority w:val="99"/>
  </w:style>
  <w:style w:type="paragraph" w:styleId="695">
    <w:name w:val="Footer"/>
    <w:basedOn w:val="843"/>
    <w:link w:val="69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6">
    <w:name w:val="Footer Char"/>
    <w:link w:val="695"/>
    <w:uiPriority w:val="99"/>
  </w:style>
  <w:style w:type="paragraph" w:styleId="697">
    <w:name w:val="Caption"/>
    <w:basedOn w:val="843"/>
    <w:next w:val="84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8">
    <w:name w:val="Caption Char"/>
    <w:basedOn w:val="697"/>
    <w:link w:val="695"/>
    <w:uiPriority w:val="99"/>
  </w:style>
  <w:style w:type="table" w:styleId="699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1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4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6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8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9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0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1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2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3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4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8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0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1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2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3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4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5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6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8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3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4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5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6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7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8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9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7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8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9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0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1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2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3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4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5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6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7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8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9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0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1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2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3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4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5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6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7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8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9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0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1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2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3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4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5">
    <w:name w:val="Hyperlink"/>
    <w:uiPriority w:val="99"/>
    <w:unhideWhenUsed/>
    <w:rPr>
      <w:color w:val="0000ff" w:themeColor="hyperlink"/>
      <w:u w:val="single"/>
    </w:rPr>
  </w:style>
  <w:style w:type="paragraph" w:styleId="826">
    <w:name w:val="footnote text"/>
    <w:basedOn w:val="843"/>
    <w:link w:val="827"/>
    <w:uiPriority w:val="99"/>
    <w:semiHidden/>
    <w:unhideWhenUsed/>
    <w:pPr>
      <w:spacing w:after="40" w:line="240" w:lineRule="auto"/>
    </w:pPr>
    <w:rPr>
      <w:sz w:val="18"/>
    </w:rPr>
  </w:style>
  <w:style w:type="character" w:styleId="827">
    <w:name w:val="Footnote Text Char"/>
    <w:link w:val="826"/>
    <w:uiPriority w:val="99"/>
    <w:rPr>
      <w:sz w:val="18"/>
    </w:rPr>
  </w:style>
  <w:style w:type="character" w:styleId="828">
    <w:name w:val="footnote reference"/>
    <w:uiPriority w:val="99"/>
    <w:unhideWhenUsed/>
    <w:rPr>
      <w:vertAlign w:val="superscript"/>
    </w:rPr>
  </w:style>
  <w:style w:type="paragraph" w:styleId="829">
    <w:name w:val="endnote text"/>
    <w:basedOn w:val="843"/>
    <w:link w:val="830"/>
    <w:uiPriority w:val="99"/>
    <w:semiHidden/>
    <w:unhideWhenUsed/>
    <w:pPr>
      <w:spacing w:after="0" w:line="240" w:lineRule="auto"/>
    </w:pPr>
    <w:rPr>
      <w:sz w:val="20"/>
    </w:rPr>
  </w:style>
  <w:style w:type="character" w:styleId="830">
    <w:name w:val="Endnote Text Char"/>
    <w:link w:val="829"/>
    <w:uiPriority w:val="99"/>
    <w:rPr>
      <w:sz w:val="20"/>
    </w:rPr>
  </w:style>
  <w:style w:type="character" w:styleId="831">
    <w:name w:val="endnote reference"/>
    <w:uiPriority w:val="99"/>
    <w:semiHidden/>
    <w:unhideWhenUsed/>
    <w:rPr>
      <w:vertAlign w:val="superscript"/>
    </w:rPr>
  </w:style>
  <w:style w:type="paragraph" w:styleId="832">
    <w:name w:val="toc 1"/>
    <w:basedOn w:val="843"/>
    <w:next w:val="843"/>
    <w:uiPriority w:val="39"/>
    <w:unhideWhenUsed/>
    <w:pPr>
      <w:ind w:left="0" w:right="0" w:firstLine="0"/>
      <w:spacing w:after="57"/>
    </w:pPr>
  </w:style>
  <w:style w:type="paragraph" w:styleId="833">
    <w:name w:val="toc 2"/>
    <w:basedOn w:val="843"/>
    <w:next w:val="843"/>
    <w:uiPriority w:val="39"/>
    <w:unhideWhenUsed/>
    <w:pPr>
      <w:ind w:left="283" w:right="0" w:firstLine="0"/>
      <w:spacing w:after="57"/>
    </w:pPr>
  </w:style>
  <w:style w:type="paragraph" w:styleId="834">
    <w:name w:val="toc 3"/>
    <w:basedOn w:val="843"/>
    <w:next w:val="843"/>
    <w:uiPriority w:val="39"/>
    <w:unhideWhenUsed/>
    <w:pPr>
      <w:ind w:left="567" w:right="0" w:firstLine="0"/>
      <w:spacing w:after="57"/>
    </w:pPr>
  </w:style>
  <w:style w:type="paragraph" w:styleId="835">
    <w:name w:val="toc 4"/>
    <w:basedOn w:val="843"/>
    <w:next w:val="843"/>
    <w:uiPriority w:val="39"/>
    <w:unhideWhenUsed/>
    <w:pPr>
      <w:ind w:left="850" w:right="0" w:firstLine="0"/>
      <w:spacing w:after="57"/>
    </w:pPr>
  </w:style>
  <w:style w:type="paragraph" w:styleId="836">
    <w:name w:val="toc 5"/>
    <w:basedOn w:val="843"/>
    <w:next w:val="843"/>
    <w:uiPriority w:val="39"/>
    <w:unhideWhenUsed/>
    <w:pPr>
      <w:ind w:left="1134" w:right="0" w:firstLine="0"/>
      <w:spacing w:after="57"/>
    </w:pPr>
  </w:style>
  <w:style w:type="paragraph" w:styleId="837">
    <w:name w:val="toc 6"/>
    <w:basedOn w:val="843"/>
    <w:next w:val="843"/>
    <w:uiPriority w:val="39"/>
    <w:unhideWhenUsed/>
    <w:pPr>
      <w:ind w:left="1417" w:right="0" w:firstLine="0"/>
      <w:spacing w:after="57"/>
    </w:pPr>
  </w:style>
  <w:style w:type="paragraph" w:styleId="838">
    <w:name w:val="toc 7"/>
    <w:basedOn w:val="843"/>
    <w:next w:val="843"/>
    <w:uiPriority w:val="39"/>
    <w:unhideWhenUsed/>
    <w:pPr>
      <w:ind w:left="1701" w:right="0" w:firstLine="0"/>
      <w:spacing w:after="57"/>
    </w:pPr>
  </w:style>
  <w:style w:type="paragraph" w:styleId="839">
    <w:name w:val="toc 8"/>
    <w:basedOn w:val="843"/>
    <w:next w:val="843"/>
    <w:uiPriority w:val="39"/>
    <w:unhideWhenUsed/>
    <w:pPr>
      <w:ind w:left="1984" w:right="0" w:firstLine="0"/>
      <w:spacing w:after="57"/>
    </w:pPr>
  </w:style>
  <w:style w:type="paragraph" w:styleId="840">
    <w:name w:val="toc 9"/>
    <w:basedOn w:val="843"/>
    <w:next w:val="843"/>
    <w:uiPriority w:val="39"/>
    <w:unhideWhenUsed/>
    <w:pPr>
      <w:ind w:left="2268" w:right="0" w:firstLine="0"/>
      <w:spacing w:after="57"/>
    </w:pPr>
  </w:style>
  <w:style w:type="paragraph" w:styleId="841">
    <w:name w:val="TOC Heading"/>
    <w:uiPriority w:val="39"/>
    <w:unhideWhenUsed/>
  </w:style>
  <w:style w:type="paragraph" w:styleId="842">
    <w:name w:val="table of figures"/>
    <w:basedOn w:val="843"/>
    <w:next w:val="843"/>
    <w:uiPriority w:val="99"/>
    <w:unhideWhenUsed/>
    <w:pPr>
      <w:spacing w:after="0" w:afterAutospacing="0"/>
    </w:pPr>
  </w:style>
  <w:style w:type="paragraph" w:styleId="843" w:default="1">
    <w:name w:val="Normal"/>
    <w:next w:val="843"/>
    <w:link w:val="843"/>
    <w:qFormat/>
    <w:rPr>
      <w:lang w:val="ru-RU" w:eastAsia="zh-CN" w:bidi="ar-SA"/>
    </w:rPr>
  </w:style>
  <w:style w:type="character" w:styleId="844">
    <w:name w:val="Основной шрифт абзаца"/>
    <w:next w:val="844"/>
    <w:link w:val="843"/>
    <w:uiPriority w:val="1"/>
    <w:semiHidden/>
    <w:unhideWhenUsed/>
  </w:style>
  <w:style w:type="table" w:styleId="845">
    <w:name w:val="Обычная таблица"/>
    <w:next w:val="845"/>
    <w:link w:val="843"/>
    <w:uiPriority w:val="99"/>
    <w:semiHidden/>
    <w:unhideWhenUsed/>
    <w:tblPr/>
  </w:style>
  <w:style w:type="numbering" w:styleId="846">
    <w:name w:val="Нет списка"/>
    <w:next w:val="846"/>
    <w:link w:val="843"/>
    <w:uiPriority w:val="99"/>
    <w:semiHidden/>
    <w:unhideWhenUsed/>
  </w:style>
  <w:style w:type="paragraph" w:styleId="847">
    <w:name w:val="Абзац списка"/>
    <w:basedOn w:val="843"/>
    <w:next w:val="847"/>
    <w:link w:val="843"/>
    <w:pPr>
      <w:contextualSpacing/>
      <w:ind w:left="720"/>
    </w:pPr>
  </w:style>
  <w:style w:type="paragraph" w:styleId="848">
    <w:name w:val="Верхний колонтитул"/>
    <w:basedOn w:val="843"/>
    <w:next w:val="848"/>
    <w:link w:val="849"/>
    <w:pPr>
      <w:tabs>
        <w:tab w:val="center" w:pos="4677" w:leader="none"/>
        <w:tab w:val="right" w:pos="9355" w:leader="none"/>
      </w:tabs>
    </w:pPr>
  </w:style>
  <w:style w:type="character" w:styleId="849">
    <w:name w:val="Верхний колонтитул Знак"/>
    <w:next w:val="849"/>
    <w:link w:val="848"/>
    <w:rPr>
      <w:rFonts w:ascii="Calibri" w:hAnsi="Calibri" w:eastAsia="Calibri" w:cs="Times New Roman"/>
      <w:sz w:val="20"/>
      <w:szCs w:val="20"/>
      <w:lang w:eastAsia="zh-CN"/>
    </w:rPr>
  </w:style>
  <w:style w:type="paragraph" w:styleId="850">
    <w:name w:val="ConsPlusNormal"/>
    <w:next w:val="850"/>
    <w:link w:val="843"/>
    <w:pPr>
      <w:widowControl w:val="off"/>
    </w:pPr>
    <w:rPr>
      <w:rFonts w:eastAsia="Times New Roman"/>
      <w:sz w:val="22"/>
      <w:lang w:val="ru-RU" w:eastAsia="ru-RU" w:bidi="ar-SA"/>
    </w:rPr>
  </w:style>
  <w:style w:type="character" w:styleId="851">
    <w:name w:val="Строгий"/>
    <w:next w:val="851"/>
    <w:link w:val="843"/>
    <w:uiPriority w:val="22"/>
    <w:qFormat/>
    <w:rPr>
      <w:b/>
      <w:bCs/>
    </w:rPr>
  </w:style>
  <w:style w:type="character" w:styleId="852" w:default="1">
    <w:name w:val="Default Paragraph Font"/>
    <w:uiPriority w:val="1"/>
    <w:semiHidden/>
    <w:unhideWhenUsed/>
  </w:style>
  <w:style w:type="numbering" w:styleId="853" w:default="1">
    <w:name w:val="No List"/>
    <w:uiPriority w:val="99"/>
    <w:semiHidden/>
    <w:unhideWhenUsed/>
  </w:style>
  <w:style w:type="table" w:styleId="854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revision>6</cp:revision>
  <dcterms:created xsi:type="dcterms:W3CDTF">2023-09-28T04:17:00Z</dcterms:created>
  <dcterms:modified xsi:type="dcterms:W3CDTF">2023-10-09T11:51:52Z</dcterms:modified>
  <cp:version>917504</cp:version>
</cp:coreProperties>
</file>