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8064201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00075" cy="73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  <w:outlineLvl w:val="2"/>
      </w:pPr>
      <w:r>
        <w:rPr>
          <w:rFonts w:ascii="Liberation Serif" w:hAnsi="Liberation Serif" w:eastAsia="Calibri" w:cs="Liberation Serif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17»</w:t>
      </w:r>
      <w:r>
        <w:rPr>
          <w:rFonts w:ascii="Liberation Serif" w:hAnsi="Liberation Serif" w:cs="Liberation Serif"/>
          <w:sz w:val="28"/>
          <w:szCs w:val="28"/>
        </w:rPr>
        <w:t xml:space="preserve"> августа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23 г.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Liberation Serif" w:hAnsi="Liberation Serif" w:cs="Liberation Serif"/>
          <w:sz w:val="28"/>
          <w:szCs w:val="28"/>
        </w:rPr>
        <w:t xml:space="preserve"> 289-П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дминистративного регламента по предоставлению государственной услуги «Предоставление мер социальной поддержки работникам муниципальных учреждений культуры и искусства Красноселькупского района»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930"/>
        <w:contextualSpacing/>
        <w:ind w:left="0" w:right="0" w:firstLine="709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15" w:tooltip="http://internet.garant.ru/document?id=27826830&amp;sub=0" w:history="1">
        <w:r>
          <w:rPr>
            <w:rStyle w:val="932"/>
            <w:rFonts w:ascii="Liberation Serif" w:hAnsi="Liberation Serif" w:cs="Liberation Serif"/>
            <w:color w:val="000000" w:themeColor="text1"/>
            <w:sz w:val="28"/>
            <w:szCs w:val="28"/>
            <w:highlight w:val="white"/>
            <w:u w:val="none"/>
          </w:rPr>
          <w:t xml:space="preserve">Законом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Ямало-Ненецк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ого автономного округа от 23 декабря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2011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года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</w:t>
        <w:br/>
        <w:t xml:space="preserve">№ 159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-ЗАО «О наделении органов местного самоуправления отдельными государственными полномочиями Ямало-Ненецкого автономного округа по осуществлению социальной поддержки работников муниципальных учреждений культуры и искусства в Ямало-Ненецком автономном округе»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постановлением Правительства Ямало-Ненецкого авт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ономного округа </w:t>
        <w:br/>
        <w:t xml:space="preserve">от 31 октября 2012 года № 911-П «О порядке разработки и утверждения административных регламентов предоставления государственных услуг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Администрация Красноселькупско</w:t>
      </w:r>
      <w:r>
        <w:rPr>
          <w:rFonts w:ascii="Liberation Serif" w:hAnsi="Liberation Serif" w:cs="Liberation Serif"/>
          <w:sz w:val="28"/>
          <w:szCs w:val="28"/>
        </w:rPr>
        <w:t xml:space="preserve">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numPr>
          <w:ilvl w:val="0"/>
          <w:numId w:val="4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num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прилагаемый Административный регламент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предоставлению государственной услуги «Предоставление мер социальной поддержки работникам муниципальных учреждений культуры и искусства Красноселькупского района»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numPr>
          <w:ilvl w:val="0"/>
          <w:numId w:val="4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num" w:pos="993" w:leader="none"/>
        </w:tabs>
        <w:rPr>
          <w:rStyle w:val="932"/>
          <w:rFonts w:ascii="Liberation Serif" w:hAnsi="Liberation Serif" w:cs="Liberation Serif"/>
          <w:color w:val="auto"/>
          <w:sz w:val="28"/>
          <w:szCs w:val="28"/>
          <w:highlight w:val="white"/>
          <w:u w:val="non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numPr>
          <w:ilvl w:val="0"/>
          <w:numId w:val="4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num" w:pos="993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2023 года.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numPr>
          <w:ilvl w:val="0"/>
          <w:numId w:val="4"/>
        </w:numPr>
        <w:contextualSpacing/>
        <w:ind w:left="0" w:right="-50" w:firstLine="709"/>
        <w:jc w:val="both"/>
        <w:spacing w:before="0" w:beforeAutospacing="0" w:after="0" w:afterAutospacing="0" w:line="240" w:lineRule="auto"/>
        <w:tabs>
          <w:tab w:val="num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социальным вопросам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right="-5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right="-5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right="-5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spacing w:before="0" w:beforeAutospacing="0"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foot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</w:t>
      </w:r>
      <w:r>
        <w:rPr>
          <w:rFonts w:ascii="Liberation Serif" w:hAnsi="Liberation Serif" w:cs="Liberation Serif"/>
          <w:sz w:val="28"/>
          <w:szCs w:val="28"/>
        </w:rPr>
        <w:t xml:space="preserve">ва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ab/>
        <w:t xml:space="preserve"> 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7"/>
        <w:spacing w:before="0" w:beforeAutospacing="0" w:after="0" w:afterAutospacing="0" w:line="240" w:lineRule="auto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7"/>
        <w:spacing w:before="0" w:beforeAutospacing="0" w:after="0" w:afterAutospacing="0" w:line="240" w:lineRule="auto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7"/>
        <w:spacing w:before="0" w:beforeAutospacing="0" w:after="0" w:afterAutospacing="0" w:line="240" w:lineRule="auto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7"/>
        <w:spacing w:before="0" w:beforeAutospacing="0" w:after="0" w:afterAutospacing="0" w:line="240" w:lineRule="auto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7"/>
        <w:spacing w:before="0" w:beforeAutospacing="0" w:after="0" w:afterAutospacing="0" w:line="240" w:lineRule="auto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</w:t>
      </w:r>
      <w:r>
        <w:rPr>
          <w:rFonts w:ascii="Liberation Serif" w:hAnsi="Liberation Serif" w:cs="Liberation Serif"/>
          <w:sz w:val="28"/>
          <w:szCs w:val="28"/>
        </w:rPr>
        <w:t xml:space="preserve">селькупского района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7"/>
        <w:spacing w:before="0" w:beforeAutospacing="0" w:after="0" w:afterAutospacing="0" w:line="240" w:lineRule="auto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</w:t>
      </w:r>
      <w:r>
        <w:rPr>
          <w:rFonts w:ascii="Liberation Serif" w:hAnsi="Liberation Serif" w:cs="Liberation Serif"/>
          <w:sz w:val="28"/>
          <w:szCs w:val="28"/>
        </w:rPr>
        <w:t xml:space="preserve">17»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августа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23 года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289-П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7"/>
        <w:contextualSpacing/>
        <w:jc w:val="center"/>
        <w:spacing w:before="0" w:beforeAutospacing="0" w:after="0" w:afterAutospacing="0" w:line="240" w:lineRule="auto"/>
        <w:widowControl/>
        <w:rPr>
          <w:rStyle w:val="948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1" w:name="Par39"/>
      <w:r>
        <w:rPr>
          <w:rFonts w:ascii="Liberation Serif" w:hAnsi="Liberation Serif" w:cs="Liberation Serif"/>
          <w:sz w:val="28"/>
          <w:szCs w:val="28"/>
        </w:rPr>
      </w:r>
      <w:bookmarkEnd w:id="1"/>
      <w:r>
        <w:rPr>
          <w:rStyle w:val="948"/>
          <w:rFonts w:ascii="Liberation Serif" w:hAnsi="Liberation Serif" w:cs="Liberation Serif"/>
          <w:sz w:val="28"/>
          <w:szCs w:val="28"/>
        </w:rPr>
        <w:t xml:space="preserve">АДМИНИСТРАТИВНЫЙ </w:t>
      </w:r>
      <w:r>
        <w:rPr>
          <w:rStyle w:val="948"/>
          <w:rFonts w:ascii="Liberation Serif" w:hAnsi="Liberation Serif" w:cs="Liberation Serif"/>
          <w:sz w:val="28"/>
          <w:szCs w:val="28"/>
        </w:rPr>
        <w:t xml:space="preserve">РЕГЛАМЕНТ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right="98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Style w:val="949"/>
          <w:rFonts w:ascii="Liberation Serif" w:hAnsi="Liberation Serif" w:cs="Liberation Serif"/>
          <w:b w:val="0"/>
          <w:bCs w:val="0"/>
          <w:sz w:val="28"/>
          <w:szCs w:val="28"/>
        </w:rPr>
        <w:t xml:space="preserve"> по </w:t>
      </w:r>
      <w:r>
        <w:rPr>
          <w:rStyle w:val="949"/>
          <w:rFonts w:ascii="Liberation Serif" w:hAnsi="Liberation Serif" w:cs="Liberation Serif"/>
          <w:b w:val="0"/>
          <w:bCs w:val="0"/>
          <w:sz w:val="28"/>
          <w:szCs w:val="28"/>
        </w:rPr>
        <w:t xml:space="preserve">предоставлени</w:t>
      </w:r>
      <w:r>
        <w:rPr>
          <w:rStyle w:val="949"/>
          <w:rFonts w:ascii="Liberation Serif" w:hAnsi="Liberation Serif" w:cs="Liberation Serif"/>
          <w:b w:val="0"/>
          <w:bCs w:val="0"/>
          <w:sz w:val="28"/>
          <w:szCs w:val="28"/>
        </w:rPr>
        <w:t xml:space="preserve">ю</w:t>
      </w:r>
      <w:r>
        <w:rPr>
          <w:rStyle w:val="949"/>
          <w:rFonts w:ascii="Liberation Serif" w:hAnsi="Liberation Serif" w:cs="Liberation Serif"/>
          <w:b w:val="0"/>
          <w:bCs w:val="0"/>
          <w:sz w:val="28"/>
          <w:szCs w:val="28"/>
        </w:rPr>
        <w:t xml:space="preserve"> государственной услуги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right="98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«Предоставлен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и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е мер социальной поддержки работникам муниципальных учреждений культуры и искусства Красноселькупского района»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  <w:t xml:space="preserve">I. Общие положения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Административный регламент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по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предоставлени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ю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государственной услуги (далее - Административный регламент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) </w:t>
      </w:r>
      <w:r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«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Предоставление мер социальной поддержки работникам муниципальных учреждений культуры и искусства Красноселькупского района</w:t>
      </w:r>
      <w:r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(далее - государственная услуга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работники муниципальных учреждений культуры и искусства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)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разработан в соответствии с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Федеральным законом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от 27 июля 2010 года № 210-ФЗ «Об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организации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предоставления государственных и муниципальных услуг», </w:t>
      </w:r>
      <w:hyperlink r:id="rId16" w:tooltip="http://internet.garant.ru/document?id=27826830&amp;sub=0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highlight w:val="white"/>
            <w:u w:val="none"/>
          </w:rPr>
          <w:t xml:space="preserve">Законом</w:t>
        </w:r>
      </w:hyperlink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Ямало-Ненецкого автономного округа от 23.12.2011 № 159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-ЗАО «О наделении органов местного самоуправления отдельными государственными полномочиями Ямало-Ненецкого автономного округа по осуществлению социальной поддержки работников муниципальных учреждений культуры и искусства в Ямало-Ненецком автономном округе»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постановлением Правительства Ямало-Ненецкого автономного округа от 31 октября 2012 года № 911-П «О порядке разработки и утверждения административных регламентов предоставления государственных услуг 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в целях повышения качества предоставления государственной услуги и устанавливает порядок и стандарт предоставления государственной услуги.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</w:rPr>
      </w:r>
      <w:bookmarkStart w:id="2" w:name="Par54"/>
      <w:r>
        <w:rPr>
          <w:rFonts w:ascii="Liberation Serif" w:hAnsi="Liberation Serif" w:cs="Liberation Serif"/>
        </w:rPr>
      </w:r>
      <w:bookmarkEnd w:id="2"/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 xml:space="preserve">Круг заявителей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Заявителями на предоставление государственной услуги являются работники муниципальных учреждений культуры и искусства Красноселькупского района (далее – заявители):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1.2.1. в части получения единовременного пособия молодым специалистам </w:t>
      </w:r>
      <w:r>
        <w:rPr>
          <w:rFonts w:ascii="Liberation Serif" w:hAnsi="Liberation Serif" w:eastAsia="Calibri" w:cs="Liberation Serif"/>
          <w:sz w:val="28"/>
          <w:szCs w:val="28"/>
          <w:highlight w:val="white"/>
          <w:lang w:eastAsia="en-US"/>
        </w:rPr>
        <w:t xml:space="preserve">и ежемесячного пособия молодым специалистам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- лица в возрасте до тридцати лет включительно, имеющие документ об образовании и о квалификации,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принятые на основное (постоянное) место работы по трудовому договору на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неопределенный срок в муниципальные учреждения культуры и искусства Красноселькупского района на должности, связанные с предост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авлением услуг в сфере культуры и искусства, не имеющим стажа работы в государственных учреждениях культуры и искусства автономного округа или муниципальных учреждениях культуры и искусства в автономном округе на данных должностях на день приема на работу;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3" w:name="P52"/>
      <w:r>
        <w:rPr>
          <w:rFonts w:ascii="Liberation Serif" w:hAnsi="Liberation Serif" w:cs="Liberation Serif"/>
        </w:rPr>
      </w:r>
      <w:bookmarkEnd w:id="3"/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1.2.2. в части получения единовременного пособия при назначении страховой пенсии по старости – работники муниципальных учрежден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ий культуры и искусства Красноселькупского района при наличии стажа работы в автономном округе в государственных учреждениях культуры и искусства автономного округа и (или) муниципальных учреждениях культуры и искусства в автономном округе не менее 10 лет.</w:t>
      </w:r>
      <w:r>
        <w:rPr>
          <w:rFonts w:ascii="Liberation Serif" w:hAnsi="Liberation Serif" w:cs="Liberation Serif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1.3. Требования к порядку информирования о предоставлении муниципальной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2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1.3.1. Получение информации заявителями по вопросам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Liberation Serif" w:hAnsi="Liberation Serif" w:cs="Liberation Serif"/>
          <w:sz w:val="28"/>
          <w:szCs w:val="28"/>
        </w:rPr>
        <w:t xml:space="preserve">я предоставления государственной </w:t>
      </w:r>
      <w:r>
        <w:rPr>
          <w:rFonts w:ascii="Liberation Serif" w:hAnsi="Liberation Serif" w:cs="Liberation Serif"/>
          <w:sz w:val="28"/>
          <w:szCs w:val="28"/>
        </w:rPr>
        <w:t xml:space="preserve">услуги, сведений о ходе предоставления указанных услуг, а также справочной информации, осуществляется: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при личном обращении заявителя непосредственно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по культуре и молодежной политике Администрации 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(далее – Уп</w:t>
      </w:r>
      <w:r>
        <w:rPr>
          <w:rFonts w:ascii="Liberation Serif" w:hAnsi="Liberation Serif" w:cs="Liberation Serif"/>
          <w:sz w:val="28"/>
          <w:szCs w:val="28"/>
        </w:rPr>
        <w:t xml:space="preserve">равлени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стендах и/или с использованием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средств электронного информирования</w:t>
      </w:r>
      <w:r>
        <w:rPr>
          <w:rFonts w:ascii="Liberation Serif" w:hAnsi="Liberation Serif" w:cs="Liberation Serif"/>
          <w:sz w:val="28"/>
          <w:szCs w:val="28"/>
        </w:rPr>
        <w:t xml:space="preserve"> в помеще</w:t>
      </w:r>
      <w:r>
        <w:rPr>
          <w:rFonts w:ascii="Liberation Serif" w:hAnsi="Liberation Serif" w:cs="Liberation Serif"/>
          <w:sz w:val="28"/>
          <w:szCs w:val="28"/>
        </w:rPr>
        <w:t xml:space="preserve">нии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официальном сайте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района: </w:t>
      </w:r>
      <w:hyperlink r:id="rId17" w:tooltip="http://www.selkup-adm.ruа" w:history="1">
        <w:r>
          <w:rPr>
            <w:rStyle w:val="932"/>
            <w:rFonts w:ascii="Liberation Serif" w:hAnsi="Liberation Serif" w:cs="Liberation Serif"/>
            <w:sz w:val="28"/>
            <w:szCs w:val="28"/>
          </w:rPr>
        </w:r>
        <w:r>
          <w:rPr>
            <w:rFonts w:ascii="Liberation Serif" w:hAnsi="Liberation Serif" w:cs="Liberation Serif"/>
            <w:sz w:val="28"/>
            <w:szCs w:val="28"/>
          </w:rPr>
        </w:r>
        <w:r>
          <w:rPr>
            <w:rFonts w:ascii="Liberation Serif" w:hAnsi="Liberation Serif" w:cs="Liberation Serif"/>
            <w:sz w:val="28"/>
            <w:szCs w:val="28"/>
          </w:rPr>
        </w:r>
        <w:r>
          <w:rPr>
            <w:rFonts w:ascii="Liberation Serif" w:hAnsi="Liberation Serif" w:cs="Liberation Serif"/>
            <w:sz w:val="28"/>
            <w:szCs w:val="28"/>
          </w:rPr>
          <w:t xml:space="preserve">(</w:t>
        </w:r>
        <w:r>
          <w:rPr>
            <w:rFonts w:ascii="Liberation Serif" w:hAnsi="Liberation Serif" w:cs="Liberation Serif"/>
            <w:sz w:val="28"/>
            <w:szCs w:val="28"/>
          </w:rPr>
          <w:t xml:space="preserve">http://selkup.yanao.ru </w:t>
        </w:r>
        <w:r>
          <w:rPr>
            <w:rFonts w:ascii="Liberation Serif" w:hAnsi="Liberation Serif" w:cs="Liberation Serif"/>
            <w:sz w:val="28"/>
            <w:szCs w:val="28"/>
          </w:rPr>
        </w:r>
        <w:r>
          <w:rPr>
            <w:rFonts w:ascii="Liberation Serif" w:hAnsi="Liberation Serif" w:cs="Liberation Serif"/>
            <w:sz w:val="28"/>
            <w:szCs w:val="28"/>
          </w:rPr>
        </w:r>
        <w:r>
          <w:rPr>
            <w:rStyle w:val="932"/>
            <w:rFonts w:ascii="Liberation Serif" w:hAnsi="Liberation Serif" w:cs="Liberation Serif"/>
            <w:sz w:val="28"/>
            <w:szCs w:val="28"/>
          </w:rPr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(далее – официальный сайт Администрации),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Интернет </w:t>
      </w:r>
      <w:r>
        <w:rPr>
          <w:rFonts w:ascii="Liberation Serif" w:hAnsi="Liberation Serif" w:cs="Liberation Serif"/>
          <w:sz w:val="28"/>
          <w:szCs w:val="28"/>
        </w:rPr>
        <w:t xml:space="preserve">(http://kultura-selkup.ru)</w:t>
      </w:r>
      <w:r>
        <w:rPr>
          <w:rFonts w:ascii="Liberation Serif" w:hAnsi="Liberation Serif" w:cs="Liberation Serif"/>
          <w:sz w:val="28"/>
          <w:szCs w:val="28"/>
        </w:rPr>
        <w:t xml:space="preserve"> (далее – сайт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8" w:tooltip="http://www.gosuslugi.ru" w:history="1">
        <w:r>
          <w:rPr>
            <w:rFonts w:ascii="Liberation Serif" w:hAnsi="Liberation Serif" w:cs="Liberation Serif"/>
            <w:sz w:val="28"/>
            <w:szCs w:val="28"/>
            <w:u w:val="single"/>
            <w:lang w:val="en-US"/>
          </w:rPr>
          <w:t xml:space="preserve">www</w:t>
        </w:r>
        <w:r>
          <w:rPr>
            <w:rFonts w:ascii="Liberation Serif" w:hAnsi="Liberation Serif" w:cs="Liberation Serif"/>
            <w:sz w:val="28"/>
            <w:szCs w:val="28"/>
            <w:u w:val="single"/>
          </w:rPr>
          <w:t xml:space="preserve">.</w:t>
        </w:r>
        <w:r>
          <w:rPr>
            <w:rFonts w:ascii="Liberation Serif" w:hAnsi="Liberation Serif" w:cs="Liberation Serif"/>
            <w:sz w:val="28"/>
            <w:szCs w:val="28"/>
            <w:u w:val="single"/>
            <w:lang w:val="en-US"/>
          </w:rPr>
          <w:t xml:space="preserve">gosuslugi</w:t>
        </w:r>
        <w:r>
          <w:rPr>
            <w:rFonts w:ascii="Liberation Serif" w:hAnsi="Liberation Serif" w:cs="Liberation Serif"/>
            <w:sz w:val="28"/>
            <w:szCs w:val="28"/>
            <w:u w:val="single"/>
          </w:rPr>
          <w:t xml:space="preserve">.</w:t>
        </w:r>
        <w:r>
          <w:rPr>
            <w:rFonts w:ascii="Liberation Serif" w:hAnsi="Liberation Serif" w:cs="Liberation Serif"/>
            <w:sz w:val="28"/>
            <w:szCs w:val="28"/>
            <w:u w:val="single"/>
            <w:lang w:val="en-US"/>
          </w:rPr>
          <w:t xml:space="preserve">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9" w:tooltip="http://www.pgu-yamal.ru" w:history="1">
        <w:r>
          <w:rPr>
            <w:rFonts w:ascii="Liberation Serif" w:hAnsi="Liberation Serif" w:cs="Liberation Serif"/>
            <w:sz w:val="28"/>
            <w:szCs w:val="28"/>
            <w:u w:val="single"/>
          </w:rPr>
          <w:t xml:space="preserve">www.pgu-yamal.ru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круг заявителей;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размер платы, взимаемой за предоставление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erif" w:hAnsi="Liberation Serif" w:cs="Liberation Serif"/>
          <w:sz w:val="28"/>
          <w:szCs w:val="28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1.3.2. При ответах на телефонные звонки и обращения заявителей лично в приемные часы специалисты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участвующие в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</w:t>
      </w:r>
      <w:r>
        <w:rPr>
          <w:rFonts w:ascii="Liberation Serif" w:hAnsi="Liberation Serif" w:cs="Liberation Serif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либо назначает другое удобное для заинтересованного лица время для устного информирования.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Письменное информирование по вопросам порядка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осуществляется при получении обращения </w:t>
      </w:r>
      <w:r>
        <w:rPr>
          <w:rFonts w:ascii="Liberation Serif" w:hAnsi="Liberation Serif" w:cs="Liberation Serif"/>
          <w:sz w:val="28"/>
          <w:szCs w:val="28"/>
        </w:rPr>
        <w:t xml:space="preserve">заинтересованного лица о предоставлении письменной информации по вопросам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Специалисты Уполномоченного органа, участвующие в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67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Рассмотрение письменных обращений осуществляется в течение 30 дней с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м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II.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 </w:t>
      </w:r>
      <w:r>
        <w:rPr>
          <w:rFonts w:ascii="Liberation Serif" w:hAnsi="Liberation Serif" w:cs="Liberation Serif"/>
          <w:b/>
          <w:sz w:val="28"/>
          <w:szCs w:val="28"/>
        </w:rPr>
        <w:t xml:space="preserve">Стандарт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ff"/>
          <w:sz w:val="28"/>
          <w:szCs w:val="28"/>
        </w:rPr>
      </w:pPr>
      <w:r>
        <w:rPr>
          <w:rFonts w:ascii="Liberation Serif" w:hAnsi="Liberation Serif" w:cs="Liberation Serif"/>
          <w:color w:val="0000f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Наименование государственной услуги: «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Предоставление мер социальной поддержки работникам муниципальных учреждений культуры и искусства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(далее – государственная услуга</w:t>
      </w:r>
      <w:r>
        <w:rPr>
          <w:rFonts w:ascii="Liberation Serif" w:hAnsi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cs="Liberation Serif"/>
          <w:sz w:val="28"/>
          <w:szCs w:val="28"/>
        </w:rPr>
        <w:t xml:space="preserve"> которая включает в себя следующие подуслуги: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</w:rPr>
        <w:t xml:space="preserve"> выплата единовременного пособия молодым специалистам;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выплата единовременного пособия при назначен</w:t>
      </w:r>
      <w:r>
        <w:rPr>
          <w:rFonts w:ascii="Liberation Serif" w:hAnsi="Liberation Serif" w:cs="Liberation Serif"/>
          <w:sz w:val="28"/>
          <w:szCs w:val="28"/>
        </w:rPr>
        <w:t xml:space="preserve">ии страховой пенсии по старости</w:t>
      </w:r>
      <w:r>
        <w:rPr>
          <w:rFonts w:ascii="Liberation Serif" w:hAnsi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Государственная услуга предоставляется Администрацией Красноселькупского района (далее – Уполномоченный орган) в лице Управления.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Непосредственное предоставление государственной услуги осуществляют муниципальные учреждения культуры и искусства.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 xml:space="preserve">Результат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pStyle w:val="929"/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2.4. Результатом предоставления государственной услуги является: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1"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- р</w:t>
      </w:r>
      <w:r>
        <w:rPr>
          <w:rFonts w:ascii="Liberation Serif" w:hAnsi="Liberation Serif" w:cs="Liberation Serif"/>
          <w:sz w:val="28"/>
          <w:szCs w:val="28"/>
        </w:rPr>
        <w:t xml:space="preserve">ешение о предоставлении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мер социальной поддержки;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outlineLvl w:val="2"/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</w:rPr>
        <w:t xml:space="preserve">ешение об отказа </w:t>
      </w:r>
      <w:r>
        <w:rPr>
          <w:rFonts w:ascii="Liberation Serif" w:hAnsi="Liberation Serif" w:cs="Liberation Serif"/>
          <w:sz w:val="28"/>
          <w:szCs w:val="28"/>
        </w:rPr>
        <w:t xml:space="preserve">в предоставлении мер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социальной поддержки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</w:t>
      </w:r>
      <w:r>
        <w:rPr>
          <w:rFonts w:ascii="Liberation Serif" w:hAnsi="Liberation Serif" w:cs="Liberation Serif"/>
          <w:sz w:val="28"/>
          <w:szCs w:val="28"/>
        </w:rPr>
        <w:t xml:space="preserve">. Процедура предоставления государственной услуги завершается получением заявителем: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20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единовременного пособия молодым специалистам;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20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единовременного пособия при назначен</w:t>
      </w:r>
      <w:r>
        <w:rPr>
          <w:rFonts w:ascii="Liberation Serif" w:hAnsi="Liberation Serif" w:cs="Liberation Serif"/>
          <w:sz w:val="28"/>
          <w:szCs w:val="28"/>
        </w:rPr>
        <w:t xml:space="preserve">ии страховой пенсии по </w:t>
      </w:r>
      <w:r>
        <w:rPr>
          <w:rFonts w:ascii="Liberation Serif" w:hAnsi="Liberation Serif" w:cs="Liberation Serif"/>
          <w:sz w:val="28"/>
          <w:szCs w:val="28"/>
        </w:rPr>
        <w:t xml:space="preserve">старости;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20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уведомления об отказе в предоставлении мер социальной поддержки, согласно приложению №2 к настоящему Административному регламенту.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 xml:space="preserve">Сроки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4" w:name="Par111"/>
      <w:r>
        <w:rPr>
          <w:rFonts w:ascii="Liberation Serif" w:hAnsi="Liberation Serif" w:cs="Liberation Serif"/>
        </w:rPr>
      </w:r>
      <w:bookmarkEnd w:id="4"/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.6. Срок рассмотрения заявления (издания приказа) о предоставлении государственной услуги составляет 5 рабочих дней с момента регистрации заявления.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</w:t>
      </w:r>
      <w:r>
        <w:rPr>
          <w:rFonts w:ascii="Liberation Serif" w:hAnsi="Liberation Serif" w:cs="Liberation Serif"/>
          <w:sz w:val="28"/>
          <w:szCs w:val="28"/>
        </w:rPr>
        <w:t xml:space="preserve">, предусмотренном пунктом 2.12 настоящего Административного регламента, срок рассмотрения заявления (издания приказа) составляет 5 рабочих дней со дня получения документов (сведений), истребованных в рамках межведомственного информационного взаимодействия.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2.7. Срок предоставления мер социальной поддержки: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2.7.1. в части выплаты единовременного пособия молодым специалистам - в течение 2 месяцев с момента издания приказа работодателя о выплате единовременного пособия;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2.7.2. в части выплаты единовременного пособия при назначении страховой пенсии по старости, </w:t>
      </w:r>
      <w:r>
        <w:rPr>
          <w:rFonts w:ascii="Liberation Serif" w:hAnsi="Liberation Serif" w:cs="Liberation Serif"/>
          <w:sz w:val="28"/>
          <w:szCs w:val="28"/>
        </w:rPr>
        <w:t xml:space="preserve">либо достижении возраста 50 лет для женщин и 55 лет для мужчин - в течение двух месяцев с момента издания приказа о выплате единовременного пособия при назначении страховой пенсии по старости, либо достижении возраста 50 лет для женщин и 55 лет для мужчин.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Нормативные правовые акты, регулирующие предоставление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 xml:space="preserve">8. Перечень нормативных правовых актов (с указанием их реквизитов и источников официального опубликования) размещен на официальном </w:t>
      </w:r>
      <w:r>
        <w:rPr>
          <w:rFonts w:ascii="Liberation Serif" w:hAnsi="Liberation Serif" w:cs="Liberation Serif"/>
          <w:sz w:val="28"/>
          <w:szCs w:val="28"/>
        </w:rPr>
        <w:t xml:space="preserve">сайте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20" w:tooltip="http://www.selkup-adm.ruа" w:history="1">
        <w:r>
          <w:rPr>
            <w:rStyle w:val="932"/>
            <w:rFonts w:ascii="Liberation Serif" w:hAnsi="Liberation Serif" w:cs="Liberation Serif"/>
            <w:color w:val="000000"/>
            <w:sz w:val="28"/>
            <w:szCs w:val="28"/>
            <w:u w:val="none"/>
          </w:rPr>
        </w:r>
        <w:r>
          <w:rPr>
            <w:rFonts w:ascii="Liberation Serif" w:hAnsi="Liberation Serif" w:cs="Liberation Serif"/>
            <w:sz w:val="28"/>
            <w:szCs w:val="28"/>
          </w:rPr>
          <w:t xml:space="preserve">http://selkup.yanao.ru</w:t>
        </w:r>
        <w:r>
          <w:rPr>
            <w:rFonts w:ascii="Liberation Serif" w:hAnsi="Liberation Serif" w:cs="Liberation Serif"/>
            <w:sz w:val="28"/>
            <w:szCs w:val="28"/>
          </w:rPr>
        </w:r>
        <w:r>
          <w:rPr>
            <w:rStyle w:val="932"/>
            <w:rFonts w:ascii="Liberation Serif" w:hAnsi="Liberation Serif" w:cs="Liberation Serif"/>
            <w:color w:val="000000"/>
            <w:sz w:val="28"/>
            <w:szCs w:val="28"/>
            <w:u w:val="none"/>
          </w:rPr>
        </w:r>
      </w:hyperlink>
      <w:r>
        <w:rPr>
          <w:rStyle w:val="932"/>
          <w:rFonts w:ascii="Liberation Serif" w:hAnsi="Liberation Serif" w:cs="Liberation Serif"/>
          <w:color w:val="000000"/>
          <w:sz w:val="28"/>
          <w:szCs w:val="28"/>
        </w:rPr>
        <w:t xml:space="preserve">,</w:t>
      </w:r>
      <w:r>
        <w:rPr>
          <w:rStyle w:val="932"/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Интернет-сайте 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http://kultura-selkup.ru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на</w:t>
      </w:r>
      <w:r>
        <w:rPr>
          <w:rFonts w:ascii="Liberation Serif" w:hAnsi="Liberation Serif" w:cs="Liberation Serif"/>
          <w:sz w:val="28"/>
          <w:szCs w:val="28"/>
        </w:rPr>
        <w:t xml:space="preserve"> Едином портале и Региональном портале.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Style w:val="949"/>
          <w:rFonts w:ascii="Liberation Serif" w:hAnsi="Liberation Serif" w:cs="Liberation Serif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2.9. Для получения государственной услуги в форме единовременного пособия молодым специалистам заявитель по истечении трех месяцев, но не </w:t>
      </w:r>
      <w:r>
        <w:rPr>
          <w:rFonts w:ascii="Liberation Serif" w:hAnsi="Liberation Serif" w:cs="Liberation Serif"/>
          <w:sz w:val="28"/>
          <w:szCs w:val="28"/>
        </w:rPr>
        <w:t xml:space="preserve">позднее шести месяцев со дня приема на работу по трудовому договору на неопределенный срок в муниципальное учреждение культуры и искусства на должности, связанные с пред</w:t>
      </w:r>
      <w:r>
        <w:rPr>
          <w:rFonts w:ascii="Liberation Serif" w:hAnsi="Liberation Serif" w:cs="Liberation Serif"/>
          <w:sz w:val="28"/>
          <w:szCs w:val="28"/>
        </w:rPr>
        <w:t xml:space="preserve">оставлением услуг в сфере культуры и искусства, лично либо используя средства почтовой связи представляет в государственное учреждение культуры и искусства заявление о предоставлении единовременного пособия молодым специалистам по форме согласно приложению</w:t>
      </w:r>
      <w:r>
        <w:rPr>
          <w:rFonts w:ascii="Liberation Serif" w:hAnsi="Liberation Serif" w:cs="Liberation Serif"/>
          <w:sz w:val="28"/>
          <w:szCs w:val="28"/>
        </w:rPr>
        <w:t xml:space="preserve"> №1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2.10. Для предоставления государственной услуги в форме выплаты единовременного пособия при назначении страховой пенсии по старости, либо достижении возраста 50 лет для женщин и 55 ле</w:t>
      </w:r>
      <w:r>
        <w:rPr>
          <w:rFonts w:ascii="Liberation Serif" w:hAnsi="Liberation Serif" w:cs="Liberation Serif"/>
          <w:sz w:val="28"/>
          <w:szCs w:val="28"/>
        </w:rPr>
        <w:t xml:space="preserve">т для мужчин, заявитель, лично либо используя средства почтовой связи представляет в Управление (если заявитель является руководителем муниципального учреждения культуры и искусства) либо в муниципальное учреждение культуры и искусства следующие документы: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2.10.1. заявление о предоставлении единовременного пособия при назначении страховой пенсии по старости либо достижении возраста 50 лет для женщин и 55 лет для мужчин по форме согласно приложению</w:t>
      </w:r>
      <w:r>
        <w:rPr>
          <w:rFonts w:ascii="Liberation Serif" w:hAnsi="Liberation Serif" w:cs="Liberation Serif"/>
          <w:sz w:val="28"/>
          <w:szCs w:val="28"/>
        </w:rPr>
        <w:t xml:space="preserve"> №1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2.10.2. копия пенсионного удостоверения (при его наличии).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2.11. Для предоставления государственной услуги заявителю в рамках межведомственного информационного взаимодействия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Управлени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учреждени</w:t>
      </w:r>
      <w:r>
        <w:rPr>
          <w:rFonts w:ascii="Liberation Serif" w:hAnsi="Liberation Serif" w:cs="Liberation Serif"/>
          <w:sz w:val="28"/>
          <w:szCs w:val="28"/>
        </w:rPr>
        <w:t xml:space="preserve">й</w:t>
      </w:r>
      <w:r>
        <w:rPr>
          <w:rFonts w:ascii="Liberation Serif" w:hAnsi="Liberation Serif" w:cs="Liberation Serif"/>
          <w:sz w:val="28"/>
          <w:szCs w:val="28"/>
        </w:rPr>
        <w:t xml:space="preserve"> культуры и искусства запрашиваются</w:t>
      </w:r>
      <w:r>
        <w:rPr>
          <w:rFonts w:ascii="Liberation Serif" w:hAnsi="Liberation Serif" w:cs="Liberation Serif"/>
          <w:sz w:val="28"/>
          <w:szCs w:val="28"/>
        </w:rPr>
        <w:t xml:space="preserve"> находящиес</w:t>
      </w:r>
      <w:r>
        <w:rPr>
          <w:rFonts w:ascii="Liberation Serif" w:hAnsi="Liberation Serif" w:cs="Liberation Serif"/>
          <w:sz w:val="28"/>
          <w:szCs w:val="28"/>
        </w:rPr>
        <w:t xml:space="preserve">я в распоряжении государственных органов, органов местного самоуправления, подведомственных государственным органам или органам местного самоуправления организациях, участвующих в предоставлении государственных или муниципальных услуг, следующие документы: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2.11.1. справка из территориального органа Пенсионного фонда Российской Федерации, подтверждающая назначение работнику страховой пенсии по старости, выдаваемая в рамках предоста</w:t>
      </w:r>
      <w:r>
        <w:rPr>
          <w:rFonts w:ascii="Liberation Serif" w:hAnsi="Liberation Serif" w:cs="Liberation Serif"/>
          <w:sz w:val="28"/>
          <w:szCs w:val="28"/>
        </w:rPr>
        <w:t xml:space="preserve">вления государственной услуги по выдаче справок, подтверждающих назначение пенсии (в случае непредставления заявителем с заявлением копии пенсионного удостоверения для предоставления ему единовременного пособия при назначении страховой пенсии по старости).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подпункте, не могут быть затребованы у заявителя. При этом заявитель вправе их представить вместе с заявлением по собственной инициативе.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указанных в настоящем подпункте, не является основанием для отказа в предоставлении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2.12. С момента реализации технической возможности документы, указанные в настоящем пункте, могут быть направлены заявителем в электронном виде посредством Регионального портала и (или) Единого портала.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2.13. Специалисты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не вправе требовать от заявителя: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</w:t>
      </w:r>
      <w:r>
        <w:rPr>
          <w:rFonts w:ascii="Liberation Serif" w:hAnsi="Liberation Serif" w:cs="Liberation Serif"/>
          <w:sz w:val="28"/>
          <w:szCs w:val="28"/>
        </w:rPr>
        <w:t xml:space="preserve">находятся в распоряжении государственных органов, предоставляющих государственную услугу, и</w:t>
      </w:r>
      <w:r>
        <w:rPr>
          <w:rFonts w:ascii="Liberation Serif" w:hAnsi="Liberation Serif" w:cs="Liberation Serif"/>
          <w:sz w:val="28"/>
          <w:szCs w:val="28"/>
        </w:rPr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за исключением документов, указанных в части 6 </w:t>
      </w:r>
      <w:hyperlink r:id="rId21" w:tooltip="http://docs.cntd.ru/document/42384518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highlight w:val="white"/>
            <w:u w:val="none"/>
          </w:rPr>
          <w:t xml:space="preserve">статьи 7</w:t>
        </w:r>
      </w:hyperlink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Федер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ального закона №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210-ФЗ;</w:t>
      </w:r>
      <w:r>
        <w:rPr>
          <w:rFonts w:ascii="Liberation Serif" w:hAnsi="Liberation Serif" w:cs="Liberation Serif"/>
          <w:highlight w:val="whit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предоставлении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учреждения культуры и искусства или государственного гражданского служащего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(работника учреждения культуры и искусства) при первоначальном отказе в предоставлении государственной услуги, о чем в письменном виде за подписью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(руководителя учреждения культуры и искусств) уведомляется заявитель, а также приносятся извинения за доставленные неудобства.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Исчерпывающие перечни оснований для отказа в приеме документов, необходимых для предоставления государственной услуги, приостановления или отказа в предоставлении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2.14. Основания для отказа в приеме документов, необходимых для предоставления государственной услуги, отсутствуют.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2.15. Основаниями для отказа заявителю в предоставлении государственной услуги являются: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2.15.1. в части выплаты единовременного пособий молодым специалистам: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-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несоответствие заявителя установленным абзацем первым части 1 </w:t>
      </w:r>
      <w:hyperlink r:id="rId22" w:tooltip="http://docs.cntd.ru/document/42384518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highlight w:val="white"/>
            <w:u w:val="none"/>
          </w:rPr>
          <w:t xml:space="preserve">статьи 18</w:t>
        </w:r>
      </w:hyperlink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Закона № 38-ЗАО требованиям, предъявляемым к молодым специалистам;</w:t>
      </w:r>
      <w:r>
        <w:rPr>
          <w:rFonts w:ascii="Liberation Serif" w:hAnsi="Liberation Serif" w:cs="Liberation Serif"/>
          <w:highlight w:val="white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отказ работника в подписании трудового договора, заключаемого на неопределенный срок, со следующими условиями: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отработать в государственном учреждении культуры и искусства автономного округа или муниципальном учреждении культуры и искусства в </w:t>
      </w:r>
      <w:r>
        <w:rPr>
          <w:rFonts w:ascii="Liberation Serif" w:hAnsi="Liberation Serif" w:cs="Liberation Serif"/>
          <w:sz w:val="28"/>
          <w:szCs w:val="28"/>
        </w:rPr>
        <w:t xml:space="preserve">не менее трех лет на должностях, связанных с предоставлением услуг в сфере культуры и искусства;</w:t>
      </w:r>
      <w:r>
        <w:rPr>
          <w:rFonts w:ascii="Liberation Serif" w:hAnsi="Liberation Serif" w:cs="Liberation Serif"/>
          <w:sz w:val="28"/>
          <w:szCs w:val="28"/>
        </w:rPr>
        <w:t xml:space="preserve"> разбить на 2 пункта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возвратить единовременное пособие в случае расторжения трудового договора по основаниям, предусмотренным </w:t>
      </w:r>
      <w:hyperlink r:id="rId23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статьями 71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24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78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25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80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пунктами 5 - 8, 11 </w:t>
      </w:r>
      <w:hyperlink r:id="rId26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статьи 81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пунктом 2 </w:t>
      </w:r>
      <w:hyperlink r:id="rId27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статьи 336 Трудового кодекса Российской Федерации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до истечения трехлетнего периода со дня приема на работу в государственное учреждение культуры и искусства автономного округа или муниципальное учреждение культуры и искусства на должности, связанные с предоставлением услуг в сфере культуры и искусства;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несвоевременная подача заявления о предоставлении единовременного пособия;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отказ работника в подписании трудового договора, заключаемого на неопределенный срок, со следующими условиями: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отработать в государственном учреждении культуры и искусства автономного округа или муниципальном учреждении культуры и искусства в не менее трех лет на должностях, связанных с предоставлением услуг в сфере культуры и искусства; разбить на 2 пункта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 возвратить единовременное пособие в случае расторжения трудового договора по основаниям, предусмотренным </w:t>
      </w:r>
      <w:hyperlink r:id="rId28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статьями 71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29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78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30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80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пунктами 5 - 8, 11 </w:t>
      </w:r>
      <w:hyperlink r:id="rId31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статьи 81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пунктом 2 </w:t>
      </w:r>
      <w:hyperlink r:id="rId32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статьи 336 Трудового кодекса Российской Федерации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до истечения трехлетнего периода со дня приема на работу в государственное учреждение культуры и искусства автономного округа или муниципальное учреждение культуры и искусства на должности, связанные с предоставлением услуг в сфере культуры и искусства;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2.15.2</w:t>
      </w:r>
      <w:r>
        <w:rPr>
          <w:rFonts w:ascii="Liberation Serif" w:hAnsi="Liberation Serif" w:cs="Liberation Serif"/>
          <w:sz w:val="28"/>
          <w:szCs w:val="28"/>
        </w:rPr>
        <w:t xml:space="preserve">. в части выплаты единовременного пособия при назначении страховой пенсии по старости, либо достижении возраста 50 лет для женщин и 55 лет для мужчин является несоответствие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установленным частью 6 </w:t>
      </w:r>
      <w:hyperlink r:id="rId33" w:tooltip="http://docs.cntd.ru/document/901807664" w:history="1">
        <w:r>
          <w:rPr>
            <w:rStyle w:val="932"/>
            <w:rFonts w:ascii="Liberation Serif" w:hAnsi="Liberation Serif" w:cs="Liberation Serif"/>
            <w:color w:val="auto"/>
            <w:sz w:val="28"/>
            <w:szCs w:val="28"/>
            <w:highlight w:val="white"/>
            <w:u w:val="none"/>
          </w:rPr>
          <w:t xml:space="preserve">статьи 18</w:t>
        </w:r>
      </w:hyperlink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Закона № 38-ЗАО требованиям, предъявляемым к работникам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;</w:t>
      </w:r>
      <w:r>
        <w:rPr>
          <w:rFonts w:ascii="Liberation Serif" w:hAnsi="Liberation Serif" w:cs="Liberation Serif"/>
          <w:highlight w:val="white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2.16. Государственная услуга предоставляется без предоставления необходимых и обязательных услуг.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708" w:firstLine="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left="708" w:firstLine="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2.17. Государственная услуга предоставляется бесплатно.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2.18. Максимальное время ожидания в </w:t>
      </w:r>
      <w:r>
        <w:rPr>
          <w:rFonts w:ascii="Liberation Serif" w:hAnsi="Liberation Serif" w:cs="Liberation Serif"/>
          <w:sz w:val="28"/>
          <w:szCs w:val="28"/>
        </w:rPr>
        <w:t xml:space="preserve">очереди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минут; по предварительной записи - 10 минут с момента времени, на которое была осуществлена запись.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Срок и порядок регистрации обращения заявителя о предоставлении государственной услуги, в том числе в электронной форме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2.19. Регистрация заявления о предоставлении государственной услуги с документами, указанными в пунктах 2.8 - 2.11 настоящего Административного регламента, поступившего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культуры и искусства, осуществляется в день его поступления.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2.20. Регистрация заявления о предоставлении государственной услуги с документами, указанными в пунктах 2.8 - 2.11 настоящего Административного регламента, поступившего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культуры и искусства в электронной форме (сканированном виде) в выходной (нерабочий или праздничный) день, осуществляется в первый следующий за ним рабочий день.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2.21. Проц</w:t>
      </w:r>
      <w:r>
        <w:rPr>
          <w:rFonts w:ascii="Liberation Serif" w:hAnsi="Liberation Serif" w:cs="Liberation Serif"/>
          <w:sz w:val="28"/>
          <w:szCs w:val="28"/>
        </w:rPr>
        <w:t xml:space="preserve">едура регистрации заявления о предоставлении государственной услуги с документами, указанными в пунктах 2.8 - 2.11 настоящего Административного регламента, осуществляется в порядке, предусмотренном пунктами 3.3, 3.4 настоящего Административного регламента.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помещениям, в которых предоставляется государственная услуга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2.22. Требования к помещениям предоставления государственной услуги: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2.22.1. требования к обеспечению доступности для инвалидов к зданиям, в которых располагаются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культуры и искусства (далее - здания), и предоставляемой в них государственной услуге.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культуры и искусства обеспечивают инвалидам, включая инвалидов, использующих кресла-коляски и собак-проводников: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условия беспрепятственного доступа к объекту (зданию, помещению), в котором предоставляется государственная услуга;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возможность самостоятельного передвижения п</w:t>
      </w:r>
      <w:r>
        <w:rPr>
          <w:rFonts w:ascii="Liberation Serif" w:hAnsi="Liberation Serif" w:cs="Liberation Serif"/>
          <w:sz w:val="28"/>
          <w:szCs w:val="28"/>
        </w:rPr>
        <w:t xml:space="preserve">о территории, на которой расположен объект (здание, помещение), в котором предоставляется государственная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государственная услуга с учетом ограничений их жизнедеятельности;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допуск сурдопереводчика и тифлосурдопереводчика;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допуск собаки-проводника на объект (в здание, помещение), в котором предоставляется государственная услуга, при наличии документа, подтверждающего ее специальное обучение и выдаваемого по форме и в порядке, которые установлены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оказание инвалидам помощи в преодолении барьеров, мешающих получению ими государственной услуги наравне с другими лицами.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зданиям, оборудуются места для парковки транспортных средств.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стоянке транспортных средств выделяется не менее 10% мест (но не менее одного места) для бесплатной парковки транспортных средств</w:t>
      </w:r>
      <w:r>
        <w:rPr>
          <w:rFonts w:ascii="Liberation Serif" w:hAnsi="Liberation Serif" w:cs="Liberation Serif"/>
          <w:sz w:val="28"/>
          <w:szCs w:val="28"/>
        </w:rPr>
        <w:t xml:space="preserve">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>
        <w:rPr>
          <w:rFonts w:ascii="Liberation Serif" w:hAnsi="Liberation Serif" w:cs="Liberation Serif"/>
          <w:sz w:val="28"/>
          <w:szCs w:val="28"/>
        </w:rPr>
        <w:t xml:space="preserve">становлен опознавательный знак «Инвалид»</w:t>
      </w:r>
      <w:r>
        <w:rPr>
          <w:rFonts w:ascii="Liberation Serif" w:hAnsi="Liberation Serif" w:cs="Liberation Serif"/>
          <w:sz w:val="28"/>
          <w:szCs w:val="28"/>
        </w:rPr>
        <w:t xml:space="preserve">. Указанные места для парковки не должны занимать иные транспортные средства.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Доступ заявителей к парковочным местам является бесплатным.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невозможности полностью приспособить к потребностям инвалидов объект, в котором пр</w:t>
      </w:r>
      <w:r>
        <w:rPr>
          <w:rFonts w:ascii="Liberation Serif" w:hAnsi="Liberation Serif" w:cs="Liberation Serif"/>
          <w:sz w:val="28"/>
          <w:szCs w:val="28"/>
        </w:rPr>
        <w:t xml:space="preserve">едоставляется государственная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, меры для обеспечения доступа инвалидов к месту предоставления государственной услуги либо, когда это возможно, обеспечивает ее предоставление по месту жительства инвалида или в дистанционном режиме;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2.22.2. требования к местам приема заявителей: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сл</w:t>
      </w:r>
      <w:r>
        <w:rPr>
          <w:rFonts w:ascii="Liberation Serif" w:hAnsi="Liberation Serif" w:cs="Liberation Serif"/>
          <w:sz w:val="28"/>
          <w:szCs w:val="28"/>
        </w:rPr>
        <w:t xml:space="preserve">ужебные кабинеты специалистов, участвующих в предоставлении государственной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2.22.3. требования к местам для ожидания: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места для ожидания в очереди оборудуются стульями и (или) кресельными секциями;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места для ожидания находятся в холле или ином специально приспособленном помещении;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2.22.4. требования к местам для информирования заявителей: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оборудуются визуальной, текстовой информацией, размещаемой на информационном стенде;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оборудуются стульями и столами для возможности оформления документов;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информационный стенд, столы размещаются в местах, обеспечивающих свободный доступ к ним;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2.22.5. требования к местам для предоставления услуги: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каждое рабочее место для предоставления государственной услуги оборудуетс</w:t>
      </w:r>
      <w:r>
        <w:rPr>
          <w:rFonts w:ascii="Liberation Serif" w:hAnsi="Liberation Serif" w:cs="Liberation Serif"/>
          <w:sz w:val="28"/>
          <w:szCs w:val="28"/>
        </w:rPr>
        <w:t xml:space="preserve">я персональным компьютером с возможностью доступа к необходимым информационным базам данных, печатающим устройством, а также бумагой, канцелярскими товарами и иными расходными материалами в количестве, достаточном для предоставления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Показатели доступности и качества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70"/>
        <w:contextualSpacing/>
        <w:ind w:left="0" w:firstLine="567"/>
        <w:spacing w:before="0" w:beforeAutospacing="0" w:after="0" w:afterAutospacing="0" w:line="240" w:lineRule="auto"/>
        <w:widowControl w:val="off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2.23. </w:t>
      </w:r>
      <w:r>
        <w:rPr>
          <w:rFonts w:ascii="Liberation Serif" w:hAnsi="Liberation Serif" w:cs="Liberation Serif"/>
          <w:sz w:val="28"/>
          <w:szCs w:val="28"/>
        </w:rPr>
        <w:t xml:space="preserve">Показателями доступности и качества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  <w:r>
        <w:rPr>
          <w:rFonts w:ascii="Liberation Serif" w:hAnsi="Liberation Serif" w:cs="Liberation Serif"/>
        </w:rPr>
      </w:r>
      <w:r/>
    </w:p>
    <w:p>
      <w:pPr>
        <w:pStyle w:val="970"/>
        <w:contextualSpacing/>
        <w:ind w:left="0" w:firstLine="567"/>
        <w:spacing w:before="0" w:beforeAutospacing="0" w:after="0" w:afterAutospacing="0" w:line="240" w:lineRule="auto"/>
        <w:widowControl w:val="off"/>
        <w:tabs>
          <w:tab w:val="left" w:pos="1134" w:leader="none"/>
        </w:tabs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</w:rPr>
              <w:br/>
              <w:t xml:space="preserve">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Наименование показателя доступности и качества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Единица </w:t>
            </w:r>
            <w:r>
              <w:rPr>
                <w:rFonts w:ascii="Liberation Serif" w:hAnsi="Liberation Serif" w:cs="Liberation Serif"/>
                <w:bCs/>
              </w:rPr>
              <w:br/>
              <w:t xml:space="preserve">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Нормативное</w:t>
            </w:r>
            <w:r>
              <w:rPr>
                <w:rFonts w:ascii="Liberation Serif" w:hAnsi="Liberation Serif" w:cs="Liberation Serif"/>
                <w:bCs/>
              </w:rPr>
              <w:br/>
              <w:t xml:space="preserve">значение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contextualSpacing/>
        <w:ind w:firstLine="567"/>
        <w:jc w:val="both"/>
        <w:spacing w:before="0" w:beforeAutospacing="0" w:after="0" w:afterAutospacing="0" w:line="240" w:lineRule="auto"/>
        <w:widowControl w:val="off"/>
        <w:tabs>
          <w:tab w:val="left" w:pos="1134" w:leader="none"/>
        </w:tabs>
        <w:rPr>
          <w:rFonts w:ascii="Liberation Serif" w:hAnsi="Liberation Serif" w:cs="Liberation Serif"/>
          <w:sz w:val="2"/>
          <w:szCs w:val="2"/>
        </w:rPr>
      </w:pPr>
      <w:r>
        <w:rPr>
          <w:rFonts w:ascii="Liberation Serif" w:hAnsi="Liberation Serif" w:cs="Liberation Serif"/>
          <w:sz w:val="2"/>
          <w:szCs w:val="2"/>
          <w:lang w:eastAsia="en-US"/>
        </w:rPr>
      </w:r>
      <w:r>
        <w:rPr>
          <w:rFonts w:ascii="Liberation Serif" w:hAnsi="Liberation Serif" w:cs="Liberation Serif"/>
        </w:rPr>
      </w:r>
      <w:r/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Показатели результативности оказания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Доля заявителей, получивших </w:t>
            </w:r>
            <w:r>
              <w:rPr>
                <w:rFonts w:ascii="Liberation Serif" w:hAnsi="Liberation Serif" w:cs="Liberation Serif"/>
              </w:rPr>
              <w:t xml:space="preserve">государственную</w:t>
            </w:r>
            <w:r>
              <w:rPr>
                <w:rFonts w:ascii="Liberation Serif" w:hAnsi="Liberation Serif" w:cs="Liberation Serif"/>
              </w:rPr>
              <w:t xml:space="preserve"> услугу без нарушения установленного срока предоставления </w:t>
            </w:r>
            <w:r>
              <w:rPr>
                <w:rFonts w:ascii="Liberation Serif" w:hAnsi="Liberation Serif" w:cs="Liberation Serif"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</w:rPr>
              <w:t xml:space="preserve"> услуги, от общего количества заявителей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2.</w:t>
            </w:r>
            <w:r>
              <w:rPr>
                <w:rFonts w:ascii="Liberation Serif" w:hAnsi="Liberation Serif" w:cs="Liberation Serif"/>
              </w:rPr>
              <w:tab/>
              <w:t xml:space="preserve">Показатели, характеризующие информационную доступность </w:t>
            </w:r>
            <w:r>
              <w:rPr>
                <w:rFonts w:ascii="Liberation Serif" w:hAnsi="Liberation Serif" w:cs="Liberation Serif"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</w:rPr>
              <w:t xml:space="preserve">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2.1.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Наличие полной и достоверной, доступной для заявителя информации о содержании </w:t>
            </w:r>
            <w:r>
              <w:rPr>
                <w:rFonts w:ascii="Liberation Serif" w:hAnsi="Liberation Serif" w:cs="Liberation Serif"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</w:rPr>
              <w:t xml:space="preserve">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Количество обоснованных жалоб на действия (бездействие) и решения должностных лиц, участвующих в предоставлении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услуги, от общего количества поступивших жалоб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Транспортная доступность к местам предоставления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>
              <w:rPr>
                <w:rFonts w:ascii="Liberation Serif" w:hAnsi="Liberation Serif" w:eastAsia="Calibri" w:cs="Liberation Serif"/>
                <w:lang w:eastAsia="en-US"/>
              </w:rPr>
              <w:t xml:space="preserve">государственная</w:t>
            </w:r>
            <w:r>
              <w:rPr>
                <w:rFonts w:ascii="Liberation Serif" w:hAnsi="Liberation Serif" w:eastAsia="Calibri" w:cs="Liberation Serif"/>
                <w:lang w:eastAsia="en-US"/>
              </w:rPr>
              <w:t xml:space="preserve"> услуга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Показатели, характеризующие профессиональную подготовленность специалистов, предоставляющих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государственную</w:t>
            </w:r>
            <w:r>
              <w:rPr>
                <w:rFonts w:ascii="Liberation Serif" w:hAnsi="Liberation Serif" w:cs="Liberation Serif"/>
                <w:bCs/>
              </w:rPr>
              <w:t xml:space="preserve"> услугу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не менее 95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5.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Количество взаимодействий заявителя с должностными лицами при предоставлении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 и их продолжительность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5.1.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Количество взаимодействий заявителя с должностными лицами при предоставлении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- при подаче запроса о предоставлении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- при получении результата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раз/минут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раз/минут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1/15 мин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1/15 мин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Состав действий, которые заявитель вправе совершить в электронной форме при получении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 с использованием Единого портала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Запись на прием в орган (организацию) для подачи запроса о предоставлении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Формирование запроса о предоставлении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Прием и регистрация органом (организацией) запроса и иных документов, необходимых для предоставления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Оплата государственной пошлины з</w:t>
            </w:r>
            <w:r>
              <w:rPr>
                <w:rFonts w:ascii="Liberation Serif" w:hAnsi="Liberation Serif" w:cs="Liberation Serif"/>
                <w:bCs/>
              </w:rPr>
              <w:t xml:space="preserve">а предоставление государственной </w:t>
            </w:r>
            <w:r>
              <w:rPr>
                <w:rFonts w:ascii="Liberation Serif" w:hAnsi="Liberation Serif" w:cs="Liberation Serif"/>
                <w:bCs/>
              </w:rPr>
              <w:t xml:space="preserve">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нет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Получение результата предоставления </w:t>
            </w:r>
            <w:r>
              <w:rPr>
                <w:rFonts w:ascii="Liberation Serif" w:hAnsi="Liberation Serif" w:cs="Liberation Serif"/>
                <w:bCs/>
              </w:rPr>
              <w:t xml:space="preserve">государственной</w:t>
            </w:r>
            <w:r>
              <w:rPr>
                <w:rFonts w:ascii="Liberation Serif" w:hAnsi="Liberation Serif" w:cs="Liberation Serif"/>
                <w:bCs/>
              </w:rPr>
              <w:t xml:space="preserve">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8.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Иные показатели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8.1.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contextualSpacing/>
              <w:jc w:val="both"/>
              <w:spacing w:before="0" w:beforeAutospacing="0"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Полнота выполнения процедур, необходимых для предоставления </w:t>
            </w:r>
            <w:r>
              <w:rPr>
                <w:rFonts w:ascii="Liberation Serif" w:hAnsi="Liberation Serif" w:cs="Liberation Serif"/>
              </w:rPr>
              <w:t xml:space="preserve">государственных</w:t>
            </w:r>
            <w:r>
              <w:rPr>
                <w:rFonts w:ascii="Liberation Serif" w:hAnsi="Liberation Serif" w:cs="Liberation Serif"/>
              </w:rPr>
              <w:t xml:space="preserve"> услуг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before="0" w:beforeAutospacing="0" w:after="0" w:afterAutospacing="0" w:line="240" w:lineRule="auto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contextualSpacing/>
        <w:jc w:val="both"/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Иные требования к предоставлению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2.24. Иные требования к предоставлению государственной услуги отсутствуют.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(действий)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электронной форме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Предоставление государственной услуги включает в себя следующие административные процедуры: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3.1.1. прием и регистрация документов, необходимых для предоставления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3.1.2. истребование документов (сведений), указанных в пункте 2.12 настоящего Административного регламента, в рамках межведомственного информационного взаимодействия;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3.1.3. рассмотрение документов для установления права на получение государственной услуги и принятие решения о предоставлении либо об отказе в предоставлении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3.1.4. предоставление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3.1.5. Исправление допущенных опечаток и ошибок в выданных в результате предоставления государственной услуги документах.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Государственная услуга в электронной форме не предоставляется.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Государственная услуга посредством многофункционального центра предоставления государственных и муниципальных услуг не предоставляется.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момента реализации технической возможности административная пр</w:t>
      </w:r>
      <w:r>
        <w:rPr>
          <w:rFonts w:ascii="Liberation Serif" w:hAnsi="Liberation Serif" w:cs="Liberation Serif"/>
          <w:sz w:val="28"/>
          <w:szCs w:val="28"/>
        </w:rPr>
        <w:t xml:space="preserve">оцедура, указанная в подпункте 3.1.1 настоящего пункта, может быть осуществлена в электронной форме посредством государственных Единого портала и/или Регионального портала для заявителей, прошедших процедуру регистрации и авторизации в федеральной государс</w:t>
      </w:r>
      <w:r>
        <w:rPr>
          <w:rFonts w:ascii="Liberation Serif" w:hAnsi="Liberation Serif" w:cs="Liberation Serif"/>
          <w:sz w:val="28"/>
          <w:szCs w:val="28"/>
        </w:rPr>
        <w:t xml:space="preserve">твенной информационной системе «</w:t>
      </w:r>
      <w:r>
        <w:rPr>
          <w:rFonts w:ascii="Liberation Serif" w:hAnsi="Liberation Serif" w:cs="Liberation Serif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Прием и регистрация документов, необходимых для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культуры и искусства с документами, указанными в пунктах 2.8 - 2.11 настоящего Административного регламента.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указанные в пунктах 2.8 - 2.11 настоящего Административного регламента, могут быть направлены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культуры и искусства по почте, а также с момента реализации технической возможности, в электронной форме, в том числе посредством Регионального портала и/или Единого портала.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Направление документов по почте осуществляется способом, позволяющим подтвердить факт и дату отправления.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 Должностное лицо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культуры и искусства, ответственное за прием и регистрацию документов, указанных в пунктах 2.8 - 2.11 настоящего Административного регламента: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3.4.1. регистрирует поступление заявления в соответствии с установленными правилами делопроизводства;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3.4.2. сообщает заявителю номер и дату регистрации заявления.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прием и регистрация документов, необходимых для предоставления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Продолжительность административной процедуры - 15 минут.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Истребование документов (сведений), указанных в пункте 2.12 настоящего Административного регламента, в рамках межведомственного информационного взаимодействия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3.5. Основанием для начала административной процедуры является непредставление заявителем по собственной инициативе документов, указанных в пункте 2.12 настоящего Административного регламента.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Должностное лицо, ответств</w:t>
      </w:r>
      <w:r>
        <w:rPr>
          <w:rFonts w:ascii="Liberation Serif" w:hAnsi="Liberation Serif" w:cs="Liberation Serif"/>
          <w:sz w:val="28"/>
          <w:szCs w:val="28"/>
        </w:rPr>
        <w:t xml:space="preserve">енное за прием и регистрацию документов, в течение 1 дня со дня поступления заявления направляет запросы в исполнительные органы государственной власти, органы местного самоуправления и иные организации, в распоряжении которых находятся требуемые сведения.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Формирование и н</w:t>
      </w:r>
      <w:r>
        <w:rPr>
          <w:rFonts w:ascii="Liberation Serif" w:hAnsi="Liberation Serif" w:cs="Liberation Serif"/>
          <w:sz w:val="28"/>
          <w:szCs w:val="28"/>
        </w:rPr>
        <w:t xml:space="preserve">аправление межведомственных запросов и межведомственных ответов осуществляется в соответствии с Порядком межведомственного информационного взаимодействия при предоставлении государственных услуг, утвержденным постановлением Правительства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</w:t>
      </w:r>
      <w:r>
        <w:rPr>
          <w:rFonts w:ascii="Liberation Serif" w:hAnsi="Liberation Serif" w:cs="Liberation Serif"/>
          <w:sz w:val="28"/>
          <w:szCs w:val="28"/>
        </w:rPr>
        <w:t xml:space="preserve">оцедуры является получение документов (сведений), истребованных в рамках межведомственного информационного взаимодействия, и передача полного пакета документов, предусмотренных пунктами 2.8 - 2.12 настоящего Административного регламента, должностному лицу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(учреждения культуры и искусства автономного округа), ответственному за рассмотрение документов.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Рассмотрение документов для установления права на получение государственной услуги и принятие решения о предоставлении либо об отказе в предоставлении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3.6. Основанием для начала административной процедуры является получение должностным лицом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культуры и искусства, ответственным за предоставление права на получение государственной услуги, принятых документов.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культуры и искусства, ответственное за предоставление государственной услуги, не позднее 5 рабочих дней со дня приема (регистрации) документов, указанных в пунктах 2.8 - 2.11 настоящего Административного регламента, а в случ</w:t>
      </w:r>
      <w:r>
        <w:rPr>
          <w:rFonts w:ascii="Liberation Serif" w:hAnsi="Liberation Serif" w:cs="Liberation Serif"/>
          <w:sz w:val="28"/>
          <w:szCs w:val="28"/>
        </w:rPr>
        <w:t xml:space="preserve">ае, предусмотренном пунктом 2.12 настоящего Административного регламента, не позднее 5 рабочих дней со дня получения документов (сведений), истребованных в рамках межведомственного информационного взаимодействия, осуществляет их проверку на предмет соответ</w:t>
      </w:r>
      <w:r>
        <w:rPr>
          <w:rFonts w:ascii="Liberation Serif" w:hAnsi="Liberation Serif" w:cs="Liberation Serif"/>
          <w:sz w:val="28"/>
          <w:szCs w:val="28"/>
        </w:rPr>
        <w:t xml:space="preserve">ствия действующему законодательству и отсутствия оснований для отказа в предоставлении государственной услуги, готовит проект приказа о предоставлении государственной услуги либо уведомления об отказе в предоставлении государственной услуги и передает его </w:t>
      </w:r>
      <w:r>
        <w:rPr>
          <w:rFonts w:ascii="Liberation Serif" w:hAnsi="Liberation Serif" w:cs="Liberation Serif"/>
          <w:sz w:val="28"/>
          <w:szCs w:val="28"/>
        </w:rPr>
        <w:t xml:space="preserve">начальнику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(уполномоченному им лицу) либо руководителю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культуры и искусства (уполномоченному им лицу).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3.7. Обращение заявителя с документами, предусмотренными </w:t>
      </w:r>
      <w:r>
        <w:rPr>
          <w:rFonts w:ascii="Liberation Serif" w:hAnsi="Liberation Serif" w:cs="Liberation Serif"/>
          <w:sz w:val="28"/>
          <w:szCs w:val="28"/>
        </w:rPr>
        <w:t xml:space="preserve">в пунктах 2.8 - 2.11 настоящего Административного регламента, не может быть оставлено без рассмотрения либо рассмотрено с нарушением сроков по причине продолжительного отсутствия (отпуск, командировка, болезнь и так далее) или увольнения должностного лица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государственного учреждения культуры и искусства, ответственного за предоставление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3.8. Приказ о предоставлении государственной услуги (уведомление об отказе в предоставлении государственной услуги) подписывается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(уполномоченным им лицом) либо руководителем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культуры и искусства (уполномоченным им лицом), не позднее 5 рабочих дней со дня регистрации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Управлении</w:t>
      </w:r>
      <w:r>
        <w:rPr>
          <w:rFonts w:ascii="Liberation Serif" w:hAnsi="Liberation Serif" w:cs="Liberation Serif"/>
          <w:sz w:val="28"/>
          <w:szCs w:val="28"/>
        </w:rPr>
        <w:t xml:space="preserve">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учреждении культуры и искусства заявления со всеми необходимыми документами, указанными в пунктах 2.8 - 2.11 насто</w:t>
      </w:r>
      <w:r>
        <w:rPr>
          <w:rFonts w:ascii="Liberation Serif" w:hAnsi="Liberation Serif" w:cs="Liberation Serif"/>
          <w:sz w:val="28"/>
          <w:szCs w:val="28"/>
        </w:rPr>
        <w:t xml:space="preserve">ящего Административного регламента, а в случае, предусмотренном пунктом 2.12 настоящего Административного регламента, не позднее 5 рабочих дней со дня получения документов (сведений), истребованных в рамках межведомственного информационного взаимодействия.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3.9. При наличии оснований для отказа в предоставлении государственной услуги должностное лицо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культуры и искусства, ответственное за предоставление государственной услуги, в течение 10 рабочих дней со дня регистрации </w:t>
      </w:r>
      <w:r>
        <w:rPr>
          <w:rFonts w:ascii="Liberation Serif" w:hAnsi="Liberation Serif" w:cs="Liberation Serif"/>
          <w:sz w:val="28"/>
          <w:szCs w:val="28"/>
        </w:rPr>
        <w:t xml:space="preserve">заявления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Управлении</w:t>
      </w:r>
      <w:r>
        <w:rPr>
          <w:rFonts w:ascii="Liberation Serif" w:hAnsi="Liberation Serif" w:cs="Liberation Serif"/>
          <w:sz w:val="28"/>
          <w:szCs w:val="28"/>
        </w:rPr>
        <w:t xml:space="preserve">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учреждении культуры и искусства, а в случае, предусмотренном пунктом 2.12 настоящего Административного регламента, в течение 10 рабочих дней со дня получения документов (сведен</w:t>
      </w:r>
      <w:r>
        <w:rPr>
          <w:rFonts w:ascii="Liberation Serif" w:hAnsi="Liberation Serif" w:cs="Liberation Serif"/>
          <w:sz w:val="28"/>
          <w:szCs w:val="28"/>
        </w:rPr>
        <w:t xml:space="preserve">ий), истребованных в рамках межведомственного информационного взаимодействия, представляет (направляет) заявителю письменное уведомление об отказе в предоставлении государственной услуги с указанием причины отказа и порядка обжалования вынесенного решения.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 о предоставлении государственной услуги объявляется заявителю под подпись в течение 3 рабочих дней со дня его подписания.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уведомление заявителя о предоставлении либо об отказе в предоставлении ему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Предоставление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3.10. Основанием для начала административной процедуры является принятие решения о предоставлении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3.11. 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</w:t>
      </w:r>
      <w:r>
        <w:rPr>
          <w:rFonts w:ascii="Liberation Serif" w:hAnsi="Liberation Serif" w:cs="Liberation Serif"/>
          <w:sz w:val="28"/>
          <w:szCs w:val="28"/>
        </w:rPr>
        <w:t xml:space="preserve">ждения культуры и искусства, ответственный за предоставление государственной услуги в форме единовременного пособия молодым специалистам, обеспечивает выплату денежных средств в течение 2 месяцев с момента издания приказа о выплате единовременного пособия.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3.12. 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культуры и искусства, ответственный за предоставление государственной услуги в форме единовременного пособия при назначении страховой пенсии по старости, либо достижении возраста 50 лет д</w:t>
      </w:r>
      <w:r>
        <w:rPr>
          <w:rFonts w:ascii="Liberation Serif" w:hAnsi="Liberation Serif" w:cs="Liberation Serif"/>
          <w:sz w:val="28"/>
          <w:szCs w:val="28"/>
        </w:rPr>
        <w:t xml:space="preserve">ля женщин и 55 лет для мужчин обеспечивает выплату денежных средств в течение 2 месяцев с момента издания приказа о выплате единовременного пособия при назначении страховой пенсии по старости, либо достижении возраста 50 лет для женщин и 55 лет для мужчин.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выплата заявителям мер социальной поддержки.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Продолжительность административной процедуры не более срока, установленного пунктом 2.6 настоящего Административного регламента.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Исправление допущенных опечаток и ошибок в выданных в результате предоставления государственной услуги документах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3.13. Основа</w:t>
      </w:r>
      <w:r>
        <w:rPr>
          <w:rFonts w:ascii="Liberation Serif" w:hAnsi="Liberation Serif" w:cs="Liberation Serif"/>
          <w:sz w:val="28"/>
          <w:szCs w:val="28"/>
        </w:rPr>
        <w:t xml:space="preserve">нием начала выполнения административной процедуры является обращение заявителя, получившего оформленные в установленном порядке документы, об исправлении допущенных опечаток и ошибок в выданных в результате предоставления государственной услуги документах.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3.14. Срок выполнения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3.15.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прилагаемым к заявке документам.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3.16. Результатом административной процедуры является исправление допущенных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учреждения культуры и искусства ответственным за рассмотрение принятых документ</w:t>
      </w:r>
      <w:r>
        <w:rPr>
          <w:rFonts w:ascii="Liberation Serif" w:hAnsi="Liberation Serif" w:cs="Liberation Serif"/>
          <w:sz w:val="28"/>
          <w:szCs w:val="28"/>
        </w:rPr>
        <w:t xml:space="preserve">ов, опечаток и 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IV. Формы контроля за исполнением Административного регламента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положений Административного регламента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государственной услуги решений осуществляется должностными лицами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культуры и искусства, ответственными за организацию работы по предоставлению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223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Проверки могут быть плановыми на основании планов работы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учреждений культуры и искусства либо внеплановыми, проводимыми в том числе по жалобе заявителей на нарушение своевременности, полноты и качества предоставления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о проведении внеплановой проверки принимает </w:t>
      </w: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или уполномоченное им должностное лицо, руководитель учреждения культуры и искусства.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Ответственность государственных гражданских служащих и иных должностных лиц (работников) за решения и действия (бездействие), принимаемые (осуществляемые) в ходе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4.3.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 формы контроля за предоставлением государственной услуги, в том числе со стороны граждан, их объединений и организаций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учреждений</w:t>
      </w:r>
      <w:r>
        <w:rPr>
          <w:rFonts w:ascii="Liberation Serif" w:hAnsi="Liberation Serif" w:cs="Liberation Serif"/>
          <w:sz w:val="28"/>
          <w:szCs w:val="28"/>
        </w:rPr>
        <w:t xml:space="preserve"> культуры и искусства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Уполномоченного органа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учреждений культуры и искусства автономного округа, а также их должностных лиц, государственных гражданских служащих (работников)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27"/>
        </w:numPr>
        <w:contextualSpacing/>
        <w:ind w:lef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 Уполномоченного органа, должностных лиц</w:t>
      </w:r>
      <w:r>
        <w:rPr>
          <w:rFonts w:ascii="Liberation Serif" w:hAnsi="Liberation Serif" w:cs="Liberation Serif"/>
          <w:sz w:val="28"/>
          <w:szCs w:val="28"/>
        </w:rPr>
        <w:t xml:space="preserve"> Управления и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муниципальных </w:t>
      </w:r>
      <w:r>
        <w:rPr>
          <w:rFonts w:ascii="Liberation Serif" w:hAnsi="Liberation Serif" w:cs="Liberation Serif"/>
          <w:sz w:val="28"/>
          <w:szCs w:val="28"/>
        </w:rPr>
        <w:t xml:space="preserve">учреждений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, участвующих в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в досудебном (внесудебном) порядке.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</w:t>
      </w:r>
      <w:r>
        <w:rPr>
          <w:rFonts w:ascii="Liberation Serif" w:hAnsi="Liberation Serif" w:cs="Liberation Serif"/>
          <w:sz w:val="28"/>
          <w:szCs w:val="28"/>
        </w:rPr>
        <w:t xml:space="preserve">Заявитель может обратиться с жалобой, в том числе в следующих случаях: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1) нарушение срока регистрации запроса заявителя о предоставлении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услуги, запроса, указанного в статье 15.1 Федерального закона № 210-ФЗ;</w:t>
      </w:r>
      <w:r>
        <w:rPr>
          <w:rFonts w:ascii="Liberation Serif" w:hAnsi="Liberation Serif" w:cs="Liberation Serif"/>
          <w:highlight w:val="white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нарушение срока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требование представления 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у заявителя;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отказ в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</w:t>
      </w:r>
      <w:r>
        <w:rPr>
          <w:rFonts w:ascii="Liberation Serif" w:hAnsi="Liberation Serif" w:cs="Liberation Serif"/>
          <w:sz w:val="28"/>
          <w:szCs w:val="28"/>
        </w:rPr>
        <w:t xml:space="preserve"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затребование с заявителя при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отказ Уполномоченного органа, должностного лица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 работника муниципальн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культуры и искусства </w:t>
      </w:r>
      <w:r>
        <w:rPr>
          <w:rFonts w:ascii="Liberation Serif" w:hAnsi="Liberation Serif" w:cs="Liberation Serif"/>
          <w:sz w:val="28"/>
          <w:szCs w:val="28"/>
        </w:rPr>
        <w:t xml:space="preserve">в исправлении допущенных ими опечаток и ошибок в выданных в результате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услуги;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4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приостановление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если основания приост</w:t>
      </w:r>
      <w:r>
        <w:rPr>
          <w:rFonts w:ascii="Liberation Serif" w:hAnsi="Liberation Serif" w:cs="Liberation Serif"/>
          <w:sz w:val="28"/>
          <w:szCs w:val="28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</w:t>
      </w:r>
      <w:r>
        <w:rPr>
          <w:rFonts w:ascii="Liberation Serif" w:hAnsi="Liberation Serif" w:cs="Liberation Serif"/>
          <w:sz w:val="28"/>
          <w:szCs w:val="28"/>
        </w:rPr>
        <w:t xml:space="preserve">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предусмотренных пунктом 4 части 1 статьи 7 Федерального закона № 210-ФЗ.</w:t>
      </w:r>
      <w:r>
        <w:rPr>
          <w:rFonts w:ascii="Liberation Serif" w:hAnsi="Liberation Serif" w:cs="Liberation Serif"/>
          <w:highlight w:val="white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5.3. Жалоба подается заявителем в письменной форме на бумажном носителе, в электронной форме в Уполномоченный орган, Жалобы на решения </w:t>
      </w:r>
      <w:r>
        <w:rPr>
          <w:rFonts w:ascii="Liberation Serif" w:hAnsi="Liberation Serif" w:cs="Liberation Serif"/>
          <w:sz w:val="28"/>
          <w:szCs w:val="28"/>
        </w:rPr>
        <w:t xml:space="preserve">и действия (бездействие) руководителя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подаются в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5.4. Жалоба на решения и действия (бездействие)</w:t>
      </w:r>
      <w:r>
        <w:rPr>
          <w:rFonts w:ascii="Liberation Serif" w:hAnsi="Liberation Serif" w:cs="Liberation Serif"/>
          <w:sz w:val="28"/>
          <w:szCs w:val="28"/>
        </w:rPr>
        <w:t xml:space="preserve"> должностных лиц Управления и муниципальных учреждений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</w:t>
      </w:r>
      <w:r>
        <w:rPr>
          <w:rFonts w:ascii="Liberation Serif" w:hAnsi="Liberation Serif" w:cs="Liberation Serif"/>
          <w:sz w:val="28"/>
          <w:szCs w:val="28"/>
        </w:rPr>
        <w:t xml:space="preserve">ого сайта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Единого портала а также может быть принята при личном приеме заявителя.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5.5. Жалоба должна содержать: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наименование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должностного лица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 учреждения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, его руководителя и (или) работника, решения и действия (бездействие) которых обжалуются;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фамилию, имя, отчество </w:t>
      </w:r>
      <w:r>
        <w:rPr>
          <w:rFonts w:ascii="Liberation Serif" w:hAnsi="Liberation Serif" w:cs="Liberation Serif"/>
          <w:sz w:val="28"/>
          <w:szCs w:val="28"/>
        </w:rPr>
        <w:t xml:space="preserve">(последнее - при наличии),</w:t>
      </w:r>
      <w:r>
        <w:rPr>
          <w:rFonts w:ascii="Liberation Serif" w:hAnsi="Liberation Serif" w:cs="Liberation Serif"/>
          <w:sz w:val="28"/>
          <w:szCs w:val="28"/>
        </w:rPr>
        <w:t xml:space="preserve">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>
        <w:rPr>
          <w:rFonts w:ascii="Liberation Serif" w:hAnsi="Liberation Serif" w:cs="Liberation Serif"/>
          <w:sz w:val="28"/>
          <w:szCs w:val="28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6.9. настоящего регламента);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сведения об обжалуемых решениях и действиях (бездействии)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должност</w:t>
      </w:r>
      <w:r>
        <w:rPr>
          <w:rFonts w:ascii="Liberation Serif" w:hAnsi="Liberation Serif" w:cs="Liberation Serif"/>
          <w:sz w:val="28"/>
          <w:szCs w:val="28"/>
        </w:rPr>
        <w:t xml:space="preserve">ного лица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культуры и искусства.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д</w:t>
      </w:r>
      <w:r>
        <w:rPr>
          <w:rFonts w:ascii="Liberation Serif" w:hAnsi="Liberation Serif" w:cs="Liberation Serif"/>
          <w:sz w:val="28"/>
          <w:szCs w:val="28"/>
        </w:rPr>
        <w:t xml:space="preserve">олжностного лица Управления, муниципального учреждения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предоставляющ</w:t>
      </w:r>
      <w:r>
        <w:rPr>
          <w:rFonts w:ascii="Liberation Serif" w:hAnsi="Liberation Serif" w:cs="Liberation Serif"/>
          <w:sz w:val="28"/>
          <w:szCs w:val="28"/>
        </w:rPr>
        <w:t xml:space="preserve">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государственную</w:t>
      </w:r>
      <w:r>
        <w:rPr>
          <w:rFonts w:ascii="Liberation Serif" w:hAnsi="Liberation Serif" w:cs="Liberation Serif"/>
          <w:sz w:val="28"/>
          <w:szCs w:val="28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5.6. Жалоба, содержащая неточное наименование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государственную</w:t>
      </w:r>
      <w:r>
        <w:rPr>
          <w:rFonts w:ascii="Liberation Serif" w:hAnsi="Liberation Serif" w:cs="Liberation Serif"/>
          <w:sz w:val="28"/>
          <w:szCs w:val="28"/>
        </w:rPr>
        <w:t xml:space="preserve">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5.7. В случае если жалоба подает</w:t>
      </w:r>
      <w:r>
        <w:rPr>
          <w:rFonts w:ascii="Liberation Serif" w:hAnsi="Liberation Serif" w:cs="Liberation Serif"/>
          <w:sz w:val="28"/>
          <w:szCs w:val="28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</w:t>
      </w:r>
      <w:r>
        <w:rPr>
          <w:rFonts w:ascii="Liberation Serif" w:hAnsi="Liberation Serif" w:cs="Liberation Serif"/>
          <w:sz w:val="28"/>
          <w:szCs w:val="28"/>
        </w:rPr>
        <w:t xml:space="preserve">физическое лицо обладает правом действовать от имени заявителя без доверенности.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5.8. Прием жалоб в письменной форме осуществляется Уполномоченным органом в месте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 (в месте, где заявитель подавал запрос на предоставление </w:t>
      </w:r>
      <w:r>
        <w:rPr>
          <w:rFonts w:ascii="Liberation Serif" w:hAnsi="Liberation Serif" w:cs="Liberation Serif"/>
          <w:sz w:val="28"/>
          <w:szCs w:val="28"/>
        </w:rPr>
        <w:t xml:space="preserve">г</w:t>
      </w:r>
      <w:r>
        <w:rPr>
          <w:rFonts w:ascii="Liberation Serif" w:hAnsi="Liberation Serif" w:cs="Liberation Serif"/>
          <w:sz w:val="28"/>
          <w:szCs w:val="28"/>
        </w:rPr>
        <w:t xml:space="preserve">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услуги).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Время приема жалоб соответствует времени приема заявителей Уполномоченным органом и режиму работы соответствующего </w:t>
      </w:r>
      <w:r>
        <w:rPr>
          <w:rFonts w:ascii="Liberation Serif" w:hAnsi="Liberation Serif" w:cs="Liberation Serif"/>
          <w:sz w:val="28"/>
          <w:szCs w:val="28"/>
        </w:rPr>
        <w:t xml:space="preserve">органа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erif" w:hAnsi="Liberation Serif" w:cs="Liberation Serif"/>
          <w:sz w:val="28"/>
          <w:szCs w:val="28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5.9. С момента реализации технической возможности жалоба в электронной форме может быть подана заявителем посредством: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официального сайта Уполномоченного органа, в информационно-телекоммуникационной сети Интернет;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Единого портала;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5" w:name="Par26"/>
      <w:r>
        <w:rPr>
          <w:rFonts w:ascii="Liberation Serif" w:hAnsi="Liberation Serif" w:cs="Liberation Serif"/>
          <w:sz w:val="28"/>
          <w:szCs w:val="28"/>
        </w:rPr>
      </w:r>
      <w:bookmarkEnd w:id="5"/>
      <w:r>
        <w:rPr>
          <w:rFonts w:ascii="Liberation Serif" w:hAnsi="Liberation Serif" w:cs="Liberation Serif"/>
          <w:sz w:val="28"/>
          <w:szCs w:val="28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 (далее - система досудебного обжалования), с использованием информационно-телекоммуникационной сети Интернет.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5.10. При подаче жалобы в электронной форме документы, указанные в п</w:t>
      </w:r>
      <w:r>
        <w:rPr>
          <w:rFonts w:ascii="Liberation Serif" w:hAnsi="Liberation Serif" w:cs="Liberation Serif"/>
          <w:sz w:val="28"/>
          <w:szCs w:val="28"/>
        </w:rPr>
        <w:t xml:space="preserve">ункте 6.8.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5.11. </w:t>
      </w:r>
      <w:bookmarkStart w:id="6" w:name="Par30"/>
      <w:r>
        <w:rPr>
          <w:rFonts w:ascii="Liberation Serif" w:hAnsi="Liberation Serif" w:cs="Liberation Serif"/>
          <w:sz w:val="28"/>
          <w:szCs w:val="28"/>
        </w:rPr>
      </w:r>
      <w:bookmarkEnd w:id="6"/>
      <w:r>
        <w:rPr>
          <w:rFonts w:ascii="Liberation Serif" w:hAnsi="Liberation Serif" w:cs="Liberation Serif"/>
          <w:sz w:val="28"/>
          <w:szCs w:val="28"/>
        </w:rPr>
        <w:t xml:space="preserve">Жалоба рассматривается: 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Уполномоченным органом в случае обжалования решений и действий (бездействия) должностных лиц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равления,</w:t>
      </w:r>
      <w:r>
        <w:rPr>
          <w:rFonts w:ascii="Liberation Serif" w:hAnsi="Liberation Serif" w:cs="Liberation Serif"/>
          <w:sz w:val="28"/>
          <w:szCs w:val="28"/>
        </w:rPr>
        <w:t xml:space="preserve">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</w:t>
      </w:r>
      <w:r>
        <w:rPr>
          <w:rFonts w:ascii="Liberation Serif" w:hAnsi="Liberation Serif" w:cs="Liberation Serif"/>
          <w:sz w:val="28"/>
          <w:szCs w:val="28"/>
        </w:rPr>
        <w:t xml:space="preserve">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5.12. Должностные лица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равления, муниципальных учреждений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, уполномоченные на рассмотрение жалоб, обеспечивают: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прием и рассмотрение жалоб в соответствии с требованиями настоящего раздела;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направление жалоб в уполномоченный на и</w:t>
      </w:r>
      <w:r>
        <w:rPr>
          <w:rFonts w:ascii="Liberation Serif" w:hAnsi="Liberation Serif" w:cs="Liberation Serif"/>
          <w:sz w:val="28"/>
          <w:szCs w:val="28"/>
        </w:rPr>
        <w:t xml:space="preserve">х рассмотрение орган в соответствии с пунктом 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.1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 настоящего регламента.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</w:t>
      </w:r>
      <w:r>
        <w:rPr>
          <w:rFonts w:ascii="Liberation Serif" w:hAnsi="Liberation Serif" w:cs="Liberation Serif"/>
          <w:sz w:val="28"/>
          <w:szCs w:val="28"/>
        </w:rPr>
        <w:t xml:space="preserve">ренног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или</w:t>
      </w:r>
      <w:r>
        <w:rPr>
          <w:rFonts w:ascii="Liberation Serif" w:hAnsi="Liberation Serif" w:cs="Liberation Serif"/>
          <w:sz w:val="28"/>
          <w:szCs w:val="28"/>
        </w:rPr>
        <w:t xml:space="preserve"> признаков состава преступления должнос</w:t>
      </w:r>
      <w:r>
        <w:rPr>
          <w:rFonts w:ascii="Liberation Serif" w:hAnsi="Liberation Serif" w:cs="Liberation Serif"/>
          <w:sz w:val="28"/>
          <w:szCs w:val="28"/>
        </w:rPr>
        <w:t xml:space="preserve">тное лицо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муниципальн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, уполномоченные на рассмотрение жалоб, незамедлительно направляют соответствующие материалы в органы прокуратуры.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5.14. Уполномоченный орган</w:t>
      </w:r>
      <w:r>
        <w:rPr>
          <w:rFonts w:ascii="Liberation Serif" w:hAnsi="Liberation Serif" w:cs="Liberation Serif"/>
          <w:sz w:val="28"/>
          <w:szCs w:val="28"/>
        </w:rPr>
        <w:t xml:space="preserve"> обеспечивают: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оснащение мест приема жалоб;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информирование заявителей о порядке обжалования решений и действий (бездействия)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его должностных лиц либо муниципальных </w:t>
      </w:r>
      <w:r>
        <w:rPr>
          <w:rFonts w:ascii="Liberation Serif" w:hAnsi="Liberation Serif" w:cs="Liberation Serif"/>
          <w:sz w:val="28"/>
          <w:szCs w:val="28"/>
        </w:rPr>
        <w:t xml:space="preserve">учреждений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, посредством размещения информации на стендах в месте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на официальном сайте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 </w:t>
      </w:r>
      <w:r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Интернет, а также на Едином портале и/или Региональном портале;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консультирование заявителей о порядке обжалования решений и действий (бездействия)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его должностных лиц либо муниципальных </w:t>
      </w:r>
      <w:r>
        <w:rPr>
          <w:rFonts w:ascii="Liberation Serif" w:hAnsi="Liberation Serif" w:cs="Liberation Serif"/>
          <w:sz w:val="28"/>
          <w:szCs w:val="28"/>
        </w:rPr>
        <w:t xml:space="preserve">учреждений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,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5.15. Жалоба, по</w:t>
      </w:r>
      <w:r>
        <w:rPr>
          <w:rFonts w:ascii="Liberation Serif" w:hAnsi="Liberation Serif" w:cs="Liberation Serif"/>
          <w:sz w:val="28"/>
          <w:szCs w:val="28"/>
        </w:rPr>
        <w:t xml:space="preserve">ступившая в Управление</w:t>
      </w:r>
      <w:r>
        <w:rPr>
          <w:rFonts w:ascii="Liberation Serif" w:hAnsi="Liberation Serif" w:cs="Liberation Serif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регистрации жалобы, поступившей </w:t>
      </w:r>
      <w:r>
        <w:rPr>
          <w:rFonts w:ascii="Liberation Serif" w:hAnsi="Liberation Serif" w:cs="Liberation Serif"/>
          <w:sz w:val="28"/>
          <w:szCs w:val="28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5.16.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обжалования отказа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должностного лица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культуры и искусства</w:t>
      </w:r>
      <w:r>
        <w:rPr>
          <w:rFonts w:ascii="Liberation Serif" w:hAnsi="Liberation Serif" w:cs="Liberation Serif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5.17. </w:t>
      </w:r>
      <w:bookmarkStart w:id="7" w:name="Par13"/>
      <w:r>
        <w:rPr>
          <w:rFonts w:ascii="Liberation Serif" w:hAnsi="Liberation Serif" w:cs="Liberation Serif"/>
          <w:sz w:val="28"/>
          <w:szCs w:val="28"/>
        </w:rPr>
      </w:r>
      <w:bookmarkStart w:id="8" w:name="Par35"/>
      <w:r>
        <w:rPr>
          <w:rFonts w:ascii="Liberation Serif" w:hAnsi="Liberation Serif" w:cs="Liberation Serif"/>
          <w:sz w:val="28"/>
          <w:szCs w:val="28"/>
        </w:rPr>
      </w:r>
      <w:bookmarkEnd w:id="7"/>
      <w:r>
        <w:rPr>
          <w:rFonts w:ascii="Liberation Serif" w:hAnsi="Liberation Serif" w:cs="Liberation Serif"/>
          <w:sz w:val="28"/>
          <w:szCs w:val="28"/>
        </w:rPr>
      </w:r>
      <w:bookmarkEnd w:id="8"/>
      <w:r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 </w:t>
      </w:r>
      <w:r>
        <w:rPr>
          <w:rFonts w:ascii="Liberation Serif" w:hAnsi="Liberation Serif" w:cs="Liberation Serif"/>
          <w:sz w:val="28"/>
          <w:szCs w:val="28"/>
        </w:rPr>
        <w:t xml:space="preserve">принимает решение об удовлетворении жалобы либо об отказе в ее удовлетворении. 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удовлетворении жалобы Уп</w:t>
      </w:r>
      <w:r>
        <w:rPr>
          <w:rFonts w:ascii="Liberation Serif" w:hAnsi="Liberation Serif" w:cs="Liberation Serif"/>
          <w:sz w:val="28"/>
          <w:szCs w:val="28"/>
        </w:rPr>
        <w:t xml:space="preserve">равление</w:t>
      </w:r>
      <w:r>
        <w:rPr>
          <w:rFonts w:ascii="Liberation Serif" w:hAnsi="Liberation Serif" w:cs="Liberation Serif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5.18.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.10 настоящего регламента, ответ заявителю направляется посредством системы досудебного обжалования.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5.19. В случае признания жалобы подлежащей удовлетворению в ответе заявителю, указанном в пункте 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17</w:t>
      </w:r>
      <w:r>
        <w:rPr>
          <w:rFonts w:ascii="Liberation Serif" w:hAnsi="Liberation Serif" w:cs="Liberation Serif"/>
          <w:sz w:val="28"/>
          <w:szCs w:val="28"/>
        </w:rPr>
        <w:t xml:space="preserve">. настоящего регламента, дается информация о действиях, осуществляемых органом, предоставляющим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государственную</w:t>
      </w:r>
      <w:r>
        <w:rPr>
          <w:rFonts w:ascii="Liberation Serif" w:hAnsi="Liberation Serif" w:cs="Liberation Serif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5.20. В случае признания жалобы, не подлежащей удовлетворению, в ответе заявителю, указанном в пункте </w:t>
      </w:r>
      <w:r>
        <w:rPr>
          <w:rFonts w:ascii="Liberation Serif" w:hAnsi="Liberation Serif" w:cs="Liberation Serif"/>
          <w:sz w:val="28"/>
          <w:szCs w:val="28"/>
        </w:rPr>
        <w:t xml:space="preserve">4.17</w:t>
      </w:r>
      <w:r>
        <w:rPr>
          <w:rFonts w:ascii="Liberation Serif" w:hAnsi="Liberation Serif" w:cs="Liberation Serif"/>
          <w:sz w:val="28"/>
          <w:szCs w:val="28"/>
        </w:rPr>
        <w:t xml:space="preserve">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5.21. В ответе по результатам рассмотрения жалобы указываются: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наименование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рассмотревшего жалобу, должность, фамилия, имя, отчество </w:t>
      </w:r>
      <w:r>
        <w:rPr>
          <w:rFonts w:ascii="Liberation Serif" w:hAnsi="Liberation Serif" w:cs="Liberation Serif"/>
          <w:sz w:val="28"/>
          <w:szCs w:val="28"/>
        </w:rPr>
        <w:t xml:space="preserve">(последнее - при наличии</w:t>
      </w:r>
      <w:r>
        <w:rPr>
          <w:rFonts w:ascii="Liberation Serif" w:hAnsi="Liberation Serif" w:cs="Liberation Serif"/>
          <w:i/>
          <w:sz w:val="28"/>
          <w:szCs w:val="28"/>
        </w:rPr>
        <w:t xml:space="preserve">)</w:t>
      </w:r>
      <w:r>
        <w:rPr>
          <w:rFonts w:ascii="Liberation Serif" w:hAnsi="Liberation Serif" w:cs="Liberation Serif"/>
          <w:sz w:val="28"/>
          <w:szCs w:val="28"/>
        </w:rPr>
        <w:t xml:space="preserve"> лица, принявшего решение по жалобе;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фамилия, имя, отчество </w:t>
      </w:r>
      <w:r>
        <w:rPr>
          <w:rFonts w:ascii="Liberation Serif" w:hAnsi="Liberation Serif" w:cs="Liberation Serif"/>
          <w:sz w:val="28"/>
          <w:szCs w:val="28"/>
        </w:rPr>
        <w:t xml:space="preserve">(последнее - при наличии)</w:t>
      </w:r>
      <w:r>
        <w:rPr>
          <w:rFonts w:ascii="Liberation Serif" w:hAnsi="Liberation Serif" w:cs="Liberation Serif"/>
          <w:sz w:val="28"/>
          <w:szCs w:val="28"/>
        </w:rPr>
        <w:t xml:space="preserve"> или наименование заявителя;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основания для принятия решения по жалобе;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принятое по жалобе решение;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дается информация о действиях, осуществляемых Уп</w:t>
      </w:r>
      <w:r>
        <w:rPr>
          <w:rFonts w:ascii="Liberation Serif" w:hAnsi="Liberation Serif" w:cs="Liberation Serif"/>
          <w:sz w:val="28"/>
          <w:szCs w:val="28"/>
        </w:rPr>
        <w:t xml:space="preserve">равлением</w:t>
      </w:r>
      <w:r>
        <w:rPr>
          <w:rFonts w:ascii="Liberation Serif" w:hAnsi="Liberation Serif" w:cs="Liberation Serif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услуги, а также приносятся извинения за доставленные неудобства, и указывается информация о дальнейших действиях, </w:t>
      </w:r>
      <w:r>
        <w:rPr>
          <w:rFonts w:ascii="Liberation Serif" w:hAnsi="Liberation Serif" w:cs="Liberation Serif"/>
          <w:sz w:val="28"/>
          <w:szCs w:val="28"/>
        </w:rPr>
        <w:t xml:space="preserve">которые необходимо совершить заявителю в целях получения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признания жалобы не подлежащей удовлетворению – даются аргументированные разъяснения о причинах принятого решения.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сведения о порядке обжалования принятого по жалобе решения.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5.22. Ответ по результатам рассмотрения жалобы подписывается руководителем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 или уполномоченным ими должностным лицом.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</w:t>
      </w:r>
      <w:r>
        <w:rPr>
          <w:rFonts w:ascii="Liberation Serif" w:hAnsi="Liberation Serif" w:cs="Liberation Serif"/>
          <w:sz w:val="28"/>
          <w:szCs w:val="28"/>
        </w:rPr>
        <w:t xml:space="preserve">, вид которой установлен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5.23. Уп</w:t>
      </w:r>
      <w:r>
        <w:rPr>
          <w:rFonts w:ascii="Liberation Serif" w:hAnsi="Liberation Serif" w:cs="Liberation Serif"/>
          <w:sz w:val="28"/>
          <w:szCs w:val="28"/>
        </w:rPr>
        <w:t xml:space="preserve">равления </w:t>
      </w:r>
      <w:r>
        <w:rPr>
          <w:rFonts w:ascii="Liberation Serif" w:hAnsi="Liberation Serif" w:cs="Liberation Serif"/>
          <w:sz w:val="28"/>
          <w:szCs w:val="28"/>
        </w:rPr>
        <w:t xml:space="preserve">отказывает в удовлетворении жалобы в следующих случаях: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5.24. Уп</w:t>
      </w:r>
      <w:r>
        <w:rPr>
          <w:rFonts w:ascii="Liberation Serif" w:hAnsi="Liberation Serif" w:cs="Liberation Serif"/>
          <w:sz w:val="28"/>
          <w:szCs w:val="28"/>
        </w:rPr>
        <w:t xml:space="preserve">равление</w:t>
      </w:r>
      <w:r>
        <w:rPr>
          <w:rFonts w:ascii="Liberation Serif" w:hAnsi="Liberation Serif" w:cs="Liberation Serif"/>
          <w:sz w:val="28"/>
          <w:szCs w:val="28"/>
        </w:rPr>
        <w:t xml:space="preserve">, уполномоченные на рассмотрение жалобы, вправе оставить ее без ответа в следующих случаях: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5.25. Управление</w:t>
      </w:r>
      <w:r>
        <w:rPr>
          <w:rFonts w:ascii="Liberation Serif" w:hAnsi="Liberation Serif" w:cs="Liberation Serif"/>
          <w:sz w:val="28"/>
          <w:szCs w:val="28"/>
        </w:rPr>
        <w:t xml:space="preserve">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5.26. Заявитель имеет право: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Заключительные положения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2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Настоящий Административный регламент является обязательным для исполнения при предоставлении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</w:t>
      </w:r>
      <w:r>
        <w:rPr>
          <w:rFonts w:ascii="Liberation Serif" w:hAnsi="Liberation Serif" w:cs="Liberation Serif"/>
          <w:sz w:val="28"/>
          <w:szCs w:val="28"/>
        </w:rPr>
        <w:t xml:space="preserve">ой услуги.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вопросам, не урегулированным настоящим Административным регламентом, необходимо руководствоваться действующим законодательством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b/>
          <w:bCs/>
          <w:sz w:val="28"/>
          <w:szCs w:val="28"/>
        </w:rPr>
        <w:sectPr>
          <w:headerReference w:type="default" r:id="rId10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contextualSpacing/>
        <w:ind w:left="482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№1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482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left="4820"/>
        <w:spacing w:before="0" w:beforeAutospacing="0" w:after="0" w:afterAutospacing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предоставлению государственной услуги «Предоставление мер социальной поддержки работникам муниципальных учреждений культуры и искусства Красноселькупского района»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482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82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ФОРМА ЗАЯВЛЕНИЯ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left="2831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(наименование органа,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учреждения)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от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(фамилия, имя, отчество)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__________________________</w:t>
      </w:r>
      <w:r>
        <w:rPr>
          <w:rFonts w:ascii="Liberation Serif" w:hAnsi="Liberation Serif" w:cs="Liberation Serif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(должность)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предоставить мне меру социальной поддержки по выплате 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(единовременное пособие молодым специалистам, </w:t>
      </w:r>
      <w:r>
        <w:rPr>
          <w:rFonts w:ascii="Liberation Serif" w:hAnsi="Liberation Serif" w:cs="Liberation Serif"/>
          <w:sz w:val="28"/>
          <w:szCs w:val="28"/>
        </w:rPr>
        <w:t xml:space="preserve">единовременное пособие при назначении страховой </w:t>
      </w:r>
      <w:r>
        <w:rPr>
          <w:rFonts w:ascii="Liberation Serif" w:hAnsi="Liberation Serif" w:cs="Liberation Serif"/>
          <w:sz w:val="28"/>
          <w:szCs w:val="28"/>
        </w:rPr>
        <w:t xml:space="preserve">пенсии по старости либо достижении возраста 50 лет для женщин и 55 лет </w:t>
      </w:r>
      <w:r>
        <w:rPr>
          <w:rFonts w:ascii="Liberation Serif" w:hAnsi="Liberation Serif" w:cs="Liberation Serif"/>
          <w:sz w:val="28"/>
          <w:szCs w:val="28"/>
        </w:rPr>
        <w:t xml:space="preserve">для мужчин)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осуществлять выплату социальной поддержки через </w:t>
      </w:r>
      <w:r>
        <w:rPr>
          <w:rFonts w:ascii="Liberation Serif" w:hAnsi="Liberation Serif" w:cs="Liberation Serif"/>
          <w:sz w:val="28"/>
          <w:szCs w:val="28"/>
        </w:rPr>
        <w:t xml:space="preserve">(нужное 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подчеркнуть): организацию почтовой связи (указать наименование почтовой организации), кредитную организацию </w:t>
      </w:r>
      <w:r>
        <w:rPr>
          <w:rFonts w:ascii="Liberation Serif" w:hAnsi="Liberation Serif" w:cs="Liberation Serif"/>
          <w:sz w:val="28"/>
          <w:szCs w:val="28"/>
        </w:rPr>
        <w:t xml:space="preserve">(наиме</w:t>
      </w:r>
      <w:r>
        <w:rPr>
          <w:rFonts w:ascii="Liberation Serif" w:hAnsi="Liberation Serif" w:cs="Liberation Serif"/>
          <w:sz w:val="28"/>
          <w:szCs w:val="28"/>
        </w:rPr>
        <w:t xml:space="preserve">нование и банковские реквизиты </w:t>
      </w:r>
      <w:r>
        <w:rPr>
          <w:rFonts w:ascii="Liberation Serif" w:hAnsi="Liberation Serif" w:cs="Liberation Serif"/>
          <w:sz w:val="28"/>
          <w:szCs w:val="28"/>
        </w:rPr>
        <w:t xml:space="preserve">кредитной организации (БИК, ИНН, КПП), номер счета в этой организации)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________________________</w:t>
      </w:r>
      <w:r>
        <w:rPr>
          <w:rFonts w:ascii="Liberation Serif" w:hAnsi="Liberation Serif" w:cs="Liberation Serif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заявлен</w:t>
      </w:r>
      <w:r>
        <w:rPr>
          <w:rFonts w:ascii="Liberation Serif" w:hAnsi="Liberation Serif" w:cs="Liberation Serif"/>
          <w:sz w:val="28"/>
          <w:szCs w:val="28"/>
        </w:rPr>
        <w:t xml:space="preserve">ию прилагаются следующие </w:t>
      </w:r>
      <w:r>
        <w:rPr>
          <w:rFonts w:ascii="Liberation Serif" w:hAnsi="Liberation Serif" w:cs="Liberation Serif"/>
          <w:sz w:val="28"/>
          <w:szCs w:val="28"/>
        </w:rPr>
        <w:t xml:space="preserve">докуме</w:t>
      </w:r>
      <w:r>
        <w:rPr>
          <w:rFonts w:ascii="Liberation Serif" w:hAnsi="Liberation Serif" w:cs="Liberation Serif"/>
          <w:sz w:val="28"/>
          <w:szCs w:val="28"/>
        </w:rPr>
        <w:t xml:space="preserve">нты:_________________________</w:t>
      </w:r>
      <w:r>
        <w:rPr>
          <w:rFonts w:ascii="Liberation Serif" w:hAnsi="Liberation Serif" w:cs="Liberation Serif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_</w:t>
      </w:r>
      <w:r>
        <w:rPr>
          <w:rFonts w:ascii="Liberation Serif" w:hAnsi="Liberation Serif" w:cs="Liberation Serif"/>
          <w:sz w:val="28"/>
          <w:szCs w:val="28"/>
        </w:rPr>
        <w:t xml:space="preserve">___________________   __________________________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(дата)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    </w:t>
      </w:r>
      <w:r>
        <w:rPr>
          <w:rFonts w:ascii="Liberation Serif" w:hAnsi="Liberation Serif" w:cs="Liberation Serif"/>
          <w:sz w:val="24"/>
          <w:szCs w:val="24"/>
        </w:rPr>
        <w:t xml:space="preserve">(подпись)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 xml:space="preserve">(расшифровка подписи)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Calibri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112" w:firstLine="708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4819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left="482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предоставлению государственной услуги «Предоставление мер социальной поддержки работникам муниципальных учреждений культуры и искусства Красноселькупского района»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tabs>
          <w:tab w:val="left" w:pos="353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tabs>
          <w:tab w:val="left" w:pos="353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</w:rPr>
      </w:r>
      <w:r/>
    </w:p>
    <w:p>
      <w:pPr>
        <w:pStyle w:val="963"/>
        <w:contextualSpacing/>
        <w:jc w:val="right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ФОРМА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right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right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(Ф.И.О. заявителя)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right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right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right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(адрес заявителя)</w:t>
      </w:r>
      <w:r>
        <w:rPr>
          <w:rFonts w:ascii="Liberation Serif" w:hAnsi="Liberation Serif" w:cs="Liberation Serif"/>
        </w:rPr>
      </w:r>
      <w:r/>
    </w:p>
    <w:p>
      <w:pPr>
        <w:pStyle w:val="964"/>
        <w:contextualSpacing/>
        <w:jc w:val="center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64"/>
        <w:contextualSpacing/>
        <w:jc w:val="center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  <w:t xml:space="preserve">УВЕДОМЛЕНИЕ 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  <w:t xml:space="preserve">об отказе в предоставлении</w:t>
      </w: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  <w:t xml:space="preserve"> </w:t>
      </w:r>
      <w:r>
        <w:rPr>
          <w:rFonts w:ascii="Liberation Serif" w:hAnsi="Liberation Serif" w:eastAsia="Calibri" w:cs="Liberation Serif"/>
          <w:sz w:val="28"/>
          <w:szCs w:val="28"/>
        </w:rPr>
        <w:t xml:space="preserve">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pStyle w:val="964"/>
        <w:contextualSpacing/>
        <w:jc w:val="center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64"/>
        <w:contextualSpacing/>
        <w:jc w:val="center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Уважаемый заявитель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br/>
        <w:t xml:space="preserve">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center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(указываются Ф.И.О. заявителя)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по результатам рассмотрения представленных Вами заявления и документов, по предоставлению </w:t>
      </w:r>
      <w:r>
        <w:rPr>
          <w:rFonts w:ascii="Liberation Serif" w:hAnsi="Liberation Serif" w:cs="Liberation Serif"/>
          <w:sz w:val="28"/>
          <w:szCs w:val="28"/>
        </w:rPr>
        <w:t xml:space="preserve">меры социальной поддержки (единовременное пособие молодым сп</w:t>
      </w:r>
      <w:r>
        <w:rPr>
          <w:rFonts w:ascii="Liberation Serif" w:hAnsi="Liberation Serif" w:cs="Liberation Serif"/>
          <w:sz w:val="28"/>
          <w:szCs w:val="28"/>
        </w:rPr>
        <w:t xml:space="preserve">ециалистам, </w:t>
      </w:r>
      <w:r>
        <w:rPr>
          <w:rFonts w:ascii="Liberation Serif" w:hAnsi="Liberation Serif" w:cs="Liberation Serif"/>
          <w:sz w:val="28"/>
          <w:szCs w:val="28"/>
        </w:rPr>
        <w:t xml:space="preserve">единовременное пособие при назначении страховой пенсии по старости либо достижении возра</w:t>
      </w:r>
      <w:r>
        <w:rPr>
          <w:rFonts w:ascii="Liberation Serif" w:hAnsi="Liberation Serif" w:cs="Liberation Serif"/>
          <w:sz w:val="28"/>
          <w:szCs w:val="28"/>
        </w:rPr>
        <w:t xml:space="preserve">ста 50 лет для женщин и 55 лет </w:t>
      </w:r>
      <w:r>
        <w:rPr>
          <w:rFonts w:ascii="Liberation Serif" w:hAnsi="Liberation Serif" w:cs="Liberation Serif"/>
          <w:sz w:val="28"/>
          <w:szCs w:val="28"/>
        </w:rPr>
        <w:t xml:space="preserve">для мужчин)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  <w:t xml:space="preserve">______________________________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both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Вам отказано в предоставлении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государственной услуги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по следующим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основаниям:___________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both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(указываются основания отказа)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both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both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63"/>
        <w:contextualSpacing/>
        <w:jc w:val="both"/>
        <w:spacing w:before="0" w:beforeAutospacing="0" w:after="0" w:afterAutospacing="0" w:line="240" w:lineRule="auto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 ________________ /_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_________________/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br/>
        <w:t xml:space="preserve">          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(должность)                 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(подпись)          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(фамилия, инициалы)</w:t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 CYR">
    <w:panose1 w:val="02020603050405020304"/>
  </w:font>
  <w:font w:name="Symbol">
    <w:panose1 w:val="05010000000000000000"/>
  </w:font>
  <w:font w:name="Wingdings">
    <w:panose1 w:val="05010000000000000000"/>
  </w:font>
  <w:font w:name="Lohit Hindi">
    <w:panose1 w:val="02000603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PT Astra Serif">
    <w:panose1 w:val="020A060304050502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31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925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  <w:rPr>
        <w:rFonts w:ascii="Liberation Serif" w:hAnsi="Liberation Serif" w:cs="Liberation Serif"/>
        <w:sz w:val="24"/>
        <w:szCs w:val="24"/>
      </w:rPr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31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925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437" w:hanging="360"/>
      </w:pPr>
      <w:rPr>
        <w:rFonts w:hint="default"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928" w:hanging="360"/>
      </w:pPr>
      <w:rPr>
        <w:rFonts w:hint="default" w:eastAsia="Calibri" w:cs="Times New Roman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931" w:hanging="720"/>
      </w:pPr>
      <w:rPr>
        <w:rFonts w:hint="default"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9498" w:hanging="720"/>
      </w:pPr>
      <w:rPr>
        <w:rFonts w:hint="default"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425" w:hanging="1080"/>
      </w:pPr>
      <w:rPr>
        <w:rFonts w:hint="default"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992" w:hanging="1080"/>
      </w:pPr>
      <w:rPr>
        <w:rFonts w:hint="default"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1919" w:hanging="1440"/>
      </w:pPr>
      <w:rPr>
        <w:rFonts w:hint="default"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2486" w:hanging="1440"/>
      </w:pPr>
      <w:rPr>
        <w:rFonts w:hint="default"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413" w:hanging="1800"/>
      </w:pPr>
      <w:rPr>
        <w:rFonts w:hint="default" w:eastAsia="Calibri"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786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egacy w:legacy="1" w:legacyIndent="372" w:legacySpace="0"/>
      <w:lvlJc w:val="left"/>
      <w:pPr/>
      <w:rPr>
        <w:rFonts w:hint="default" w:ascii="Times New Roman CYR" w:hAnsi="Times New Roman CYR" w:cs="Times New Roman CYR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364" w:hanging="720"/>
        <w:tabs>
          <w:tab w:val="num" w:pos="1364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  <w:tabs>
          <w:tab w:val="num" w:pos="2008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  <w:tabs>
          <w:tab w:val="num" w:pos="3012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  <w:tabs>
          <w:tab w:val="num" w:pos="3656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  <w:tabs>
          <w:tab w:val="num" w:pos="466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  <w:tabs>
          <w:tab w:val="num" w:pos="5664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  <w:tabs>
          <w:tab w:val="num" w:pos="6308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  <w:tabs>
          <w:tab w:val="num" w:pos="7312" w:leader="none"/>
        </w:tabs>
      </w:pPr>
      <w:rPr>
        <w:rFonts w:hint="default" w:cs="Times New Roman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87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6">
    <w:abstractNumId w:val="17"/>
  </w:num>
  <w:num w:numId="7">
    <w:abstractNumId w:val="2"/>
  </w:num>
  <w:num w:numId="8">
    <w:abstractNumId w:val="24"/>
  </w:num>
  <w:num w:numId="9">
    <w:abstractNumId w:val="4"/>
  </w:num>
  <w:num w:numId="10">
    <w:abstractNumId w:val="14"/>
  </w:num>
  <w:num w:numId="11">
    <w:abstractNumId w:val="5"/>
  </w:num>
  <w:num w:numId="12">
    <w:abstractNumId w:val="13"/>
  </w:num>
  <w:num w:numId="13">
    <w:abstractNumId w:val="16"/>
  </w:num>
  <w:num w:numId="14">
    <w:abstractNumId w:val="11"/>
  </w:num>
  <w:num w:numId="15">
    <w:abstractNumId w:val="7"/>
  </w:num>
  <w:num w:numId="16">
    <w:abstractNumId w:val="25"/>
  </w:num>
  <w:num w:numId="17">
    <w:abstractNumId w:val="3"/>
  </w:num>
  <w:num w:numId="18">
    <w:abstractNumId w:val="9"/>
  </w:num>
  <w:num w:numId="19">
    <w:abstractNumId w:val="15"/>
  </w:num>
  <w:num w:numId="20">
    <w:abstractNumId w:val="10"/>
  </w:num>
  <w:num w:numId="21">
    <w:abstractNumId w:val="8"/>
  </w:num>
  <w:num w:numId="22">
    <w:abstractNumId w:val="22"/>
  </w:num>
  <w:num w:numId="23">
    <w:abstractNumId w:val="18"/>
  </w:num>
  <w:num w:numId="24">
    <w:abstractNumId w:val="19"/>
  </w:num>
  <w:num w:numId="25">
    <w:abstractNumId w:val="12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>
    <w:name w:val="Heading 1"/>
    <w:basedOn w:val="916"/>
    <w:next w:val="916"/>
    <w:link w:val="75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50">
    <w:name w:val="Heading 1 Char"/>
    <w:basedOn w:val="920"/>
    <w:link w:val="749"/>
    <w:uiPriority w:val="9"/>
    <w:rPr>
      <w:rFonts w:ascii="Arial" w:hAnsi="Arial" w:eastAsia="Arial" w:cs="Arial"/>
      <w:sz w:val="40"/>
      <w:szCs w:val="40"/>
    </w:rPr>
  </w:style>
  <w:style w:type="character" w:styleId="751">
    <w:name w:val="Heading 2 Char"/>
    <w:basedOn w:val="920"/>
    <w:link w:val="917"/>
    <w:uiPriority w:val="9"/>
    <w:rPr>
      <w:rFonts w:ascii="Arial" w:hAnsi="Arial" w:eastAsia="Arial" w:cs="Arial"/>
      <w:sz w:val="34"/>
    </w:rPr>
  </w:style>
  <w:style w:type="character" w:styleId="752">
    <w:name w:val="Heading 3 Char"/>
    <w:basedOn w:val="920"/>
    <w:link w:val="918"/>
    <w:uiPriority w:val="9"/>
    <w:rPr>
      <w:rFonts w:ascii="Arial" w:hAnsi="Arial" w:eastAsia="Arial" w:cs="Arial"/>
      <w:sz w:val="30"/>
      <w:szCs w:val="30"/>
    </w:rPr>
  </w:style>
  <w:style w:type="character" w:styleId="753">
    <w:name w:val="Heading 4 Char"/>
    <w:basedOn w:val="920"/>
    <w:link w:val="919"/>
    <w:uiPriority w:val="9"/>
    <w:rPr>
      <w:rFonts w:ascii="Arial" w:hAnsi="Arial" w:eastAsia="Arial" w:cs="Arial"/>
      <w:b/>
      <w:bCs/>
      <w:sz w:val="26"/>
      <w:szCs w:val="26"/>
    </w:rPr>
  </w:style>
  <w:style w:type="paragraph" w:styleId="754">
    <w:name w:val="Heading 5"/>
    <w:basedOn w:val="916"/>
    <w:next w:val="916"/>
    <w:link w:val="7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55">
    <w:name w:val="Heading 5 Char"/>
    <w:basedOn w:val="920"/>
    <w:link w:val="754"/>
    <w:uiPriority w:val="9"/>
    <w:rPr>
      <w:rFonts w:ascii="Arial" w:hAnsi="Arial" w:eastAsia="Arial" w:cs="Arial"/>
      <w:b/>
      <w:bCs/>
      <w:sz w:val="24"/>
      <w:szCs w:val="24"/>
    </w:rPr>
  </w:style>
  <w:style w:type="paragraph" w:styleId="756">
    <w:name w:val="Heading 6"/>
    <w:basedOn w:val="916"/>
    <w:next w:val="916"/>
    <w:link w:val="7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57">
    <w:name w:val="Heading 6 Char"/>
    <w:basedOn w:val="920"/>
    <w:link w:val="756"/>
    <w:uiPriority w:val="9"/>
    <w:rPr>
      <w:rFonts w:ascii="Arial" w:hAnsi="Arial" w:eastAsia="Arial" w:cs="Arial"/>
      <w:b/>
      <w:bCs/>
      <w:sz w:val="22"/>
      <w:szCs w:val="22"/>
    </w:rPr>
  </w:style>
  <w:style w:type="paragraph" w:styleId="758">
    <w:name w:val="Heading 7"/>
    <w:basedOn w:val="916"/>
    <w:next w:val="916"/>
    <w:link w:val="7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9">
    <w:name w:val="Heading 7 Char"/>
    <w:basedOn w:val="920"/>
    <w:link w:val="7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0">
    <w:name w:val="Heading 8"/>
    <w:basedOn w:val="916"/>
    <w:next w:val="916"/>
    <w:link w:val="7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1">
    <w:name w:val="Heading 8 Char"/>
    <w:basedOn w:val="920"/>
    <w:link w:val="760"/>
    <w:uiPriority w:val="9"/>
    <w:rPr>
      <w:rFonts w:ascii="Arial" w:hAnsi="Arial" w:eastAsia="Arial" w:cs="Arial"/>
      <w:i/>
      <w:iCs/>
      <w:sz w:val="22"/>
      <w:szCs w:val="22"/>
    </w:rPr>
  </w:style>
  <w:style w:type="paragraph" w:styleId="762">
    <w:name w:val="Heading 9"/>
    <w:basedOn w:val="916"/>
    <w:next w:val="916"/>
    <w:link w:val="7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3">
    <w:name w:val="Heading 9 Char"/>
    <w:basedOn w:val="920"/>
    <w:link w:val="762"/>
    <w:uiPriority w:val="9"/>
    <w:rPr>
      <w:rFonts w:ascii="Arial" w:hAnsi="Arial" w:eastAsia="Arial" w:cs="Arial"/>
      <w:i/>
      <w:iCs/>
      <w:sz w:val="21"/>
      <w:szCs w:val="21"/>
    </w:rPr>
  </w:style>
  <w:style w:type="paragraph" w:styleId="764">
    <w:name w:val="No Spacing"/>
    <w:uiPriority w:val="1"/>
    <w:qFormat/>
    <w:pPr>
      <w:spacing w:before="0" w:after="0" w:line="240" w:lineRule="auto"/>
    </w:pPr>
  </w:style>
  <w:style w:type="character" w:styleId="765">
    <w:name w:val="Title Char"/>
    <w:basedOn w:val="920"/>
    <w:link w:val="944"/>
    <w:uiPriority w:val="10"/>
    <w:rPr>
      <w:sz w:val="48"/>
      <w:szCs w:val="48"/>
    </w:rPr>
  </w:style>
  <w:style w:type="paragraph" w:styleId="766">
    <w:name w:val="Subtitle"/>
    <w:basedOn w:val="916"/>
    <w:next w:val="916"/>
    <w:link w:val="767"/>
    <w:uiPriority w:val="11"/>
    <w:qFormat/>
    <w:pPr>
      <w:spacing w:before="200" w:after="200"/>
    </w:pPr>
    <w:rPr>
      <w:sz w:val="24"/>
      <w:szCs w:val="24"/>
    </w:rPr>
  </w:style>
  <w:style w:type="character" w:styleId="767">
    <w:name w:val="Subtitle Char"/>
    <w:basedOn w:val="920"/>
    <w:link w:val="766"/>
    <w:uiPriority w:val="11"/>
    <w:rPr>
      <w:sz w:val="24"/>
      <w:szCs w:val="24"/>
    </w:rPr>
  </w:style>
  <w:style w:type="paragraph" w:styleId="768">
    <w:name w:val="Quote"/>
    <w:basedOn w:val="916"/>
    <w:next w:val="916"/>
    <w:link w:val="769"/>
    <w:uiPriority w:val="29"/>
    <w:qFormat/>
    <w:pPr>
      <w:ind w:left="720" w:right="720"/>
    </w:pPr>
    <w:rPr>
      <w:i/>
    </w:rPr>
  </w:style>
  <w:style w:type="character" w:styleId="769">
    <w:name w:val="Quote Char"/>
    <w:link w:val="768"/>
    <w:uiPriority w:val="29"/>
    <w:rPr>
      <w:i/>
    </w:rPr>
  </w:style>
  <w:style w:type="paragraph" w:styleId="770">
    <w:name w:val="Intense Quote"/>
    <w:basedOn w:val="916"/>
    <w:next w:val="916"/>
    <w:link w:val="7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1">
    <w:name w:val="Intense Quote Char"/>
    <w:link w:val="770"/>
    <w:uiPriority w:val="30"/>
    <w:rPr>
      <w:i/>
    </w:rPr>
  </w:style>
  <w:style w:type="character" w:styleId="772">
    <w:name w:val="Header Char"/>
    <w:basedOn w:val="920"/>
    <w:link w:val="925"/>
    <w:uiPriority w:val="99"/>
  </w:style>
  <w:style w:type="character" w:styleId="773">
    <w:name w:val="Footer Char"/>
    <w:basedOn w:val="920"/>
    <w:link w:val="927"/>
    <w:uiPriority w:val="99"/>
  </w:style>
  <w:style w:type="paragraph" w:styleId="774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5">
    <w:name w:val="Caption Char"/>
    <w:basedOn w:val="774"/>
    <w:link w:val="927"/>
    <w:uiPriority w:val="99"/>
  </w:style>
  <w:style w:type="table" w:styleId="776">
    <w:name w:val="Table Grid Light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>
    <w:name w:val="Plain Table 1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2"/>
    <w:basedOn w:val="9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>
    <w:name w:val="Plain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>
    <w:name w:val="Plain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Plain Table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2">
    <w:name w:val="Grid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Grid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4">
    <w:name w:val="Grid Table 4 - Accent 1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5">
    <w:name w:val="Grid Table 4 - Accent 2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Grid Table 4 - Accent 3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7">
    <w:name w:val="Grid Table 4 - Accent 4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Grid Table 4 - Accent 5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9">
    <w:name w:val="Grid Table 4 - Accent 6"/>
    <w:basedOn w:val="9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0">
    <w:name w:val="Grid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4">
    <w:name w:val="Grid Table 5 Dark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6">
    <w:name w:val="Grid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7">
    <w:name w:val="Grid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8">
    <w:name w:val="Grid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9">
    <w:name w:val="Grid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20">
    <w:name w:val="Grid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1">
    <w:name w:val="Grid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2">
    <w:name w:val="Grid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4">
    <w:name w:val="Grid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1 Light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List Table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9">
    <w:name w:val="List Table 2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40">
    <w:name w:val="List Table 2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1">
    <w:name w:val="List Table 2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2">
    <w:name w:val="List Table 2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3">
    <w:name w:val="List Table 2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4">
    <w:name w:val="List Table 2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5">
    <w:name w:val="List Table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3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4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5 Dark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5 Dark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6">
    <w:name w:val="List Table 6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7">
    <w:name w:val="List Table 6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8">
    <w:name w:val="List Table 6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9">
    <w:name w:val="List Table 6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70">
    <w:name w:val="List Table 6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1">
    <w:name w:val="List Table 6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2">
    <w:name w:val="List Table 6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3">
    <w:name w:val="List Table 7 Colorful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4">
    <w:name w:val="List Table 7 Colorful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5">
    <w:name w:val="List Table 7 Colorful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6">
    <w:name w:val="List Table 7 Colorful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7">
    <w:name w:val="List Table 7 Colorful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8">
    <w:name w:val="List Table 7 Colorful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9">
    <w:name w:val="List Table 7 Colorful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80">
    <w:name w:val="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 &amp; Lined - Accent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8">
    <w:name w:val="Bordered &amp; Lined - Accent 1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9">
    <w:name w:val="Bordered &amp; Lined - Accent 2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0">
    <w:name w:val="Bordered &amp; Lined - Accent 3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1">
    <w:name w:val="Bordered &amp; Lined - Accent 4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2">
    <w:name w:val="Bordered &amp; Lined - Accent 5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3">
    <w:name w:val="Bordered &amp; Lined - Accent 6"/>
    <w:basedOn w:val="9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4">
    <w:name w:val="Bordered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5">
    <w:name w:val="Bordered - Accent 1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6">
    <w:name w:val="Bordered - Accent 2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7">
    <w:name w:val="Bordered - Accent 3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8">
    <w:name w:val="Bordered - Accent 4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9">
    <w:name w:val="Bordered - Accent 5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00">
    <w:name w:val="Bordered - Accent 6"/>
    <w:basedOn w:val="9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01">
    <w:name w:val="Footnote Text Char"/>
    <w:link w:val="967"/>
    <w:uiPriority w:val="99"/>
    <w:rPr>
      <w:sz w:val="18"/>
    </w:rPr>
  </w:style>
  <w:style w:type="paragraph" w:styleId="902">
    <w:name w:val="endnote text"/>
    <w:basedOn w:val="916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>
    <w:name w:val="Endnote Text Char"/>
    <w:link w:val="902"/>
    <w:uiPriority w:val="99"/>
    <w:rPr>
      <w:sz w:val="20"/>
    </w:rPr>
  </w:style>
  <w:style w:type="character" w:styleId="904">
    <w:name w:val="endnote reference"/>
    <w:basedOn w:val="920"/>
    <w:uiPriority w:val="99"/>
    <w:semiHidden/>
    <w:unhideWhenUsed/>
    <w:rPr>
      <w:vertAlign w:val="superscript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917">
    <w:name w:val="Heading 2"/>
    <w:basedOn w:val="916"/>
    <w:next w:val="916"/>
    <w:link w:val="923"/>
    <w:uiPriority w:val="99"/>
    <w:qFormat/>
    <w:pPr>
      <w:keepLines/>
      <w:keepNext/>
      <w:spacing w:before="200"/>
      <w:outlineLvl w:val="1"/>
    </w:pPr>
    <w:rPr>
      <w:rFonts w:ascii="Cambria" w:hAnsi="Cambria" w:eastAsia="Calibri"/>
      <w:b/>
      <w:bCs/>
      <w:color w:val="4f81bd"/>
      <w:sz w:val="26"/>
      <w:szCs w:val="26"/>
    </w:rPr>
  </w:style>
  <w:style w:type="paragraph" w:styleId="918">
    <w:name w:val="Heading 3"/>
    <w:basedOn w:val="916"/>
    <w:next w:val="916"/>
    <w:link w:val="943"/>
    <w:semiHidden/>
    <w:unhideWhenUsed/>
    <w:qFormat/>
    <w:pPr>
      <w:keepNext/>
      <w:spacing w:before="240" w:after="60"/>
      <w:widowControl w:val="off"/>
      <w:outlineLvl w:val="2"/>
    </w:pPr>
    <w:rPr>
      <w:rFonts w:ascii="Cambria" w:hAnsi="Cambria"/>
      <w:b/>
      <w:bCs/>
      <w:sz w:val="26"/>
      <w:szCs w:val="26"/>
    </w:rPr>
  </w:style>
  <w:style w:type="paragraph" w:styleId="919">
    <w:name w:val="Heading 4"/>
    <w:basedOn w:val="916"/>
    <w:next w:val="916"/>
    <w:link w:val="924"/>
    <w:uiPriority w:val="99"/>
    <w:qFormat/>
    <w:pPr>
      <w:keepNext/>
      <w:outlineLvl w:val="3"/>
    </w:pPr>
    <w:rPr>
      <w:rFonts w:eastAsia="Calibri"/>
      <w:sz w:val="20"/>
      <w:szCs w:val="20"/>
    </w:rPr>
  </w:style>
  <w:style w:type="character" w:styleId="920" w:default="1">
    <w:name w:val="Default Paragraph Font"/>
    <w:uiPriority w:val="1"/>
    <w:semiHidden/>
    <w:unhideWhenUsed/>
  </w:style>
  <w:style w:type="table" w:styleId="9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character" w:styleId="923" w:customStyle="1">
    <w:name w:val="Заголовок 2 Знак"/>
    <w:link w:val="917"/>
    <w:uiPriority w:val="99"/>
    <w:semiHidden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924" w:customStyle="1">
    <w:name w:val="Заголовок 4 Знак"/>
    <w:link w:val="919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25">
    <w:name w:val="Header"/>
    <w:basedOn w:val="916"/>
    <w:link w:val="926"/>
    <w:uiPriority w:val="99"/>
    <w:pPr>
      <w:tabs>
        <w:tab w:val="center" w:pos="4153" w:leader="none"/>
        <w:tab w:val="right" w:pos="8306" w:leader="none"/>
      </w:tabs>
    </w:pPr>
    <w:rPr>
      <w:rFonts w:eastAsia="Calibri"/>
    </w:rPr>
  </w:style>
  <w:style w:type="character" w:styleId="926" w:customStyle="1">
    <w:name w:val="Верхний колонтитул Знак"/>
    <w:link w:val="92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927">
    <w:name w:val="Footer"/>
    <w:basedOn w:val="916"/>
    <w:link w:val="928"/>
    <w:uiPriority w:val="99"/>
    <w:pPr>
      <w:tabs>
        <w:tab w:val="center" w:pos="4153" w:leader="none"/>
        <w:tab w:val="right" w:pos="8306" w:leader="none"/>
      </w:tabs>
    </w:pPr>
    <w:rPr>
      <w:rFonts w:eastAsia="Calibri"/>
    </w:rPr>
  </w:style>
  <w:style w:type="character" w:styleId="928" w:customStyle="1">
    <w:name w:val="Нижний колонтитул Знак"/>
    <w:link w:val="92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929" w:customStyle="1">
    <w:name w:val="ConsPlusNormal"/>
    <w:link w:val="953"/>
    <w:pPr>
      <w:ind w:firstLine="720"/>
    </w:pPr>
    <w:rPr>
      <w:rFonts w:ascii="Arial" w:hAnsi="Arial" w:eastAsia="Times New Roman" w:cs="Arial"/>
    </w:rPr>
  </w:style>
  <w:style w:type="paragraph" w:styleId="930">
    <w:name w:val="Body Text"/>
    <w:basedOn w:val="916"/>
    <w:link w:val="931"/>
    <w:uiPriority w:val="99"/>
    <w:pPr>
      <w:jc w:val="both"/>
    </w:pPr>
    <w:rPr>
      <w:rFonts w:eastAsia="Calibri"/>
      <w:sz w:val="20"/>
      <w:szCs w:val="20"/>
    </w:rPr>
  </w:style>
  <w:style w:type="character" w:styleId="931" w:customStyle="1">
    <w:name w:val="Основной текст Знак"/>
    <w:link w:val="930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932">
    <w:name w:val="Hyperlink"/>
    <w:uiPriority w:val="99"/>
    <w:rPr>
      <w:rFonts w:cs="Times New Roman"/>
      <w:color w:val="0000ff"/>
      <w:u w:val="single"/>
    </w:rPr>
  </w:style>
  <w:style w:type="paragraph" w:styleId="933">
    <w:name w:val="Balloon Text"/>
    <w:basedOn w:val="916"/>
    <w:link w:val="934"/>
    <w:uiPriority w:val="99"/>
    <w:semiHidden/>
    <w:rPr>
      <w:rFonts w:ascii="Tahoma" w:hAnsi="Tahoma" w:eastAsia="Calibri"/>
      <w:sz w:val="16"/>
      <w:szCs w:val="16"/>
    </w:rPr>
  </w:style>
  <w:style w:type="character" w:styleId="934" w:customStyle="1">
    <w:name w:val="Текст выноски Знак"/>
    <w:link w:val="933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935" w:customStyle="1">
    <w:name w:val="ConsNormal"/>
    <w:uiPriority w:val="99"/>
    <w:pPr>
      <w:ind w:right="19772" w:firstLine="720"/>
      <w:widowControl w:val="off"/>
    </w:pPr>
    <w:rPr>
      <w:rFonts w:ascii="Arial" w:hAnsi="Arial" w:eastAsia="Times New Roman" w:cs="Arial"/>
    </w:rPr>
  </w:style>
  <w:style w:type="paragraph" w:styleId="936">
    <w:name w:val="List Paragraph"/>
    <w:basedOn w:val="916"/>
    <w:uiPriority w:val="99"/>
    <w:qFormat/>
    <w:pPr>
      <w:contextualSpacing/>
      <w:ind w:left="720"/>
      <w:widowControl w:val="off"/>
    </w:pPr>
    <w:rPr>
      <w:sz w:val="20"/>
      <w:szCs w:val="20"/>
    </w:rPr>
  </w:style>
  <w:style w:type="paragraph" w:styleId="937" w:customStyle="1">
    <w:name w:val="s_16"/>
    <w:basedOn w:val="916"/>
    <w:uiPriority w:val="99"/>
    <w:pPr>
      <w:spacing w:before="100" w:beforeAutospacing="1" w:after="100" w:afterAutospacing="1"/>
    </w:pPr>
  </w:style>
  <w:style w:type="character" w:styleId="938" w:customStyle="1">
    <w:name w:val="apple-converted-space"/>
    <w:uiPriority w:val="99"/>
    <w:rPr>
      <w:rFonts w:cs="Times New Roman"/>
    </w:rPr>
  </w:style>
  <w:style w:type="paragraph" w:styleId="939" w:customStyle="1">
    <w:name w:val="Знак Знак"/>
    <w:basedOn w:val="916"/>
    <w:next w:val="917"/>
    <w:uiPriority w:val="99"/>
    <w:pPr>
      <w:jc w:val="both"/>
      <w:spacing w:after="160" w:line="240" w:lineRule="exact"/>
    </w:pPr>
    <w:rPr>
      <w:lang w:val="en-US" w:eastAsia="en-US"/>
    </w:rPr>
  </w:style>
  <w:style w:type="paragraph" w:styleId="940" w:customStyle="1">
    <w:name w:val="ConsPlusNonformat"/>
    <w:uiPriority w:val="99"/>
    <w:pPr>
      <w:widowControl w:val="off"/>
    </w:pPr>
    <w:rPr>
      <w:rFonts w:ascii="Courier New" w:hAnsi="Courier New" w:eastAsia="Times New Roman" w:cs="Courier New"/>
      <w:lang w:eastAsia="ar-SA"/>
    </w:rPr>
  </w:style>
  <w:style w:type="table" w:styleId="941">
    <w:name w:val="Table Grid"/>
    <w:basedOn w:val="921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42" w:customStyle="1">
    <w:name w:val="Содержимое таблицы"/>
    <w:basedOn w:val="916"/>
    <w:pPr>
      <w:widowControl w:val="off"/>
      <w:suppressLineNumbers/>
    </w:pPr>
    <w:rPr>
      <w:rFonts w:eastAsia="Arial Unicode MS" w:cs="Lohit Hindi"/>
      <w:lang w:eastAsia="zh-CN" w:bidi="hi-IN"/>
    </w:rPr>
  </w:style>
  <w:style w:type="character" w:styleId="943" w:customStyle="1">
    <w:name w:val="Заголовок 3 Знак"/>
    <w:link w:val="918"/>
    <w:semiHidden/>
    <w:rPr>
      <w:rFonts w:ascii="Cambria" w:hAnsi="Cambria" w:eastAsia="Times New Roman"/>
      <w:b/>
      <w:bCs/>
      <w:sz w:val="26"/>
      <w:szCs w:val="26"/>
    </w:rPr>
  </w:style>
  <w:style w:type="paragraph" w:styleId="944">
    <w:name w:val="Title"/>
    <w:basedOn w:val="916"/>
    <w:link w:val="946"/>
    <w:uiPriority w:val="99"/>
    <w:qFormat/>
    <w:pPr>
      <w:jc w:val="center"/>
    </w:pPr>
    <w:rPr>
      <w:sz w:val="28"/>
      <w:szCs w:val="20"/>
    </w:rPr>
  </w:style>
  <w:style w:type="character" w:styleId="945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946" w:customStyle="1">
    <w:name w:val="Название Знак1"/>
    <w:link w:val="944"/>
    <w:uiPriority w:val="99"/>
    <w:rPr>
      <w:rFonts w:ascii="Times New Roman" w:hAnsi="Times New Roman" w:eastAsia="Times New Roman"/>
      <w:sz w:val="28"/>
    </w:rPr>
  </w:style>
  <w:style w:type="paragraph" w:styleId="947" w:customStyle="1">
    <w:name w:val="Style16"/>
    <w:basedOn w:val="916"/>
    <w:pPr>
      <w:jc w:val="both"/>
      <w:spacing w:line="274" w:lineRule="exact"/>
      <w:widowControl w:val="off"/>
    </w:pPr>
  </w:style>
  <w:style w:type="character" w:styleId="948" w:customStyle="1">
    <w:name w:val="Font Style65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949" w:customStyle="1">
    <w:name w:val="Font Style68"/>
    <w:rPr>
      <w:rFonts w:ascii="Times New Roman" w:hAnsi="Times New Roman" w:cs="Times New Roman"/>
      <w:b/>
      <w:bCs/>
      <w:sz w:val="22"/>
      <w:szCs w:val="22"/>
    </w:rPr>
  </w:style>
  <w:style w:type="paragraph" w:styleId="950" w:customStyle="1">
    <w:name w:val="Таблицы (моноширинный)"/>
    <w:basedOn w:val="916"/>
    <w:next w:val="916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paragraph" w:styleId="951" w:customStyle="1">
    <w:name w:val="Style26"/>
    <w:basedOn w:val="916"/>
    <w:pPr>
      <w:jc w:val="both"/>
      <w:spacing w:line="274" w:lineRule="exact"/>
      <w:widowControl w:val="off"/>
    </w:pPr>
  </w:style>
  <w:style w:type="character" w:styleId="952" w:customStyle="1">
    <w:name w:val="Font Style82"/>
    <w:rPr>
      <w:rFonts w:ascii="Times New Roman" w:hAnsi="Times New Roman" w:cs="Times New Roman"/>
      <w:sz w:val="22"/>
      <w:szCs w:val="22"/>
    </w:rPr>
  </w:style>
  <w:style w:type="character" w:styleId="953" w:customStyle="1">
    <w:name w:val="ConsPlusNormal Знак"/>
    <w:link w:val="929"/>
    <w:rPr>
      <w:rFonts w:ascii="Arial" w:hAnsi="Arial" w:eastAsia="Times New Roman" w:cs="Arial"/>
      <w:lang w:val="ru-RU" w:eastAsia="ru-RU" w:bidi="ar-SA"/>
    </w:rPr>
  </w:style>
  <w:style w:type="character" w:styleId="954" w:customStyle="1">
    <w:name w:val="Цветовое выделение"/>
    <w:rPr>
      <w:b/>
      <w:bCs/>
      <w:color w:val="auto"/>
      <w:sz w:val="26"/>
      <w:szCs w:val="26"/>
    </w:rPr>
  </w:style>
  <w:style w:type="paragraph" w:styleId="955" w:customStyle="1">
    <w:name w:val="Style40"/>
    <w:basedOn w:val="916"/>
    <w:pPr>
      <w:ind w:firstLine="734"/>
      <w:spacing w:line="281" w:lineRule="exact"/>
      <w:widowControl w:val="off"/>
    </w:pPr>
  </w:style>
  <w:style w:type="paragraph" w:styleId="956" w:customStyle="1">
    <w:name w:val="Style20"/>
    <w:basedOn w:val="916"/>
    <w:pPr>
      <w:ind w:firstLine="576"/>
      <w:jc w:val="both"/>
      <w:spacing w:line="298" w:lineRule="exact"/>
      <w:widowControl w:val="off"/>
    </w:pPr>
  </w:style>
  <w:style w:type="paragraph" w:styleId="957" w:customStyle="1">
    <w:name w:val="Нормальный (таблица)"/>
    <w:basedOn w:val="916"/>
    <w:next w:val="916"/>
    <w:pPr>
      <w:jc w:val="both"/>
    </w:pPr>
    <w:rPr>
      <w:rFonts w:ascii="Arial" w:hAnsi="Arial" w:eastAsia="Calibri" w:cs="Arial"/>
      <w:lang w:eastAsia="en-US"/>
    </w:rPr>
  </w:style>
  <w:style w:type="paragraph" w:styleId="958" w:customStyle="1">
    <w:name w:val="Прижатый влево"/>
    <w:basedOn w:val="916"/>
    <w:next w:val="916"/>
    <w:rPr>
      <w:rFonts w:ascii="Arial" w:hAnsi="Arial" w:eastAsia="Calibri" w:cs="Arial"/>
      <w:lang w:eastAsia="en-US"/>
    </w:rPr>
  </w:style>
  <w:style w:type="character" w:styleId="959" w:customStyle="1">
    <w:name w:val="Гипертекстовая ссылка"/>
    <w:rPr>
      <w:rFonts w:hint="default" w:ascii="Times New Roman" w:hAnsi="Times New Roman" w:cs="Times New Roman"/>
      <w:b/>
      <w:bCs w:val="0"/>
      <w:color w:val="106bbe"/>
      <w:sz w:val="26"/>
    </w:rPr>
  </w:style>
  <w:style w:type="paragraph" w:styleId="960" w:customStyle="1">
    <w:name w:val="Style18"/>
    <w:basedOn w:val="916"/>
    <w:pPr>
      <w:ind w:firstLine="734"/>
      <w:jc w:val="both"/>
      <w:spacing w:line="279" w:lineRule="exact"/>
      <w:widowControl w:val="off"/>
    </w:pPr>
  </w:style>
  <w:style w:type="paragraph" w:styleId="961" w:customStyle="1">
    <w:name w:val="Style60"/>
    <w:basedOn w:val="916"/>
    <w:pPr>
      <w:jc w:val="center"/>
      <w:spacing w:line="276" w:lineRule="exact"/>
      <w:widowControl w:val="off"/>
    </w:pPr>
  </w:style>
  <w:style w:type="character" w:styleId="962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963" w:customStyle="1">
    <w:name w:val="formattext"/>
    <w:basedOn w:val="916"/>
    <w:pPr>
      <w:spacing w:before="100" w:beforeAutospacing="1" w:after="100" w:afterAutospacing="1"/>
    </w:pPr>
  </w:style>
  <w:style w:type="paragraph" w:styleId="964" w:customStyle="1">
    <w:name w:val="headertext"/>
    <w:basedOn w:val="916"/>
    <w:pPr>
      <w:spacing w:before="100" w:beforeAutospacing="1" w:after="100" w:afterAutospacing="1"/>
    </w:pPr>
  </w:style>
  <w:style w:type="paragraph" w:styleId="965" w:customStyle="1">
    <w:name w:val="Абзац списка1"/>
    <w:basedOn w:val="916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966" w:customStyle="1">
    <w:name w:val="Заголовок статьи"/>
    <w:basedOn w:val="916"/>
    <w:next w:val="916"/>
    <w:uiPriority w:val="99"/>
    <w:pPr>
      <w:ind w:left="1612" w:hanging="892"/>
      <w:jc w:val="both"/>
    </w:pPr>
    <w:rPr>
      <w:rFonts w:ascii="Arial" w:hAnsi="Arial" w:eastAsia="Calibri" w:cs="Arial"/>
    </w:rPr>
  </w:style>
  <w:style w:type="paragraph" w:styleId="967">
    <w:name w:val="footnote text"/>
    <w:basedOn w:val="916"/>
    <w:link w:val="968"/>
    <w:uiPriority w:val="99"/>
    <w:unhideWhenUsed/>
    <w:rPr>
      <w:rFonts w:ascii="Calibri" w:hAnsi="Calibri"/>
      <w:sz w:val="20"/>
      <w:szCs w:val="20"/>
    </w:rPr>
  </w:style>
  <w:style w:type="character" w:styleId="968" w:customStyle="1">
    <w:name w:val="Текст сноски Знак"/>
    <w:link w:val="967"/>
    <w:uiPriority w:val="99"/>
    <w:rPr>
      <w:rFonts w:eastAsia="Times New Roman"/>
    </w:rPr>
  </w:style>
  <w:style w:type="character" w:styleId="969">
    <w:name w:val="footnote reference"/>
    <w:uiPriority w:val="99"/>
    <w:unhideWhenUsed/>
    <w:rPr>
      <w:vertAlign w:val="superscript"/>
    </w:rPr>
  </w:style>
  <w:style w:type="paragraph" w:styleId="970" w:customStyle="1">
    <w:name w:val="List Paragraph1"/>
    <w:basedOn w:val="916"/>
    <w:pPr>
      <w:ind w:left="720"/>
      <w:jc w:val="both"/>
      <w:spacing w:after="200" w:line="276" w:lineRule="auto"/>
    </w:pPr>
    <w:rPr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hyperlink" Target="http://internet.garant.ru/document?id=27826830&amp;sub=0" TargetMode="External"/><Relationship Id="rId16" Type="http://schemas.openxmlformats.org/officeDocument/2006/relationships/hyperlink" Target="http://internet.garant.ru/document?id=27826830&amp;sub=0" TargetMode="External"/><Relationship Id="rId17" Type="http://schemas.openxmlformats.org/officeDocument/2006/relationships/hyperlink" Target="http://www.selkup-adm.ru&#1072;" TargetMode="External"/><Relationship Id="rId18" Type="http://schemas.openxmlformats.org/officeDocument/2006/relationships/hyperlink" Target="http://www.gosuslugi.ru" TargetMode="External"/><Relationship Id="rId19" Type="http://schemas.openxmlformats.org/officeDocument/2006/relationships/hyperlink" Target="http://www.pgu-yamal.ru" TargetMode="External"/><Relationship Id="rId20" Type="http://schemas.openxmlformats.org/officeDocument/2006/relationships/hyperlink" Target="http://www.selkup-adm.ru&#1072;" TargetMode="External"/><Relationship Id="rId21" Type="http://schemas.openxmlformats.org/officeDocument/2006/relationships/hyperlink" Target="http://docs.cntd.ru/document/423845184" TargetMode="External"/><Relationship Id="rId22" Type="http://schemas.openxmlformats.org/officeDocument/2006/relationships/hyperlink" Target="http://docs.cntd.ru/document/423845184" TargetMode="External"/><Relationship Id="rId23" Type="http://schemas.openxmlformats.org/officeDocument/2006/relationships/hyperlink" Target="http://docs.cntd.ru/document/901807664" TargetMode="External"/><Relationship Id="rId24" Type="http://schemas.openxmlformats.org/officeDocument/2006/relationships/hyperlink" Target="http://docs.cntd.ru/document/901807664" TargetMode="External"/><Relationship Id="rId25" Type="http://schemas.openxmlformats.org/officeDocument/2006/relationships/hyperlink" Target="http://docs.cntd.ru/document/901807664" TargetMode="External"/><Relationship Id="rId26" Type="http://schemas.openxmlformats.org/officeDocument/2006/relationships/hyperlink" Target="http://docs.cntd.ru/document/901807664" TargetMode="External"/><Relationship Id="rId27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://docs.cntd.ru/document/901807664" TargetMode="External"/><Relationship Id="rId29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1807664" TargetMode="External"/><Relationship Id="rId31" Type="http://schemas.openxmlformats.org/officeDocument/2006/relationships/hyperlink" Target="http://docs.cntd.ru/document/901807664" TargetMode="External"/><Relationship Id="rId32" Type="http://schemas.openxmlformats.org/officeDocument/2006/relationships/hyperlink" Target="http://docs.cntd.ru/document/901807664" TargetMode="External"/><Relationship Id="rId33" Type="http://schemas.openxmlformats.org/officeDocument/2006/relationships/hyperlink" Target="http://docs.cntd.ru/document/90180766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320EF-BDFE-40BA-86E1-97B3379A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 г.Новый Уренгой Управление образования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PercevaOV</dc:creator>
  <cp:revision>12</cp:revision>
  <dcterms:created xsi:type="dcterms:W3CDTF">2022-03-22T11:23:00Z</dcterms:created>
  <dcterms:modified xsi:type="dcterms:W3CDTF">2023-08-17T10:34:24Z</dcterms:modified>
</cp:coreProperties>
</file>