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before="0" w:beforeAutospacing="0" w:after="0" w:afterAutospacing="0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0" w:name="_Hlk142572357"/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9.2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Document.12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beforeAutospacing="0" w:after="0" w:afterAutospacing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6"/>
        <w:spacing w:before="0" w:beforeAutospacing="0" w:after="0" w:afterAutospacing="0" w:line="240" w:lineRule="auto"/>
        <w:tabs>
          <w:tab w:val="left" w:pos="180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color w:val="000000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firstLine="0"/>
        <w:spacing w:before="0" w:beforeAutospacing="0" w:after="0" w:afterAutospacing="0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«11» августа 2023 г.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№ 282-П</w:t>
      </w:r>
      <w:r/>
    </w:p>
    <w:p>
      <w:pPr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color w:val="000000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color w:val="000000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Об утверждении программы проверки готовности к отопительному периоду (осенне-зимнему перио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ду) 2023-2024 годов теплоснабжающих,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теплосетевых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организаций и потребителей тепловой энергии на территории села Ратта</w:t>
      </w:r>
      <w:bookmarkEnd w:id="0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color w:val="000000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color w:val="000000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spacing w:before="0" w:beforeAutospacing="0" w:after="0" w:afterAutospacing="0"/>
        <w:tabs>
          <w:tab w:val="left" w:pos="1134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приказом Минэнерго России от 12.03.2013 №103 «Об утверждении правил оценки готовности к отопительному периоду», руководствуясь Федеральным законом от 06.10.2003 №131-ФЗ «Об общих принципах организации местного самоуправления в Российской Ф</w:t>
      </w:r>
      <w:r>
        <w:rPr>
          <w:rFonts w:ascii="Liberation Serif" w:hAnsi="Liberation Serif" w:cs="Liberation Serif"/>
          <w:sz w:val="28"/>
          <w:szCs w:val="28"/>
        </w:rPr>
        <w:t xml:space="preserve">едерации»,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numPr>
          <w:ilvl w:val="0"/>
          <w:numId w:val="1"/>
        </w:numPr>
        <w:contextualSpacing/>
        <w:ind w:left="0" w:firstLine="709"/>
        <w:spacing w:before="0" w:beforeAutospacing="0" w:after="0" w:afterAutospacing="0"/>
        <w:tabs>
          <w:tab w:val="left" w:pos="1134" w:leader="none"/>
        </w:tabs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Утвердить </w:t>
      </w:r>
      <w:r>
        <w:rPr>
          <w:rFonts w:ascii="Liberation Serif" w:hAnsi="Liberation Serif" w:cs="Liberation Serif"/>
          <w:sz w:val="28"/>
          <w:szCs w:val="28"/>
        </w:rPr>
        <w:t xml:space="preserve">Программу проверки готовности к отопительному периоду (осенне-зимнему периоду) 2023-2024 го</w:t>
      </w:r>
      <w:r>
        <w:rPr>
          <w:rFonts w:ascii="Liberation Serif" w:hAnsi="Liberation Serif" w:cs="Liberation Serif"/>
          <w:sz w:val="28"/>
          <w:szCs w:val="28"/>
        </w:rPr>
        <w:t xml:space="preserve">дов теплоснабжающих, </w:t>
      </w:r>
      <w:r>
        <w:rPr>
          <w:rFonts w:ascii="Liberation Serif" w:hAnsi="Liberation Serif" w:cs="Liberation Serif"/>
          <w:sz w:val="28"/>
          <w:szCs w:val="28"/>
        </w:rPr>
        <w:t xml:space="preserve">теплосетевых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организаций и потребителей тепловой энергии на территории села Ратта согласно приложению к настоящему постановлению.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1"/>
        </w:numPr>
        <w:ind w:left="0" w:firstLine="709"/>
        <w:spacing w:before="0" w:beforeAutospacing="0" w:after="0" w:afterAutospacing="0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</w:t>
      </w:r>
      <w:r>
        <w:rPr>
          <w:rFonts w:ascii="Liberation Serif" w:hAnsi="Liberation Serif" w:cs="Liberation Serif"/>
          <w:sz w:val="28"/>
          <w:szCs w:val="28"/>
        </w:rPr>
        <w:t xml:space="preserve">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1"/>
        </w:numPr>
        <w:ind w:left="0" w:firstLine="709"/>
        <w:spacing w:before="0" w:beforeAutospacing="0" w:after="0" w:afterAutospacing="0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 момента его опубликования и распространяет свое действие на правоотношения, возникшие с 01 мая 2023 года.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1"/>
        </w:numPr>
        <w:ind w:left="0" w:firstLine="709"/>
        <w:spacing w:before="0" w:beforeAutospacing="0" w:after="0" w:afterAutospacing="0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Контроль за</w:t>
      </w:r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возложить на первого заместителя Главы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0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0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0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0"/>
        <w:spacing w:before="0" w:beforeAutospacing="0" w:after="0" w:afterAutospacing="0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ab/>
        <w:t xml:space="preserve"> 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7"/>
        <w:ind w:left="5386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7"/>
        <w:ind w:left="5386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7"/>
        <w:ind w:left="5386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7"/>
        <w:ind w:left="5386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7"/>
        <w:ind w:left="5386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7"/>
        <w:ind w:left="5386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«11» августа 2023 года № 282-П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0"/>
        <w:jc w:val="center"/>
        <w:spacing w:before="0" w:beforeAutospacing="0" w:after="0" w:afterAutospacing="0"/>
        <w:widowControl w:val="off"/>
        <w:rPr>
          <w:rFonts w:ascii="Liberation Serif" w:hAnsi="Liberation Serif" w:cs="Liberation Serif"/>
          <w:b/>
          <w:bCs/>
          <w:color w:val="26282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bookmarkStart w:id="1" w:name="sub_100"/>
      <w:r>
        <w:rPr>
          <w:rFonts w:ascii="Liberation Serif" w:hAnsi="Liberation Serif" w:cs="Liberation Serif"/>
          <w:sz w:val="28"/>
          <w:szCs w:val="28"/>
        </w:rPr>
      </w:r>
      <w:bookmarkStart w:id="2" w:name="_Hlk142572387"/>
      <w:r>
        <w:rPr>
          <w:rFonts w:ascii="Liberation Serif" w:hAnsi="Liberation Serif" w:cs="Liberation Serif"/>
          <w:b/>
          <w:sz w:val="28"/>
          <w:szCs w:val="28"/>
        </w:rPr>
        <w:t xml:space="preserve">ПРОГРАММА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проверки готовности к отопительному периоду (осенне-зимнему периоду) 2023/2024 годов теплоснабжающих, </w:t>
      </w:r>
      <w:r>
        <w:rPr>
          <w:rFonts w:ascii="Liberation Serif" w:hAnsi="Liberation Serif" w:cs="Liberation Serif"/>
          <w:sz w:val="28"/>
          <w:szCs w:val="28"/>
        </w:rPr>
        <w:t xml:space="preserve">теплосетевых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организаций и потребителей тепловой энергии на территории села Ратта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0"/>
        <w:jc w:val="center"/>
        <w:spacing w:before="0" w:beforeAutospacing="0" w:after="0" w:afterAutospacing="0"/>
        <w:widowControl w:val="off"/>
        <w:rPr>
          <w:rFonts w:ascii="Liberation Serif" w:hAnsi="Liberation Serif" w:cs="Liberation Serif"/>
          <w:b/>
          <w:bCs/>
          <w:color w:val="26282f"/>
          <w:sz w:val="28"/>
          <w:szCs w:val="28"/>
        </w:rPr>
        <w:outlineLvl w:val="0"/>
      </w:pPr>
      <w:r>
        <w:rPr>
          <w:rFonts w:ascii="Liberation Serif" w:hAnsi="Liberation Serif" w:cs="Liberation Serif"/>
          <w:b/>
          <w:bCs/>
          <w:color w:val="26282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3"/>
        </w:numPr>
        <w:ind w:left="0" w:firstLine="0"/>
        <w:jc w:val="center"/>
        <w:spacing w:before="0" w:beforeAutospacing="0" w:after="0" w:afterAutospacing="0"/>
        <w:widowControl w:val="off"/>
        <w:rPr>
          <w:rFonts w:ascii="Liberation Serif" w:hAnsi="Liberation Serif" w:cs="Liberation Serif"/>
          <w:b/>
          <w:bCs/>
          <w:color w:val="26282f"/>
          <w:sz w:val="28"/>
          <w:szCs w:val="28"/>
        </w:rPr>
        <w:outlineLvl w:val="0"/>
      </w:pPr>
      <w:r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Общие положения</w:t>
      </w:r>
      <w:bookmarkEnd w:id="1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ind w:left="1080" w:firstLine="0"/>
        <w:spacing w:before="0" w:beforeAutospacing="0" w:after="0" w:afterAutospacing="0"/>
        <w:widowControl w:val="off"/>
        <w:rPr>
          <w:rFonts w:ascii="Liberation Serif" w:hAnsi="Liberation Serif" w:cs="Liberation Serif"/>
          <w:b/>
          <w:bCs/>
          <w:color w:val="26282f"/>
          <w:sz w:val="28"/>
          <w:szCs w:val="28"/>
        </w:rPr>
        <w:outlineLvl w:val="0"/>
      </w:pPr>
      <w:r>
        <w:rPr>
          <w:rFonts w:ascii="Liberation Serif" w:hAnsi="Liberation Serif" w:cs="Liberation Serif"/>
          <w:b/>
          <w:bCs/>
          <w:color w:val="26282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 в целях достижения устойчивого тепл</w:t>
      </w:r>
      <w:r>
        <w:rPr>
          <w:rFonts w:ascii="Liberation Serif" w:hAnsi="Liberation Serif" w:cs="Liberation Serif"/>
          <w:sz w:val="28"/>
          <w:szCs w:val="28"/>
        </w:rPr>
        <w:t xml:space="preserve">о-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водо</w:t>
      </w:r>
      <w:r>
        <w:rPr>
          <w:rFonts w:ascii="Liberation Serif" w:hAnsi="Liberation Serif" w:cs="Liberation Serif"/>
          <w:sz w:val="28"/>
          <w:szCs w:val="28"/>
        </w:rPr>
        <w:t xml:space="preserve">-, </w:t>
      </w:r>
      <w:r>
        <w:rPr>
          <w:rFonts w:ascii="Liberation Serif" w:hAnsi="Liberation Serif" w:cs="Liberation Serif"/>
          <w:sz w:val="28"/>
          <w:szCs w:val="28"/>
        </w:rPr>
        <w:t xml:space="preserve">электро</w:t>
      </w:r>
      <w:r>
        <w:rPr>
          <w:rFonts w:ascii="Liberation Serif" w:hAnsi="Liberation Serif" w:cs="Liberation Serif"/>
          <w:sz w:val="28"/>
          <w:szCs w:val="28"/>
        </w:rPr>
        <w:t xml:space="preserve">-, </w:t>
      </w:r>
      <w:r>
        <w:rPr>
          <w:rFonts w:ascii="Liberation Serif" w:hAnsi="Liberation Serif" w:cs="Liberation Serif"/>
          <w:sz w:val="28"/>
          <w:szCs w:val="28"/>
        </w:rPr>
        <w:t xml:space="preserve">газо</w:t>
      </w:r>
      <w:r>
        <w:rPr>
          <w:rFonts w:ascii="Liberation Serif" w:hAnsi="Liberation Serif" w:cs="Liberation Serif"/>
          <w:sz w:val="28"/>
          <w:szCs w:val="28"/>
        </w:rPr>
        <w:t xml:space="preserve">- и топливоснабжен</w:t>
      </w:r>
      <w:r>
        <w:rPr>
          <w:rFonts w:ascii="Liberation Serif" w:hAnsi="Liberation Serif" w:cs="Liberation Serif"/>
          <w:sz w:val="28"/>
          <w:szCs w:val="28"/>
        </w:rPr>
        <w:t xml:space="preserve">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 являются важнейшей задачей органов местного</w:t>
      </w:r>
      <w:r>
        <w:rPr>
          <w:rFonts w:ascii="Liberation Serif" w:hAnsi="Liberation Serif" w:cs="Liberation Serif"/>
          <w:sz w:val="28"/>
          <w:szCs w:val="28"/>
        </w:rPr>
        <w:t xml:space="preserve"> самоуправления, организаций жилищно-коммунального хозяйства.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</w:t>
      </w:r>
      <w:r>
        <w:rPr>
          <w:rFonts w:ascii="Liberation Serif" w:hAnsi="Liberation Serif" w:cs="Liberation Serif"/>
          <w:sz w:val="28"/>
          <w:szCs w:val="28"/>
        </w:rPr>
        <w:t xml:space="preserve">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Подготовка о</w:t>
      </w:r>
      <w:r>
        <w:rPr>
          <w:rFonts w:ascii="Liberation Serif" w:hAnsi="Liberation Serif" w:cs="Liberation Serif"/>
          <w:sz w:val="28"/>
          <w:szCs w:val="28"/>
        </w:rPr>
        <w:t xml:space="preserve">бъектов жилищно-коммунального хозяйства к отопительному периоду должна обеспечивать: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</w:t>
      </w:r>
      <w:r>
        <w:rPr>
          <w:rFonts w:ascii="Liberation Serif" w:hAnsi="Liberation Serif" w:cs="Liberation Serif"/>
          <w:sz w:val="28"/>
          <w:szCs w:val="28"/>
        </w:rPr>
        <w:t xml:space="preserve">ческих условий проживания населения;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максимальную надежность и экономичность работы объектов жилищно-коммунального хозяйства;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соблюдение нормативных сроков службы строительных конструкций и систем инженерно-технического обеспечения зданий жилищного фон</w:t>
      </w:r>
      <w:r>
        <w:rPr>
          <w:rFonts w:ascii="Liberation Serif" w:hAnsi="Liberation Serif" w:cs="Liberation Serif"/>
          <w:sz w:val="28"/>
          <w:szCs w:val="28"/>
        </w:rPr>
        <w:t xml:space="preserve">да и социальной сферы, оборудования коммунальных сооружений;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рациональное расходование материально-технических средств и топливно-энергетических ресурсов.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Своевременная и качественная подготовка объектов жилищно-</w:t>
      </w:r>
      <w:r>
        <w:rPr>
          <w:rFonts w:ascii="Liberation Serif" w:hAnsi="Liberation Serif" w:cs="Liberation Serif"/>
          <w:sz w:val="28"/>
          <w:szCs w:val="28"/>
        </w:rPr>
        <w:t xml:space="preserve">коммунального хозяйства к отопительному пе</w:t>
      </w:r>
      <w:r>
        <w:rPr>
          <w:rFonts w:ascii="Liberation Serif" w:hAnsi="Liberation Serif" w:cs="Liberation Serif"/>
          <w:sz w:val="28"/>
          <w:szCs w:val="28"/>
        </w:rPr>
        <w:t xml:space="preserve">риоду достигается: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выполнением должностными лицами требований федерального и регионального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разработкой и соблюдением проектной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постоянным </w:t>
      </w:r>
      <w:r>
        <w:rPr>
          <w:rFonts w:ascii="Liberation Serif" w:hAnsi="Liberation Serif" w:cs="Liberation Serif"/>
          <w:sz w:val="28"/>
          <w:szCs w:val="28"/>
        </w:rPr>
        <w:t xml:space="preserve">контролем за</w:t>
      </w:r>
      <w:r>
        <w:rPr>
          <w:rFonts w:ascii="Liberation Serif" w:hAnsi="Liberation Serif" w:cs="Liberation Serif"/>
          <w:sz w:val="28"/>
          <w:szCs w:val="28"/>
        </w:rPr>
        <w:t xml:space="preserve"> техническим состоянием, проведением всех видов</w:t>
      </w:r>
      <w:r>
        <w:rPr>
          <w:rFonts w:ascii="Liberation Serif" w:hAnsi="Liberation Serif" w:cs="Liberation Serif"/>
          <w:sz w:val="28"/>
          <w:szCs w:val="28"/>
        </w:rPr>
        <w:t xml:space="preserve">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четкой организацией и выполнением ремонтно-восстановительных и наладочных р</w:t>
      </w:r>
      <w:r>
        <w:rPr>
          <w:rFonts w:ascii="Liberation Serif" w:hAnsi="Liberation Serif" w:cs="Liberation Serif"/>
          <w:sz w:val="28"/>
          <w:szCs w:val="28"/>
        </w:rPr>
        <w:t xml:space="preserve">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укомплектованием организаций жилищно-коммунального хозяйства подготовленным эксплуатационным и эксплуатационно</w:t>
      </w:r>
      <w:r>
        <w:rPr>
          <w:rFonts w:ascii="Liberation Serif" w:hAnsi="Liberation Serif" w:cs="Liberation Serif"/>
          <w:sz w:val="28"/>
          <w:szCs w:val="28"/>
        </w:rPr>
        <w:t xml:space="preserve">-ремонтным персоналом до уровня, обеспечивающего решение возлагаемых задач;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ремонты, р</w:t>
      </w:r>
      <w:r>
        <w:rPr>
          <w:rFonts w:ascii="Liberation Serif" w:hAnsi="Liberation Serif" w:cs="Liberation Serif"/>
          <w:sz w:val="28"/>
          <w:szCs w:val="28"/>
        </w:rPr>
        <w:t xml:space="preserve">ациональным использованием материальных ресурсов;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567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3"/>
        </w:numPr>
        <w:ind w:left="0" w:firstLine="0"/>
        <w:jc w:val="center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организаций, подлежащих п</w:t>
      </w:r>
      <w:r>
        <w:rPr>
          <w:rFonts w:ascii="Liberation Serif" w:hAnsi="Liberation Serif" w:cs="Liberation Serif"/>
          <w:b/>
          <w:sz w:val="28"/>
          <w:szCs w:val="28"/>
        </w:rPr>
        <w:t xml:space="preserve">роверке готовности к работе в осенне-зимний период 2023-2024 годов в муниципальном округе Красноселькупский район село Ратта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tbl>
      <w:tblPr>
        <w:tblStyle w:val="867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31"/>
      </w:tblGrid>
      <w:tr>
        <w:trPr>
          <w:tblHeader/>
        </w:trPr>
        <w:tc>
          <w:tcPr>
            <w:tcW w:w="959" w:type="dxa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п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/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Наименование организаций и учреждений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Предъявляемые требования согласно Приказу Минэнерго от 12.03.2013 № 103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151" w:type="dxa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с. Ратта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ООО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Ямал-Энерго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ind w:firstLine="0"/>
              <w:jc w:val="left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Теплоснабжающая организация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МОУ «РШИ ООО им. С.И.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Ирикова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ind w:firstLine="0"/>
              <w:jc w:val="left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МУК «Центральная клубная система»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ind w:firstLine="0"/>
              <w:jc w:val="left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firstLine="0"/>
              <w:jc w:val="left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ГБУЗ ЯНАО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Красноселькупская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ind w:firstLine="0"/>
              <w:jc w:val="left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ind w:firstLine="0"/>
              <w:jc w:val="left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</w:tbl>
    <w:p>
      <w:pPr>
        <w:pStyle w:val="869"/>
        <w:numPr>
          <w:ilvl w:val="0"/>
          <w:numId w:val="3"/>
        </w:numPr>
        <w:ind w:left="0" w:firstLine="0"/>
        <w:jc w:val="center"/>
        <w:spacing w:before="0" w:beforeAutospacing="0" w:after="0" w:afterAutospacing="0"/>
        <w:widowControl w:val="off"/>
        <w:rPr>
          <w:rFonts w:ascii="Liberation Serif" w:hAnsi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bookmarkStart w:id="3" w:name="sub_200"/>
      <w:r>
        <w:rPr>
          <w:rFonts w:ascii="Liberation Serif" w:hAnsi="Liberation Serif" w:cs="Liberation Serif"/>
          <w:b/>
          <w:sz w:val="28"/>
          <w:szCs w:val="28"/>
        </w:rPr>
        <w:t xml:space="preserve">Порядок проведения проверки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4" w:name="sub_21"/>
      <w:r>
        <w:rPr>
          <w:rFonts w:ascii="Liberation Serif" w:hAnsi="Liberation Serif" w:cs="Liberation Serif"/>
          <w:sz w:val="28"/>
          <w:szCs w:val="28"/>
        </w:rPr>
      </w:r>
      <w:bookmarkEnd w:id="3"/>
      <w:r>
        <w:rPr>
          <w:rFonts w:ascii="Liberation Serif" w:hAnsi="Liberation Serif" w:cs="Liberation Serif"/>
          <w:sz w:val="28"/>
          <w:szCs w:val="28"/>
        </w:rPr>
        <w:t xml:space="preserve">3.1. </w:t>
      </w:r>
      <w:bookmarkEnd w:id="4"/>
      <w:r>
        <w:rPr>
          <w:rFonts w:ascii="Liberation Serif" w:hAnsi="Liberation Serif" w:cs="Liberation Serif"/>
          <w:sz w:val="28"/>
          <w:szCs w:val="28"/>
        </w:rPr>
        <w:t xml:space="preserve">Проверка теплоснабжающих организаций, </w:t>
      </w:r>
      <w:r>
        <w:rPr>
          <w:rFonts w:ascii="Liberation Serif" w:hAnsi="Liberation Serif" w:cs="Liberation Serif"/>
          <w:sz w:val="28"/>
          <w:szCs w:val="28"/>
        </w:rPr>
        <w:t xml:space="preserve">теплосетевых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по проведению проверки готовности к отопительному</w:t>
      </w:r>
      <w:r>
        <w:rPr>
          <w:rFonts w:ascii="Liberation Serif" w:hAnsi="Liberation Serif" w:cs="Liberation Serif"/>
          <w:sz w:val="28"/>
          <w:szCs w:val="28"/>
        </w:rPr>
        <w:t xml:space="preserve"> периоду теплоснабжающих, </w:t>
      </w:r>
      <w:r>
        <w:rPr>
          <w:rFonts w:ascii="Liberation Serif" w:hAnsi="Liberation Serif" w:cs="Liberation Serif"/>
          <w:sz w:val="28"/>
          <w:szCs w:val="28"/>
        </w:rPr>
        <w:t xml:space="preserve">теплосетевых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организаций и потребителей тепловой энергии, расположенных на территории в муниципальном округе Красноселькупский район село Ратта,  утвержденной приказом администрации села Ратта  от 28 июля 2022 г. №  24-ОД 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созда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нии комиссии по проведению проверки готовности к отопительному периоду теплоснабжающих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теплосетевых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организаций и потребителей тепловой энергии, расположенных на территории села Ратта</w:t>
      </w:r>
      <w:r>
        <w:rPr>
          <w:rFonts w:ascii="Liberation Serif" w:hAnsi="Liberation Serif" w:cs="Liberation Serif"/>
          <w:sz w:val="28"/>
          <w:szCs w:val="28"/>
        </w:rPr>
        <w:t xml:space="preserve">» (далее – Комиссия).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Работа Комиссии осуществляется в соответствии с графиком проведения проверки готовности организаций к работе в осенне-зимний период 2023-2024 года в муниципальном округе Красноселькупский район село Ратта (дале</w:t>
      </w:r>
      <w:r>
        <w:rPr>
          <w:rFonts w:ascii="Liberation Serif" w:hAnsi="Liberation Serif" w:cs="Liberation Serif"/>
          <w:sz w:val="28"/>
          <w:szCs w:val="28"/>
        </w:rPr>
        <w:t xml:space="preserve">е-</w:t>
      </w:r>
      <w:r>
        <w:rPr>
          <w:rFonts w:ascii="Liberation Serif" w:hAnsi="Liberation Serif" w:cs="Liberation Serif"/>
          <w:sz w:val="28"/>
          <w:szCs w:val="28"/>
        </w:rPr>
        <w:t xml:space="preserve"> График)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</w:t>
      </w:r>
      <w:hyperlink w:tooltip="#sub_1001" w:anchor="sub_1001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 xml:space="preserve">Таблица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567"/>
        <w:jc w:val="right"/>
        <w:spacing w:before="0" w:beforeAutospacing="0" w:after="0" w:afterAutospacing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Таблица 1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График проведения проверки готовности организаций к работе в осенне-зимний период 2023-2024 года в муниципальном округе Красноселькупский район село Ратта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tbl>
      <w:tblPr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12"/>
        <w:gridCol w:w="5403"/>
        <w:gridCol w:w="3356"/>
      </w:tblGrid>
      <w:tr>
        <w:trPr>
          <w:trHeight w:val="20"/>
          <w:tblHeader/>
        </w:trPr>
        <w:tc>
          <w:tcPr>
            <w:tcW w:w="812" w:type="dxa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pacing w:val="-3"/>
                <w:sz w:val="28"/>
                <w:szCs w:val="28"/>
              </w:rPr>
              <w:t xml:space="preserve">№№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pacing w:val="-3"/>
                <w:sz w:val="28"/>
                <w:szCs w:val="28"/>
              </w:rPr>
              <w:t xml:space="preserve">п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pacing w:val="-3"/>
                <w:sz w:val="28"/>
                <w:szCs w:val="28"/>
              </w:rPr>
              <w:t xml:space="preserve">/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pacing w:val="-3"/>
                <w:sz w:val="28"/>
                <w:szCs w:val="28"/>
              </w:rPr>
              <w:t xml:space="preserve">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5403" w:type="dxa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pacing w:val="-3"/>
                <w:sz w:val="28"/>
                <w:szCs w:val="28"/>
              </w:rPr>
              <w:t xml:space="preserve">Наименование организации (учреждения)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3356" w:type="dxa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pacing w:val="-3"/>
                <w:sz w:val="28"/>
                <w:szCs w:val="28"/>
              </w:rPr>
              <w:t xml:space="preserve">Дата проведения проверки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812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11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5403" w:type="dxa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/>
              <w:widowControl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Энергоснабжающие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организации в муниципальном округе Красноселькупский район село Ратта, подлежащие проверке готовности к работе в осенне-зимний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период 2023-2024  годов, в т.ч.: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pacing w:val="-3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346"/>
        </w:trPr>
        <w:tc>
          <w:tcPr>
            <w:tcW w:w="812" w:type="dxa"/>
            <w:textDirection w:val="lrTb"/>
            <w:noWrap w:val="false"/>
          </w:tcPr>
          <w:p>
            <w:pPr>
              <w:ind w:firstLine="0"/>
              <w:spacing w:before="0" w:beforeAutospacing="0" w:after="0" w:afterAutospacing="0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1.1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540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widowControl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ООО «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Ямал-Энерго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11.08.2023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812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32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5403" w:type="dxa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/>
              <w:widowControl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Учреждения социальной сферы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и органов местного самоуправления муниципального округа Красноселькупский район село Ратта, подлежащие проверке готовности к работе в осенне-зимний период 2023-2024  годов, в т.ч.: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Cs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pacing w:val="-3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453"/>
        </w:trPr>
        <w:tc>
          <w:tcPr>
            <w:tcW w:w="812" w:type="dxa"/>
            <w:textDirection w:val="lrTb"/>
            <w:noWrap w:val="false"/>
          </w:tcPr>
          <w:p>
            <w:pPr>
              <w:ind w:firstLine="0"/>
              <w:spacing w:before="0" w:beforeAutospacing="0" w:after="0" w:afterAutospacing="0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2.1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5403" w:type="dxa"/>
            <w:textDirection w:val="lrTb"/>
            <w:noWrap w:val="false"/>
          </w:tcPr>
          <w:p>
            <w:pPr>
              <w:ind w:firstLine="0"/>
              <w:jc w:val="left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МОУ «РШИ ООО им. С.И.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Ирикова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Cs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812" w:type="dxa"/>
            <w:textDirection w:val="lrTb"/>
            <w:noWrap w:val="false"/>
          </w:tcPr>
          <w:p>
            <w:pPr>
              <w:ind w:firstLine="0"/>
              <w:spacing w:before="0" w:beforeAutospacing="0" w:after="0" w:afterAutospacing="0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2.2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5403" w:type="dxa"/>
            <w:textDirection w:val="lrTb"/>
            <w:noWrap w:val="false"/>
          </w:tcPr>
          <w:p>
            <w:pPr>
              <w:ind w:firstLine="0"/>
              <w:jc w:val="left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МУК «Центральная клубная система»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Cs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812" w:type="dxa"/>
            <w:textDirection w:val="lrTb"/>
            <w:noWrap w:val="false"/>
          </w:tcPr>
          <w:p>
            <w:pPr>
              <w:ind w:firstLine="0"/>
              <w:spacing w:before="0" w:beforeAutospacing="0" w:after="0" w:afterAutospacing="0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2.3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5403" w:type="dxa"/>
            <w:textDirection w:val="lrTb"/>
            <w:noWrap w:val="false"/>
          </w:tcPr>
          <w:p>
            <w:pPr>
              <w:ind w:firstLine="0"/>
              <w:spacing w:before="0" w:beforeAutospacing="0" w:after="0" w:afterAutospac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ГБУЗ ЯНАО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Красноселькупская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3356" w:type="dxa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bCs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</w:tbl>
    <w:p>
      <w:pPr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5" w:name="sub_1001"/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IV</w:t>
      </w:r>
      <w:r>
        <w:rPr>
          <w:rFonts w:ascii="Liberation Serif" w:hAnsi="Liberation Serif" w:cs="Liberation Serif"/>
          <w:b/>
          <w:sz w:val="28"/>
          <w:szCs w:val="28"/>
        </w:rPr>
        <w:t xml:space="preserve">. Документы, проверяемые в ходе проверки готовности к отопительному периоду теплоснабжающих и </w:t>
      </w:r>
      <w:r>
        <w:rPr>
          <w:rFonts w:ascii="Liberation Serif" w:hAnsi="Liberation Serif" w:cs="Liberation Serif"/>
          <w:b/>
          <w:sz w:val="28"/>
          <w:szCs w:val="28"/>
        </w:rPr>
        <w:t xml:space="preserve">теплосетевых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организаций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Документы, подтверждающие: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426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готовность к выполнению графика тепловых нагрузок, поддержанию температурного графика, утвержденного схемой т</w:t>
      </w:r>
      <w:r>
        <w:rPr>
          <w:rFonts w:ascii="Liberation Serif" w:hAnsi="Liberation Serif" w:cs="Liberation Serif"/>
          <w:sz w:val="28"/>
          <w:szCs w:val="28"/>
        </w:rPr>
        <w:t xml:space="preserve">еплоснабжения;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426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соблюдение критериев надежности теплоснабжения, установленных техническими регламентами;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426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нормативных запасов топлива на источниках тепловой энергии;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426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функционирование эксплуатационной, диспетчерской и аварийной служб;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426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/>
          <w:sz w:val="28"/>
          <w:szCs w:val="28"/>
        </w:rPr>
        <w:t xml:space="preserve">комплектованность указанных служб персоналом;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426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организацию контроля режимов потребления тепловой энергии;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426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обеспечение качества теплоносителей;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426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организацию коммерческого учета приобретаемой и реализуемой тепловой энергии;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426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обеспечение проверки качества строит</w:t>
      </w:r>
      <w:r>
        <w:rPr>
          <w:rFonts w:ascii="Liberation Serif" w:hAnsi="Liberation Serif" w:cs="Liberation Serif"/>
          <w:sz w:val="28"/>
          <w:szCs w:val="28"/>
        </w:rPr>
        <w:t xml:space="preserve">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обеспечение безаварийной работы объектов теплоснабжения и надежного теплоснабжения п</w:t>
      </w:r>
      <w:r>
        <w:rPr>
          <w:rFonts w:ascii="Liberation Serif" w:hAnsi="Liberation Serif" w:cs="Liberation Serif"/>
          <w:sz w:val="28"/>
          <w:szCs w:val="28"/>
        </w:rPr>
        <w:t xml:space="preserve">отребителей;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r>
        <w:rPr>
          <w:rFonts w:ascii="Liberation Serif" w:hAnsi="Liberation Serif" w:cs="Liberation Serif"/>
          <w:sz w:val="28"/>
          <w:szCs w:val="28"/>
        </w:rPr>
        <w:t xml:space="preserve">теплосетевыми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организациями;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отсутствие невыполненных в установленные сроки предписаний надзорных органов,</w:t>
      </w:r>
      <w:r>
        <w:rPr>
          <w:rFonts w:ascii="Liberation Serif" w:hAnsi="Liberation Serif" w:cs="Liberation Serif"/>
          <w:sz w:val="28"/>
          <w:szCs w:val="28"/>
        </w:rPr>
        <w:t xml:space="preserve"> влияющих на надежность работы в отопительный период;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работоспособность автоматических регуляторов при их наличии;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5"/>
        </w:numPr>
        <w:ind w:left="0" w:firstLine="709"/>
        <w:spacing w:before="0" w:beforeAutospacing="0" w:after="0" w:afterAutospacing="0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нормативно-правовой акт о начале отопительного периода.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/>
          <w:b/>
          <w:sz w:val="28"/>
          <w:szCs w:val="28"/>
        </w:rPr>
        <w:t xml:space="preserve">. Документы, проверяемые в ходе проверки готовности к отопительному периоду потребителей тепловой энергии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Документы, подтверждающие: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устранение выявленных в порядке, установленном законодательством Российской Федерации, нарушений в тепловых и гидравличес</w:t>
      </w:r>
      <w:r>
        <w:rPr>
          <w:rFonts w:ascii="Liberation Serif" w:hAnsi="Liberation Serif" w:cs="Liberation Serif"/>
          <w:sz w:val="28"/>
          <w:szCs w:val="28"/>
        </w:rPr>
        <w:t xml:space="preserve">ких режимах работы тепловых энергоустановок;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проведение промывки оборудования и коммуникаций </w:t>
      </w:r>
      <w:r>
        <w:rPr>
          <w:rFonts w:ascii="Liberation Serif" w:hAnsi="Liberation Serif" w:cs="Liberation Serif"/>
          <w:sz w:val="28"/>
          <w:szCs w:val="28"/>
        </w:rPr>
        <w:t xml:space="preserve">теплопотребляющих</w:t>
      </w:r>
      <w:r>
        <w:rPr>
          <w:rFonts w:ascii="Liberation Serif" w:hAnsi="Liberation Serif" w:cs="Liberation Serif"/>
          <w:sz w:val="28"/>
          <w:szCs w:val="28"/>
        </w:rPr>
        <w:t xml:space="preserve"> установок;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разработку эксплуатационных режимов, а также мероприятий по их внедрению;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выполнение плана ремонтных работ и качество их выполнения;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/>
          <w:sz w:val="28"/>
          <w:szCs w:val="28"/>
        </w:rPr>
        <w:t xml:space="preserve">остояние тепловых сетей, принадлежащих потребителю тепловой энергии;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/>
          <w:sz w:val="28"/>
          <w:szCs w:val="28"/>
        </w:rPr>
        <w:t xml:space="preserve">остояние трубопроводов, арматуры и тепловой изоляции в пределах тепловых пунктов;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и работоспособность приборов учета, работоспособность автоматических регуляторов при их наличии;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работоспособность защиты систем теплопотребления;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567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паспортов </w:t>
      </w:r>
      <w:r>
        <w:rPr>
          <w:rFonts w:ascii="Liberation Serif" w:hAnsi="Liberation Serif" w:cs="Liberation Serif"/>
          <w:sz w:val="28"/>
          <w:szCs w:val="28"/>
        </w:rPr>
        <w:t xml:space="preserve">т</w:t>
      </w:r>
      <w:r>
        <w:rPr>
          <w:rFonts w:ascii="Liberation Serif" w:hAnsi="Liberation Serif" w:cs="Liberation Serif"/>
          <w:sz w:val="28"/>
          <w:szCs w:val="28"/>
        </w:rPr>
        <w:t xml:space="preserve">еплопотребляющих</w:t>
      </w:r>
      <w:r>
        <w:rPr>
          <w:rFonts w:ascii="Liberation Serif" w:hAnsi="Liberation Serif" w:cs="Liberation Serif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567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отсутствие прямых соединений оборудования тепловых пунктов с водопроводом и канализацией;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567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плотность оборудования тепловых пунктов;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567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отсутствие задолженности за поставленную тепловую энергию (мощность), теплоноситель;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567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пломб на расчетных шайбах и соплах элеваторов;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567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</w:t>
      </w:r>
      <w:r>
        <w:rPr>
          <w:rFonts w:ascii="Liberation Serif" w:hAnsi="Liberation Serif" w:cs="Liberation Serif"/>
          <w:sz w:val="28"/>
          <w:szCs w:val="28"/>
        </w:rPr>
        <w:t xml:space="preserve">я осуществления надлежащей эксплуатации </w:t>
      </w:r>
      <w:r>
        <w:rPr>
          <w:rFonts w:ascii="Liberation Serif" w:hAnsi="Liberation Serif" w:cs="Liberation Serif"/>
          <w:sz w:val="28"/>
          <w:szCs w:val="28"/>
        </w:rPr>
        <w:t xml:space="preserve">теплопотребляющих</w:t>
      </w:r>
      <w:r>
        <w:rPr>
          <w:rFonts w:ascii="Liberation Serif" w:hAnsi="Liberation Serif" w:cs="Liberation Serif"/>
          <w:sz w:val="28"/>
          <w:szCs w:val="28"/>
        </w:rPr>
        <w:t xml:space="preserve"> установок;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567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проведение испытания оборудования </w:t>
      </w:r>
      <w:r>
        <w:rPr>
          <w:rFonts w:ascii="Liberation Serif" w:hAnsi="Liberation Serif" w:cs="Liberation Serif"/>
          <w:sz w:val="28"/>
          <w:szCs w:val="28"/>
        </w:rPr>
        <w:t xml:space="preserve">теплопотребляющих</w:t>
      </w:r>
      <w:r>
        <w:rPr>
          <w:rFonts w:ascii="Liberation Serif" w:hAnsi="Liberation Serif" w:cs="Liberation Serif"/>
          <w:sz w:val="28"/>
          <w:szCs w:val="28"/>
        </w:rPr>
        <w:t xml:space="preserve"> установок на плотность и прочность;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9"/>
        <w:numPr>
          <w:ilvl w:val="0"/>
          <w:numId w:val="6"/>
        </w:numPr>
        <w:ind w:left="0" w:firstLine="709"/>
        <w:spacing w:before="0" w:beforeAutospacing="0" w:after="0" w:afterAutospacing="0"/>
        <w:tabs>
          <w:tab w:val="left" w:pos="567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надежность теплоснабжения потребителей тепловой энергии с учетом климатических условий.</w:t>
      </w:r>
      <w:bookmarkEnd w:id="5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проверк</w:t>
      </w:r>
      <w:r>
        <w:rPr>
          <w:rFonts w:ascii="Liberation Serif" w:hAnsi="Liberation Serif" w:cs="Liberation Serif"/>
          <w:sz w:val="28"/>
          <w:szCs w:val="28"/>
        </w:rPr>
        <w:t xml:space="preserve">е комиссией проверяется выполнение требований, установленных настоящей Программой проверки готовности к отопительному периоду (осенне-зимнему периоду) 2023/2024 годов теплоснабжающих и </w:t>
      </w:r>
      <w:r>
        <w:rPr>
          <w:rFonts w:ascii="Liberation Serif" w:hAnsi="Liberation Serif" w:cs="Liberation Serif"/>
          <w:sz w:val="28"/>
          <w:szCs w:val="28"/>
        </w:rPr>
        <w:t xml:space="preserve">теплосетевых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организаций и потребителей тепловой энергии в муниципально</w:t>
      </w:r>
      <w:r>
        <w:rPr>
          <w:rFonts w:ascii="Liberation Serif" w:hAnsi="Liberation Serif" w:cs="Liberation Serif"/>
          <w:sz w:val="28"/>
          <w:szCs w:val="28"/>
        </w:rPr>
        <w:t xml:space="preserve">м округе Красноселькупский район село Ратта (далее - Программа).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Проверка выполнения </w:t>
      </w:r>
      <w:r>
        <w:rPr>
          <w:rFonts w:ascii="Liberation Serif" w:hAnsi="Liberation Serif" w:cs="Liberation Serif"/>
          <w:sz w:val="28"/>
          <w:szCs w:val="28"/>
        </w:rPr>
        <w:t xml:space="preserve">теплосетевыми</w:t>
      </w:r>
      <w:r>
        <w:rPr>
          <w:rFonts w:ascii="Liberation Serif" w:hAnsi="Liberation Serif" w:cs="Liberation Serif"/>
          <w:sz w:val="28"/>
          <w:szCs w:val="28"/>
        </w:rPr>
        <w:t xml:space="preserve"> и теплоснабжающими организациями требований, установленных </w:t>
      </w:r>
      <w:hyperlink r:id="rId14" w:tooltip="garantF1://70270850.1000" w:history="1">
        <w:r>
          <w:rPr>
            <w:rFonts w:ascii="Liberation Serif" w:hAnsi="Liberation Serif" w:cs="Liberation Serif"/>
            <w:sz w:val="28"/>
            <w:szCs w:val="28"/>
          </w:rPr>
          <w:t xml:space="preserve">Правилами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оценки готовности к</w:t>
      </w:r>
      <w:r>
        <w:rPr>
          <w:rFonts w:ascii="Liberation Serif" w:hAnsi="Liberation Serif" w:cs="Liberation Serif"/>
          <w:sz w:val="28"/>
          <w:szCs w:val="28"/>
        </w:rPr>
        <w:t xml:space="preserve"> отопительному периоду, утвержденными </w:t>
      </w:r>
      <w:hyperlink r:id="rId15" w:tooltip="garantF1://70270850.0" w:history="1">
        <w:r>
          <w:rPr>
            <w:rFonts w:ascii="Liberation Serif" w:hAnsi="Liberation Serif" w:cs="Liberation Serif"/>
            <w:sz w:val="28"/>
            <w:szCs w:val="28"/>
          </w:rPr>
          <w:t xml:space="preserve">приказом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Министерства энергетики РФ от 12 марта 2013 года № 103 (далее - Правила), осуществляется комиссией на предмет соблюдения соответствующих обязатель</w:t>
      </w:r>
      <w:r>
        <w:rPr>
          <w:rFonts w:ascii="Liberation Serif" w:hAnsi="Liberation Serif" w:cs="Liberation Serif"/>
          <w:sz w:val="28"/>
          <w:szCs w:val="28"/>
        </w:rPr>
        <w:t xml:space="preserve">ных требований, установленных техническими регламентами и иными нормативными правовыми актами в сфере теплоснабжения.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</w:t>
      </w:r>
      <w:r>
        <w:rPr>
          <w:rFonts w:ascii="Liberation Serif" w:hAnsi="Liberation Serif" w:cs="Liberation Serif"/>
          <w:sz w:val="28"/>
          <w:szCs w:val="28"/>
        </w:rPr>
        <w:t xml:space="preserve"> требований, установленных </w:t>
      </w:r>
      <w:hyperlink r:id="rId16" w:tooltip="garantF1://70270850.1000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 xml:space="preserve">Правилами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Оценка готовности к отопительному периоду потребителей тепловой энергии и источников теплоснабжения, центральных тепловых пунктов, тепловых сетей села Ратта определяется не позднее 23 августа, прочих и в целом теплоснабжающих организаций определяется не по</w:t>
      </w:r>
      <w:r>
        <w:rPr>
          <w:rFonts w:ascii="Liberation Serif" w:hAnsi="Liberation Serif" w:cs="Liberation Serif"/>
          <w:sz w:val="28"/>
          <w:szCs w:val="28"/>
        </w:rPr>
        <w:t xml:space="preserve">зднее 26 августа.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6" w:name="sub_22"/>
      <w:r>
        <w:rPr>
          <w:rFonts w:ascii="Liberation Serif" w:hAnsi="Liberation Serif" w:cs="Liberation Serif"/>
          <w:sz w:val="28"/>
          <w:szCs w:val="28"/>
        </w:rPr>
        <w:t xml:space="preserve">При проведении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  <w:bookmarkEnd w:id="6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день проверки, определенный Графиком, представитель организации </w:t>
      </w:r>
      <w:r>
        <w:rPr>
          <w:rFonts w:ascii="Liberation Serif" w:hAnsi="Liberation Serif" w:cs="Liberation Serif"/>
          <w:sz w:val="28"/>
          <w:szCs w:val="28"/>
        </w:rPr>
        <w:t xml:space="preserve">подлежащей проверке, прибывает на заседание комиссии с актом проверки готовности к отопительному периоду по форме </w:t>
      </w:r>
      <w:hyperlink r:id="rId17" w:tooltip="garantF1://27835582.10000" w:history="1">
        <w:r>
          <w:rPr>
            <w:rFonts w:ascii="Liberation Serif" w:hAnsi="Liberation Serif" w:cs="Liberation Serif"/>
            <w:sz w:val="28"/>
            <w:szCs w:val="28"/>
          </w:rPr>
          <w:t xml:space="preserve">приложения № 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Правилам.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акте содержатся следующие выводы комиссии </w:t>
      </w:r>
      <w:r>
        <w:rPr>
          <w:rFonts w:ascii="Liberation Serif" w:hAnsi="Liberation Serif" w:cs="Liberation Serif"/>
          <w:sz w:val="28"/>
          <w:szCs w:val="28"/>
        </w:rPr>
        <w:t xml:space="preserve">по итогам проверки: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объект проверки готов к отопительному периоду;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объект проверки будет готов </w:t>
      </w:r>
      <w:r>
        <w:rPr>
          <w:rFonts w:ascii="Liberation Serif" w:hAnsi="Liberation Serif" w:cs="Liberation Serif"/>
          <w:sz w:val="28"/>
          <w:szCs w:val="28"/>
        </w:rPr>
        <w:t xml:space="preserve">к отопительному периоду при условии устранения в установленный срок замечаний к требованиям по готовности</w:t>
      </w:r>
      <w:r>
        <w:rPr>
          <w:rFonts w:ascii="Liberation Serif" w:hAnsi="Liberation Serif" w:cs="Liberation Serif"/>
          <w:sz w:val="28"/>
          <w:szCs w:val="28"/>
        </w:rPr>
        <w:t xml:space="preserve">, выданных комиссией;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объект проверки не готов к о</w:t>
      </w:r>
      <w:r>
        <w:rPr>
          <w:rFonts w:ascii="Liberation Serif" w:hAnsi="Liberation Serif" w:cs="Liberation Serif"/>
          <w:sz w:val="28"/>
          <w:szCs w:val="28"/>
        </w:rPr>
        <w:t xml:space="preserve">топительному периоду.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Паспорт готовности к отопи</w:t>
      </w:r>
      <w:r>
        <w:rPr>
          <w:rFonts w:ascii="Liberation Serif" w:hAnsi="Liberation Serif" w:cs="Liberation Serif"/>
          <w:sz w:val="28"/>
          <w:szCs w:val="28"/>
        </w:rPr>
        <w:t xml:space="preserve">тельному периоду (далее - паспорт) составляется по рекомендуемому образцу согласно </w:t>
      </w:r>
      <w:hyperlink w:tooltip="#sub_1200" w:anchor="sub_1200" w:history="1">
        <w:r>
          <w:rPr>
            <w:rFonts w:ascii="Liberation Serif" w:hAnsi="Liberation Serif" w:cs="Liberation Serif"/>
            <w:sz w:val="28"/>
            <w:szCs w:val="28"/>
          </w:rPr>
          <w:t xml:space="preserve">приложению № 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Правилам по каждому объекту проверки в течение 10 дней с даты подписания акта в случае, когда объект проверки готов</w:t>
      </w:r>
      <w:r>
        <w:rPr>
          <w:rFonts w:ascii="Liberation Serif" w:hAnsi="Liberation Serif" w:cs="Liberation Serif"/>
          <w:sz w:val="28"/>
          <w:szCs w:val="28"/>
        </w:rPr>
        <w:t xml:space="preserve"> к отопительному периоду, а также в случае, когда Перечень замечаний к требованиям по готовности, выданные комиссией, устранены в установленный Перечнем срок.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готовности, в срок до 01 сентября текущего года, комиссией проводится повторная проверка, по результатам которой составляется новый акт.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before="0" w:beforeAutospacing="0"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b/>
          <w:bCs/>
          <w:color w:val="26282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Организация, не получившая </w:t>
      </w:r>
      <w:r>
        <w:rPr>
          <w:rFonts w:ascii="Liberation Serif" w:hAnsi="Liberation Serif" w:cs="Liberation Serif"/>
          <w:sz w:val="28"/>
          <w:szCs w:val="28"/>
        </w:rPr>
        <w:t xml:space="preserve">по объектам проверки паспорт готовности до 5 сентября текущего 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</w:t>
      </w:r>
      <w:r>
        <w:rPr>
          <w:rFonts w:ascii="Liberation Serif" w:hAnsi="Liberation Serif" w:cs="Liberation Serif"/>
          <w:sz w:val="28"/>
          <w:szCs w:val="28"/>
        </w:rPr>
        <w:t xml:space="preserve">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</w:t>
      </w:r>
      <w:r>
        <w:rPr>
          <w:rFonts w:ascii="Liberation Serif" w:hAnsi="Liberation Serif" w:cs="Liberation Serif"/>
          <w:sz w:val="28"/>
          <w:szCs w:val="28"/>
        </w:rPr>
        <w:t xml:space="preserve">топительный период.</w:t>
      </w:r>
      <w:bookmarkEnd w:id="2"/>
      <w:r>
        <w:rPr>
          <w:rFonts w:ascii="Liberation Serif" w:hAnsi="Liberation Serif" w:cs="Liberation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  <w:rPr>
        <w:rFonts w:ascii="Liberation Serif" w:hAnsi="Liberation Serif" w:cs="Liberation Serif"/>
        <w:sz w:val="24"/>
        <w:szCs w:val="24"/>
      </w:rPr>
    </w:pPr>
    <w:r>
      <w:rPr>
        <w:rFonts w:ascii="PT Astra Serif" w:hAnsi="PT Astra Serif" w:cs="Times New Roman"/>
        <w:sz w:val="24"/>
        <w:szCs w:val="24"/>
      </w:rPr>
      <w:fldChar w:fldCharType="begin"/>
    </w:r>
    <w:r>
      <w:rPr>
        <w:rFonts w:ascii="PT Astra Serif" w:hAnsi="PT Astra Serif" w:cs="Times New Roman"/>
        <w:sz w:val="24"/>
        <w:szCs w:val="24"/>
      </w:rPr>
      <w:instrText xml:space="preserve">PAGE   \* MERGEFORMAT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5</w:t>
    </w:r>
    <w:r>
      <w:rPr>
        <w:rFonts w:ascii="Liberation Serif" w:hAnsi="Liberation Serif" w:cs="Liberation Serif"/>
        <w:sz w:val="24"/>
        <w:szCs w:val="24"/>
      </w:rPr>
      <w:fldChar w:fldCharType="end"/>
    </w:r>
    <w:r/>
  </w:p>
  <w:p>
    <w:pPr>
      <w:pStyle w:val="878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ind w:left="0" w:right="0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Title Char"/>
    <w:basedOn w:val="692"/>
    <w:link w:val="714"/>
    <w:uiPriority w:val="10"/>
    <w:rPr>
      <w:sz w:val="48"/>
      <w:szCs w:val="48"/>
    </w:rPr>
  </w:style>
  <w:style w:type="character" w:styleId="687">
    <w:name w:val="Subtitle Char"/>
    <w:basedOn w:val="692"/>
    <w:link w:val="716"/>
    <w:uiPriority w:val="11"/>
    <w:rPr>
      <w:sz w:val="24"/>
      <w:szCs w:val="24"/>
    </w:rPr>
  </w:style>
  <w:style w:type="character" w:styleId="688">
    <w:name w:val="Quote Char"/>
    <w:link w:val="718"/>
    <w:uiPriority w:val="29"/>
    <w:rPr>
      <w:i/>
    </w:rPr>
  </w:style>
  <w:style w:type="character" w:styleId="689">
    <w:name w:val="Intense Quote Char"/>
    <w:link w:val="720"/>
    <w:uiPriority w:val="30"/>
    <w:rPr>
      <w:i/>
    </w:rPr>
  </w:style>
  <w:style w:type="character" w:styleId="690">
    <w:name w:val="Endnote Text Char"/>
    <w:link w:val="853"/>
    <w:uiPriority w:val="99"/>
    <w:rPr>
      <w:sz w:val="20"/>
    </w:rPr>
  </w:style>
  <w:style w:type="paragraph" w:styleId="691" w:default="1">
    <w:name w:val="Normal"/>
    <w:qFormat/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 w:customStyle="1">
    <w:name w:val="Heading 1"/>
    <w:basedOn w:val="691"/>
    <w:next w:val="691"/>
    <w:link w:val="6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6" w:customStyle="1">
    <w:name w:val="Heading 1 Char"/>
    <w:basedOn w:val="692"/>
    <w:link w:val="695"/>
    <w:uiPriority w:val="9"/>
    <w:rPr>
      <w:rFonts w:ascii="Arial" w:hAnsi="Arial" w:eastAsia="Arial" w:cs="Arial"/>
      <w:sz w:val="40"/>
      <w:szCs w:val="40"/>
    </w:rPr>
  </w:style>
  <w:style w:type="paragraph" w:styleId="697" w:customStyle="1">
    <w:name w:val="Heading 2"/>
    <w:basedOn w:val="691"/>
    <w:next w:val="691"/>
    <w:link w:val="6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8" w:customStyle="1">
    <w:name w:val="Heading 2 Char"/>
    <w:basedOn w:val="692"/>
    <w:link w:val="697"/>
    <w:uiPriority w:val="9"/>
    <w:rPr>
      <w:rFonts w:ascii="Arial" w:hAnsi="Arial" w:eastAsia="Arial" w:cs="Arial"/>
      <w:sz w:val="34"/>
    </w:rPr>
  </w:style>
  <w:style w:type="paragraph" w:styleId="699" w:customStyle="1">
    <w:name w:val="Heading 3"/>
    <w:basedOn w:val="691"/>
    <w:next w:val="691"/>
    <w:link w:val="7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0" w:customStyle="1">
    <w:name w:val="Heading 3 Char"/>
    <w:basedOn w:val="692"/>
    <w:link w:val="699"/>
    <w:uiPriority w:val="9"/>
    <w:rPr>
      <w:rFonts w:ascii="Arial" w:hAnsi="Arial" w:eastAsia="Arial" w:cs="Arial"/>
      <w:sz w:val="30"/>
      <w:szCs w:val="30"/>
    </w:rPr>
  </w:style>
  <w:style w:type="paragraph" w:styleId="701" w:customStyle="1">
    <w:name w:val="Heading 4"/>
    <w:basedOn w:val="691"/>
    <w:next w:val="691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2" w:customStyle="1">
    <w:name w:val="Heading 4 Char"/>
    <w:basedOn w:val="692"/>
    <w:link w:val="701"/>
    <w:uiPriority w:val="9"/>
    <w:rPr>
      <w:rFonts w:ascii="Arial" w:hAnsi="Arial" w:eastAsia="Arial" w:cs="Arial"/>
      <w:b/>
      <w:bCs/>
      <w:sz w:val="26"/>
      <w:szCs w:val="26"/>
    </w:rPr>
  </w:style>
  <w:style w:type="paragraph" w:styleId="703" w:customStyle="1">
    <w:name w:val="Heading 5"/>
    <w:basedOn w:val="691"/>
    <w:next w:val="691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4" w:customStyle="1">
    <w:name w:val="Heading 5 Char"/>
    <w:basedOn w:val="692"/>
    <w:link w:val="703"/>
    <w:uiPriority w:val="9"/>
    <w:rPr>
      <w:rFonts w:ascii="Arial" w:hAnsi="Arial" w:eastAsia="Arial" w:cs="Arial"/>
      <w:b/>
      <w:bCs/>
      <w:sz w:val="24"/>
      <w:szCs w:val="24"/>
    </w:rPr>
  </w:style>
  <w:style w:type="paragraph" w:styleId="705" w:customStyle="1">
    <w:name w:val="Heading 6"/>
    <w:basedOn w:val="691"/>
    <w:next w:val="691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706" w:customStyle="1">
    <w:name w:val="Heading 6 Char"/>
    <w:basedOn w:val="692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 w:customStyle="1">
    <w:name w:val="Heading 7"/>
    <w:basedOn w:val="691"/>
    <w:next w:val="691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708" w:customStyle="1">
    <w:name w:val="Heading 7 Char"/>
    <w:basedOn w:val="692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9" w:customStyle="1">
    <w:name w:val="Heading 8"/>
    <w:basedOn w:val="691"/>
    <w:next w:val="691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710" w:customStyle="1">
    <w:name w:val="Heading 8 Char"/>
    <w:basedOn w:val="692"/>
    <w:link w:val="709"/>
    <w:uiPriority w:val="9"/>
    <w:rPr>
      <w:rFonts w:ascii="Arial" w:hAnsi="Arial" w:eastAsia="Arial" w:cs="Arial"/>
      <w:i/>
      <w:iCs/>
      <w:sz w:val="22"/>
      <w:szCs w:val="22"/>
    </w:rPr>
  </w:style>
  <w:style w:type="paragraph" w:styleId="711" w:customStyle="1">
    <w:name w:val="Heading 9"/>
    <w:basedOn w:val="691"/>
    <w:next w:val="691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 w:customStyle="1">
    <w:name w:val="Heading 9 Char"/>
    <w:basedOn w:val="692"/>
    <w:link w:val="711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No Spacing"/>
    <w:uiPriority w:val="1"/>
    <w:qFormat/>
  </w:style>
  <w:style w:type="paragraph" w:styleId="714">
    <w:name w:val="Title"/>
    <w:basedOn w:val="691"/>
    <w:next w:val="691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 w:customStyle="1">
    <w:name w:val="Название Знак"/>
    <w:basedOn w:val="692"/>
    <w:link w:val="714"/>
    <w:uiPriority w:val="10"/>
    <w:rPr>
      <w:sz w:val="48"/>
      <w:szCs w:val="48"/>
    </w:rPr>
  </w:style>
  <w:style w:type="paragraph" w:styleId="716">
    <w:name w:val="Subtitle"/>
    <w:basedOn w:val="691"/>
    <w:next w:val="691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 w:customStyle="1">
    <w:name w:val="Подзаголовок Знак"/>
    <w:basedOn w:val="692"/>
    <w:link w:val="716"/>
    <w:uiPriority w:val="11"/>
    <w:rPr>
      <w:sz w:val="24"/>
      <w:szCs w:val="24"/>
    </w:rPr>
  </w:style>
  <w:style w:type="paragraph" w:styleId="718">
    <w:name w:val="Quote"/>
    <w:basedOn w:val="691"/>
    <w:next w:val="691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91"/>
    <w:next w:val="691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character" w:styleId="722" w:customStyle="1">
    <w:name w:val="Header Char"/>
    <w:basedOn w:val="692"/>
    <w:link w:val="882"/>
    <w:uiPriority w:val="99"/>
  </w:style>
  <w:style w:type="character" w:styleId="723" w:customStyle="1">
    <w:name w:val="Footer Char"/>
    <w:basedOn w:val="692"/>
    <w:link w:val="884"/>
    <w:uiPriority w:val="99"/>
  </w:style>
  <w:style w:type="paragraph" w:styleId="724" w:customStyle="1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5" w:customStyle="1">
    <w:name w:val="Caption Char"/>
    <w:link w:val="884"/>
    <w:uiPriority w:val="99"/>
  </w:style>
  <w:style w:type="table" w:styleId="726" w:customStyle="1">
    <w:name w:val="Table Grid Light"/>
    <w:basedOn w:val="69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9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2"/>
    <w:basedOn w:val="693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3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Plain Table 4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Plain Table 5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1 Light"/>
    <w:basedOn w:val="693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693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693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69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693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693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693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2"/>
    <w:basedOn w:val="69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1"/>
    <w:basedOn w:val="693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2"/>
    <w:basedOn w:val="69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3"/>
    <w:basedOn w:val="69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4"/>
    <w:basedOn w:val="69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5"/>
    <w:basedOn w:val="693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6"/>
    <w:basedOn w:val="693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"/>
    <w:basedOn w:val="69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1"/>
    <w:basedOn w:val="693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2"/>
    <w:basedOn w:val="69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3"/>
    <w:basedOn w:val="69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4"/>
    <w:basedOn w:val="69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5"/>
    <w:basedOn w:val="693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6"/>
    <w:basedOn w:val="693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4"/>
    <w:basedOn w:val="693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 w:customStyle="1">
    <w:name w:val="Grid Table 4 - Accent 1"/>
    <w:basedOn w:val="693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5" w:customStyle="1">
    <w:name w:val="Grid Table 4 - Accent 2"/>
    <w:basedOn w:val="693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6" w:customStyle="1">
    <w:name w:val="Grid Table 4 - Accent 3"/>
    <w:basedOn w:val="69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7" w:customStyle="1">
    <w:name w:val="Grid Table 4 - Accent 4"/>
    <w:basedOn w:val="693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8" w:customStyle="1">
    <w:name w:val="Grid Table 4 - Accent 5"/>
    <w:basedOn w:val="693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9" w:customStyle="1">
    <w:name w:val="Grid Table 4 - Accent 6"/>
    <w:basedOn w:val="693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0" w:customStyle="1">
    <w:name w:val="Grid Table 5 Dark"/>
    <w:basedOn w:val="69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- Accent 1"/>
    <w:basedOn w:val="69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2"/>
    <w:basedOn w:val="69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3"/>
    <w:basedOn w:val="69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- Accent 4"/>
    <w:basedOn w:val="69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5"/>
    <w:basedOn w:val="69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6"/>
    <w:basedOn w:val="69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6 Colorful"/>
    <w:basedOn w:val="69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693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basedOn w:val="69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basedOn w:val="69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basedOn w:val="69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basedOn w:val="693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basedOn w:val="693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7 Colorful"/>
    <w:basedOn w:val="693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Grid Table 7 Colorful - Accent 1"/>
    <w:basedOn w:val="693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2"/>
    <w:basedOn w:val="69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3"/>
    <w:basedOn w:val="69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4"/>
    <w:basedOn w:val="69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Grid Table 7 Colorful - Accent 5"/>
    <w:basedOn w:val="693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6"/>
    <w:basedOn w:val="693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st Table 1 Light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1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2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3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4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5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6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2"/>
    <w:basedOn w:val="693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1"/>
    <w:basedOn w:val="693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2"/>
    <w:basedOn w:val="693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3"/>
    <w:basedOn w:val="69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4"/>
    <w:basedOn w:val="693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5"/>
    <w:basedOn w:val="693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6"/>
    <w:basedOn w:val="693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5" w:customStyle="1">
    <w:name w:val="List Table 3"/>
    <w:basedOn w:val="69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693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69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69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69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69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69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"/>
    <w:basedOn w:val="69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693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693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69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693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693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693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69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693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69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69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69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69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69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69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7" w:customStyle="1">
    <w:name w:val="List Table 6 Colorful - Accent 1"/>
    <w:basedOn w:val="693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8" w:customStyle="1">
    <w:name w:val="List Table 6 Colorful - Accent 2"/>
    <w:basedOn w:val="69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9" w:customStyle="1">
    <w:name w:val="List Table 6 Colorful - Accent 3"/>
    <w:basedOn w:val="69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0" w:customStyle="1">
    <w:name w:val="List Table 6 Colorful - Accent 4"/>
    <w:basedOn w:val="69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1" w:customStyle="1">
    <w:name w:val="List Table 6 Colorful - Accent 5"/>
    <w:basedOn w:val="69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2" w:customStyle="1">
    <w:name w:val="List Table 6 Colorful - Accent 6"/>
    <w:basedOn w:val="69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3" w:customStyle="1">
    <w:name w:val="List Table 7 Colorful"/>
    <w:basedOn w:val="693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List Table 7 Colorful - Accent 1"/>
    <w:basedOn w:val="693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2"/>
    <w:basedOn w:val="693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3"/>
    <w:basedOn w:val="69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4"/>
    <w:basedOn w:val="693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7 Colorful - Accent 5"/>
    <w:basedOn w:val="693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6"/>
    <w:basedOn w:val="693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ned - Accent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1" w:customStyle="1">
    <w:name w:val="Lined - Accent 1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2" w:customStyle="1">
    <w:name w:val="Lined - Accent 2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3" w:customStyle="1">
    <w:name w:val="Lined - Accent 3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4" w:customStyle="1">
    <w:name w:val="Lined - Accent 4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5" w:customStyle="1">
    <w:name w:val="Lined - Accent 5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6" w:customStyle="1">
    <w:name w:val="Lined - Accent 6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7" w:customStyle="1">
    <w:name w:val="Bordered &amp; Lined - Accent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Bordered &amp; Lined - Accent 1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9" w:customStyle="1">
    <w:name w:val="Bordered &amp; Lined - Accent 2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0" w:customStyle="1">
    <w:name w:val="Bordered &amp; Lined - Accent 3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1" w:customStyle="1">
    <w:name w:val="Bordered &amp; Lined - Accent 4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2" w:customStyle="1">
    <w:name w:val="Bordered &amp; Lined - Accent 5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3" w:customStyle="1">
    <w:name w:val="Bordered &amp; Lined - Accent 6"/>
    <w:basedOn w:val="69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4" w:customStyle="1">
    <w:name w:val="Bordered"/>
    <w:basedOn w:val="693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5" w:customStyle="1">
    <w:name w:val="Bordered - Accent 1"/>
    <w:basedOn w:val="693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6" w:customStyle="1">
    <w:name w:val="Bordered - Accent 2"/>
    <w:basedOn w:val="693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7" w:customStyle="1">
    <w:name w:val="Bordered - Accent 3"/>
    <w:basedOn w:val="69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8" w:customStyle="1">
    <w:name w:val="Bordered - Accent 4"/>
    <w:basedOn w:val="693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9" w:customStyle="1">
    <w:name w:val="Bordered - Accent 5"/>
    <w:basedOn w:val="693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0" w:customStyle="1">
    <w:name w:val="Bordered - Accent 6"/>
    <w:basedOn w:val="693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character" w:styleId="852" w:customStyle="1">
    <w:name w:val="Footnote Text Char"/>
    <w:link w:val="872"/>
    <w:uiPriority w:val="99"/>
    <w:rPr>
      <w:sz w:val="18"/>
    </w:rPr>
  </w:style>
  <w:style w:type="paragraph" w:styleId="853">
    <w:name w:val="endnote text"/>
    <w:basedOn w:val="691"/>
    <w:link w:val="854"/>
    <w:uiPriority w:val="99"/>
    <w:semiHidden/>
    <w:unhideWhenUsed/>
    <w:rPr>
      <w:sz w:val="20"/>
    </w:rPr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basedOn w:val="692"/>
    <w:uiPriority w:val="99"/>
    <w:semiHidden/>
    <w:unhideWhenUsed/>
    <w:rPr>
      <w:vertAlign w:val="superscript"/>
    </w:rPr>
  </w:style>
  <w:style w:type="paragraph" w:styleId="856">
    <w:name w:val="toc 1"/>
    <w:basedOn w:val="691"/>
    <w:next w:val="691"/>
    <w:uiPriority w:val="39"/>
    <w:unhideWhenUsed/>
    <w:pPr>
      <w:ind w:firstLine="0"/>
      <w:spacing w:after="57"/>
    </w:pPr>
  </w:style>
  <w:style w:type="paragraph" w:styleId="857">
    <w:name w:val="toc 2"/>
    <w:basedOn w:val="691"/>
    <w:next w:val="691"/>
    <w:uiPriority w:val="39"/>
    <w:unhideWhenUsed/>
    <w:pPr>
      <w:ind w:left="283" w:firstLine="0"/>
      <w:spacing w:after="57"/>
    </w:pPr>
  </w:style>
  <w:style w:type="paragraph" w:styleId="858">
    <w:name w:val="toc 3"/>
    <w:basedOn w:val="691"/>
    <w:next w:val="691"/>
    <w:uiPriority w:val="39"/>
    <w:unhideWhenUsed/>
    <w:pPr>
      <w:ind w:left="567" w:firstLine="0"/>
      <w:spacing w:after="57"/>
    </w:pPr>
  </w:style>
  <w:style w:type="paragraph" w:styleId="859">
    <w:name w:val="toc 4"/>
    <w:basedOn w:val="691"/>
    <w:next w:val="691"/>
    <w:uiPriority w:val="39"/>
    <w:unhideWhenUsed/>
    <w:pPr>
      <w:ind w:left="850" w:firstLine="0"/>
      <w:spacing w:after="57"/>
    </w:pPr>
  </w:style>
  <w:style w:type="paragraph" w:styleId="860">
    <w:name w:val="toc 5"/>
    <w:basedOn w:val="691"/>
    <w:next w:val="691"/>
    <w:uiPriority w:val="39"/>
    <w:unhideWhenUsed/>
    <w:pPr>
      <w:ind w:left="1134" w:firstLine="0"/>
      <w:spacing w:after="57"/>
    </w:pPr>
  </w:style>
  <w:style w:type="paragraph" w:styleId="861">
    <w:name w:val="toc 6"/>
    <w:basedOn w:val="691"/>
    <w:next w:val="691"/>
    <w:uiPriority w:val="39"/>
    <w:unhideWhenUsed/>
    <w:pPr>
      <w:ind w:left="1417" w:firstLine="0"/>
      <w:spacing w:after="57"/>
    </w:pPr>
  </w:style>
  <w:style w:type="paragraph" w:styleId="862">
    <w:name w:val="toc 7"/>
    <w:basedOn w:val="691"/>
    <w:next w:val="691"/>
    <w:uiPriority w:val="39"/>
    <w:unhideWhenUsed/>
    <w:pPr>
      <w:ind w:left="1701" w:firstLine="0"/>
      <w:spacing w:after="57"/>
    </w:pPr>
  </w:style>
  <w:style w:type="paragraph" w:styleId="863">
    <w:name w:val="toc 8"/>
    <w:basedOn w:val="691"/>
    <w:next w:val="691"/>
    <w:uiPriority w:val="39"/>
    <w:unhideWhenUsed/>
    <w:pPr>
      <w:ind w:left="1984" w:firstLine="0"/>
      <w:spacing w:after="57"/>
    </w:pPr>
  </w:style>
  <w:style w:type="paragraph" w:styleId="864">
    <w:name w:val="toc 9"/>
    <w:basedOn w:val="691"/>
    <w:next w:val="691"/>
    <w:uiPriority w:val="39"/>
    <w:unhideWhenUsed/>
    <w:pPr>
      <w:ind w:left="2268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91"/>
    <w:next w:val="691"/>
    <w:uiPriority w:val="99"/>
    <w:unhideWhenUsed/>
  </w:style>
  <w:style w:type="table" w:styleId="867">
    <w:name w:val="Table Grid"/>
    <w:basedOn w:val="693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8" w:customStyle="1">
    <w:name w:val="ConsPlusTitle"/>
    <w:pPr>
      <w:ind w:firstLine="0"/>
      <w:jc w:val="left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69">
    <w:name w:val="List Paragraph"/>
    <w:basedOn w:val="691"/>
    <w:link w:val="881"/>
    <w:uiPriority w:val="99"/>
    <w:qFormat/>
    <w:pPr>
      <w:contextualSpacing/>
      <w:ind w:left="720"/>
    </w:pPr>
  </w:style>
  <w:style w:type="paragraph" w:styleId="870">
    <w:name w:val="Balloon Text"/>
    <w:basedOn w:val="691"/>
    <w:link w:val="871"/>
    <w:uiPriority w:val="99"/>
    <w:semiHidden/>
    <w:unhideWhenUsed/>
    <w:rPr>
      <w:rFonts w:ascii="Tahoma" w:hAnsi="Tahoma" w:cs="Tahoma"/>
      <w:sz w:val="16"/>
      <w:szCs w:val="16"/>
    </w:rPr>
  </w:style>
  <w:style w:type="character" w:styleId="871" w:customStyle="1">
    <w:name w:val="Текст выноски Знак"/>
    <w:basedOn w:val="692"/>
    <w:link w:val="870"/>
    <w:uiPriority w:val="99"/>
    <w:semiHidden/>
    <w:rPr>
      <w:rFonts w:ascii="Tahoma" w:hAnsi="Tahoma" w:cs="Tahoma"/>
      <w:sz w:val="16"/>
      <w:szCs w:val="16"/>
    </w:rPr>
  </w:style>
  <w:style w:type="paragraph" w:styleId="872">
    <w:name w:val="footnote text"/>
    <w:basedOn w:val="691"/>
    <w:link w:val="873"/>
    <w:uiPriority w:val="99"/>
    <w:semiHidden/>
    <w:pPr>
      <w:ind w:firstLine="720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73" w:customStyle="1">
    <w:name w:val="Текст сноски Знак"/>
    <w:basedOn w:val="692"/>
    <w:link w:val="872"/>
    <w:uiPriority w:val="99"/>
    <w:semiHidden/>
    <w:rPr>
      <w:rFonts w:ascii="Arial" w:hAnsi="Arial" w:eastAsia="Times New Roman" w:cs="Arial"/>
      <w:sz w:val="20"/>
      <w:szCs w:val="20"/>
      <w:lang w:eastAsia="ru-RU"/>
    </w:rPr>
  </w:style>
  <w:style w:type="character" w:styleId="874">
    <w:name w:val="footnote reference"/>
    <w:uiPriority w:val="99"/>
    <w:semiHidden/>
    <w:rPr>
      <w:rFonts w:cs="Times New Roman"/>
      <w:vertAlign w:val="superscript"/>
    </w:rPr>
  </w:style>
  <w:style w:type="paragraph" w:styleId="875">
    <w:name w:val="Normal (Web)"/>
    <w:basedOn w:val="691"/>
    <w:uiPriority w:val="99"/>
    <w:unhideWhenUsed/>
    <w:pPr>
      <w:ind w:firstLine="0"/>
      <w:jc w:val="left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6" w:customStyle="1">
    <w:name w:val="Заголовок 31"/>
    <w:basedOn w:val="691"/>
    <w:next w:val="691"/>
    <w:link w:val="880"/>
    <w:uiPriority w:val="99"/>
    <w:qFormat/>
    <w:pPr>
      <w:ind w:firstLine="0"/>
      <w:jc w:val="center"/>
      <w:keepNext/>
      <w:spacing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77" w:customStyle="1">
    <w:name w:val="headertext"/>
    <w:basedOn w:val="691"/>
    <w:pPr>
      <w:ind w:firstLine="0"/>
      <w:jc w:val="left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8" w:customStyle="1">
    <w:name w:val="Верхний колонтитул1"/>
    <w:basedOn w:val="691"/>
    <w:link w:val="879"/>
    <w:uiPriority w:val="99"/>
    <w:unhideWhenUsed/>
    <w:pPr>
      <w:ind w:firstLine="0"/>
      <w:jc w:val="left"/>
      <w:tabs>
        <w:tab w:val="center" w:pos="4677" w:leader="none"/>
        <w:tab w:val="right" w:pos="9355" w:leader="none"/>
      </w:tabs>
    </w:pPr>
  </w:style>
  <w:style w:type="character" w:styleId="879" w:customStyle="1">
    <w:name w:val="Верхний колонтитул Знак"/>
    <w:basedOn w:val="692"/>
    <w:link w:val="878"/>
    <w:uiPriority w:val="99"/>
  </w:style>
  <w:style w:type="character" w:styleId="880" w:customStyle="1">
    <w:name w:val="Заголовок 3 Знак"/>
    <w:basedOn w:val="692"/>
    <w:link w:val="876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81" w:customStyle="1">
    <w:name w:val="Абзац списка Знак"/>
    <w:link w:val="869"/>
    <w:uiPriority w:val="99"/>
  </w:style>
  <w:style w:type="paragraph" w:styleId="882" w:customStyle="1">
    <w:name w:val="Header"/>
    <w:basedOn w:val="691"/>
    <w:link w:val="88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3" w:customStyle="1">
    <w:name w:val="Верхний колонтитул Знак1"/>
    <w:basedOn w:val="692"/>
    <w:link w:val="882"/>
    <w:uiPriority w:val="99"/>
    <w:semiHidden/>
  </w:style>
  <w:style w:type="paragraph" w:styleId="884" w:customStyle="1">
    <w:name w:val="Footer"/>
    <w:basedOn w:val="691"/>
    <w:link w:val="88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5" w:customStyle="1">
    <w:name w:val="Нижний колонтитул Знак"/>
    <w:basedOn w:val="692"/>
    <w:link w:val="884"/>
    <w:uiPriority w:val="99"/>
    <w:semiHidden/>
  </w:style>
  <w:style w:type="paragraph" w:styleId="886" w:customStyle="1">
    <w:name w:val="formattext"/>
    <w:basedOn w:val="691"/>
    <w:pPr>
      <w:ind w:firstLine="0"/>
      <w:jc w:val="left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garantF1://70270850.1000" TargetMode="External"/><Relationship Id="rId15" Type="http://schemas.openxmlformats.org/officeDocument/2006/relationships/hyperlink" Target="garantF1://70270850.0" TargetMode="External"/><Relationship Id="rId16" Type="http://schemas.openxmlformats.org/officeDocument/2006/relationships/hyperlink" Target="garantF1://70270850.1000" TargetMode="External"/><Relationship Id="rId17" Type="http://schemas.openxmlformats.org/officeDocument/2006/relationships/hyperlink" Target="garantF1://27835582.100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zhkh4</dc:creator>
  <cp:revision>6</cp:revision>
  <dcterms:created xsi:type="dcterms:W3CDTF">2023-08-11T09:59:00Z</dcterms:created>
  <dcterms:modified xsi:type="dcterms:W3CDTF">2023-08-11T13:01:23Z</dcterms:modified>
</cp:coreProperties>
</file>