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8"/>
        <w:contextualSpacing/>
        <w:ind w:right="-2"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</w:r>
      <w:r>
        <w:rPr>
          <w:rFonts w:ascii="Liberation Serif" w:hAnsi="Liberation Serif" w:cs="Liberation Serif"/>
          <w:sz w:val="28"/>
          <w:szCs w:val="28"/>
        </w:rPr>
        <w:object w:dxaOrig="930" w:dyaOrig="120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52.8pt;height:65.4pt;mso-wrap-distance-left:0.0pt;mso-wrap-distance-top:0.0pt;mso-wrap-distance-right:0.0pt;mso-wrap-distance-bottom:0.0pt;rotation:0;" filled="f" stroked="f">
            <v:path textboxrect="0,0,0,0"/>
            <v:imagedata r:id="rId11" o:title=""/>
          </v:shape>
          <o:OLEObject DrawAspect="Content" r:id="rId12" ObjectID="_1525040" ProgID="Word.Picture.8" ShapeID="_x0000_i0" Type="Embed"/>
        </w:objec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8"/>
        <w:contextualSpacing/>
        <w:ind w:right="-2"/>
        <w:jc w:val="center"/>
        <w:keepNext/>
        <w:spacing w:before="0" w:beforeAutospacing="0" w:after="0" w:afterAutospacing="0" w:line="240" w:lineRule="auto"/>
        <w:rPr>
          <w:rFonts w:ascii="Liberation Serif" w:hAnsi="Liberation Serif" w:cs="Liberation Serif"/>
          <w:b/>
          <w:sz w:val="28"/>
          <w:szCs w:val="28"/>
        </w:rPr>
        <w:outlineLvl w:val="0"/>
      </w:pPr>
      <w:r>
        <w:rPr>
          <w:rFonts w:ascii="Liberation Serif" w:hAnsi="Liberation Serif" w:eastAsia="Arial Unicode MS" w:cs="Liberation Serif"/>
          <w:b/>
          <w:sz w:val="28"/>
          <w:szCs w:val="28"/>
        </w:rPr>
        <w:t xml:space="preserve">АДМИНИСТРАЦИЯ КРАСНОСЕЛЬКУПСК</w:t>
      </w:r>
      <w:r>
        <w:rPr>
          <w:rFonts w:ascii="Liberation Serif" w:hAnsi="Liberation Serif" w:eastAsia="Arial Unicode MS" w:cs="Liberation Serif"/>
          <w:b/>
          <w:sz w:val="28"/>
          <w:szCs w:val="28"/>
        </w:rPr>
        <w:t xml:space="preserve">ОГО</w:t>
      </w:r>
      <w:r>
        <w:rPr>
          <w:rFonts w:ascii="Liberation Serif" w:hAnsi="Liberation Serif" w:eastAsia="Arial Unicode MS" w:cs="Liberation Serif"/>
          <w:b/>
          <w:sz w:val="28"/>
          <w:szCs w:val="28"/>
        </w:rPr>
        <w:t xml:space="preserve"> РАЙОН</w:t>
      </w:r>
      <w:r>
        <w:rPr>
          <w:rFonts w:ascii="Liberation Serif" w:hAnsi="Liberation Serif" w:eastAsia="Arial Unicode MS" w:cs="Liberation Serif"/>
          <w:b/>
          <w:sz w:val="28"/>
          <w:szCs w:val="28"/>
        </w:rPr>
        <w:t xml:space="preserve">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8"/>
        <w:contextualSpacing/>
        <w:ind w:right="-2"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ПОСТАНОВЛЕНИЕ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8"/>
        <w:contextualSpacing/>
        <w:ind w:right="-2"/>
        <w:spacing w:before="0" w:beforeAutospacing="0" w:after="0" w:afterAutospacing="0" w:line="240" w:lineRule="auto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/>
    </w:p>
    <w:p>
      <w:pPr>
        <w:pStyle w:val="888"/>
        <w:contextualSpacing/>
        <w:ind w:right="-2"/>
        <w:jc w:val="both"/>
        <w:spacing w:before="0" w:beforeAutospacing="0" w:after="0" w:afterAutospacing="0" w:line="240" w:lineRule="auto"/>
        <w:tabs>
          <w:tab w:val="left" w:pos="8504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Calibri" w:cs="Liberation Serif"/>
          <w:sz w:val="28"/>
          <w:szCs w:val="28"/>
        </w:rPr>
        <w:t xml:space="preserve">«</w:t>
      </w:r>
      <w:r>
        <w:rPr>
          <w:rFonts w:ascii="Liberation Serif" w:hAnsi="Liberation Serif" w:eastAsia="Calibri" w:cs="Liberation Serif"/>
          <w:sz w:val="28"/>
          <w:szCs w:val="28"/>
        </w:rPr>
        <w:t xml:space="preserve">27</w:t>
      </w:r>
      <w:r>
        <w:rPr>
          <w:rFonts w:ascii="Liberation Serif" w:hAnsi="Liberation Serif" w:eastAsia="Calibri" w:cs="Liberation Serif"/>
          <w:sz w:val="28"/>
          <w:szCs w:val="28"/>
        </w:rPr>
        <w:t xml:space="preserve">» </w:t>
      </w:r>
      <w:r>
        <w:rPr>
          <w:rFonts w:ascii="Liberation Serif" w:hAnsi="Liberation Serif" w:eastAsia="Calibri" w:cs="Liberation Serif"/>
          <w:sz w:val="28"/>
          <w:szCs w:val="28"/>
        </w:rPr>
        <w:t xml:space="preserve">июля </w:t>
      </w:r>
      <w:r>
        <w:rPr>
          <w:rFonts w:ascii="Liberation Serif" w:hAnsi="Liberation Serif" w:eastAsia="Calibri" w:cs="Liberation Serif"/>
          <w:sz w:val="28"/>
          <w:szCs w:val="28"/>
        </w:rPr>
        <w:t xml:space="preserve">202</w:t>
      </w:r>
      <w:r>
        <w:rPr>
          <w:rFonts w:ascii="Liberation Serif" w:hAnsi="Liberation Serif" w:eastAsia="Calibri" w:cs="Liberation Serif"/>
          <w:sz w:val="28"/>
          <w:szCs w:val="28"/>
        </w:rPr>
        <w:t xml:space="preserve">3</w:t>
      </w:r>
      <w:r>
        <w:rPr>
          <w:rFonts w:ascii="Liberation Serif" w:hAnsi="Liberation Serif" w:eastAsia="Calibri" w:cs="Liberation Serif"/>
          <w:sz w:val="28"/>
          <w:szCs w:val="28"/>
        </w:rPr>
        <w:t xml:space="preserve"> г.</w:t>
        <w:tab/>
      </w:r>
      <w:r>
        <w:rPr>
          <w:rFonts w:ascii="Liberation Serif" w:hAnsi="Liberation Serif" w:eastAsia="Calibri" w:cs="Liberation Serif"/>
          <w:sz w:val="28"/>
          <w:szCs w:val="28"/>
        </w:rPr>
        <w:t xml:space="preserve">№ 263-П</w:t>
      </w:r>
      <w:r/>
    </w:p>
    <w:p>
      <w:pPr>
        <w:pStyle w:val="888"/>
        <w:contextualSpacing/>
        <w:ind w:right="-2"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Calibri" w:cs="Liberation Serif"/>
          <w:sz w:val="28"/>
          <w:szCs w:val="28"/>
        </w:rPr>
        <w:t xml:space="preserve">с. Красноселькуп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-2" w:firstLine="0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-2" w:firstLine="0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8"/>
        <w:contextualSpacing/>
        <w:ind w:right="-2"/>
        <w:jc w:val="center"/>
        <w:spacing w:before="0" w:beforeAutospacing="0" w:after="0" w:afterAutospacing="0" w:line="240" w:lineRule="auto"/>
        <w:widowControl w:val="off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</w: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Об утверждении Порядка </w:t>
      </w: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>
        <w:rPr>
          <w:rFonts w:ascii="Liberation Serif" w:hAnsi="Liberation Serif" w:eastAsia="Liberation Serif" w:cs="Liberation Serif"/>
          <w:b/>
          <w:bCs/>
          <w:sz w:val="28"/>
          <w:szCs w:val="28"/>
          <w:lang w:eastAsia="en-US"/>
        </w:rPr>
        <w:t xml:space="preserve">муниципальных</w:t>
      </w: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услуг в социальной сфере в соответствии с социальным сертификатом</w:t>
      </w: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right="-2"/>
        <w:jc w:val="left"/>
        <w:spacing w:before="0" w:beforeAutospacing="0" w:after="0" w:afterAutospacing="0" w:line="240" w:lineRule="auto"/>
        <w:widowControl w:val="off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/>
    </w:p>
    <w:p>
      <w:pPr>
        <w:pStyle w:val="888"/>
        <w:contextualSpacing/>
        <w:ind w:right="-2"/>
        <w:jc w:val="left"/>
        <w:spacing w:before="0" w:beforeAutospacing="0" w:after="0" w:afterAutospacing="0" w:line="240" w:lineRule="auto"/>
        <w:widowControl w:val="off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/>
    </w:p>
    <w:p>
      <w:pPr>
        <w:pStyle w:val="888"/>
        <w:contextualSpacing/>
        <w:ind w:right="-2" w:firstLine="709"/>
        <w:jc w:val="both"/>
        <w:spacing w:before="0" w:beforeAutospacing="0" w:after="0" w:afterAutospacing="0" w:line="240" w:lineRule="auto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В соответствии с частью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2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статьи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22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  <w:lang w:eastAsia="en-US"/>
        </w:rPr>
        <w:t xml:space="preserve">Федерального закона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  <w:lang w:eastAsia="en-US"/>
        </w:rPr>
        <w:t xml:space="preserve">от 13 июля 2020 года № 189-ФЗ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«</w:t>
      </w:r>
      <w:r>
        <w:rPr>
          <w:rFonts w:ascii="Liberation Serif" w:hAnsi="Liberation Serif" w:eastAsia="Liberation Serif" w:cs="Liberation Serif"/>
          <w:sz w:val="28"/>
          <w:szCs w:val="28"/>
          <w:lang w:eastAsia="en-US"/>
        </w:rPr>
        <w:t xml:space="preserve"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»</w:t>
      </w:r>
      <w:r>
        <w:rPr>
          <w:rFonts w:ascii="Liberation Serif" w:hAnsi="Liberation Serif" w:eastAsia="Liberation Serif" w:cs="Liberation Serif"/>
          <w:sz w:val="28"/>
          <w:szCs w:val="28"/>
          <w:lang w:eastAsia="en-US"/>
        </w:rPr>
        <w:t xml:space="preserve">, </w:t>
      </w:r>
      <w:r>
        <w:rPr>
          <w:rFonts w:ascii="Liberation Serif" w:hAnsi="Liberation Serif" w:eastAsia="Liberation Serif" w:cs="Liberation Serif"/>
          <w:sz w:val="28"/>
          <w:szCs w:val="28"/>
          <w:lang w:eastAsia="en-US"/>
        </w:rPr>
        <w:br/>
        <w:t xml:space="preserve">частью 2 </w:t>
      </w:r>
      <w:r>
        <w:rPr>
          <w:rFonts w:ascii="Liberation Serif" w:hAnsi="Liberation Serif" w:eastAsia="Liberation Serif" w:cs="Liberation Serif"/>
          <w:sz w:val="28"/>
          <w:szCs w:val="28"/>
          <w:lang w:eastAsia="en-US"/>
        </w:rPr>
        <w:t xml:space="preserve">стать</w:t>
      </w:r>
      <w:r>
        <w:rPr>
          <w:rFonts w:ascii="Liberation Serif" w:hAnsi="Liberation Serif" w:eastAsia="Liberation Serif" w:cs="Liberation Serif"/>
          <w:sz w:val="28"/>
          <w:szCs w:val="28"/>
          <w:lang w:eastAsia="en-US"/>
        </w:rPr>
        <w:t xml:space="preserve">и</w:t>
      </w:r>
      <w:r>
        <w:rPr>
          <w:rFonts w:ascii="Liberation Serif" w:hAnsi="Liberation Serif" w:eastAsia="Liberation Serif" w:cs="Liberation Serif"/>
          <w:sz w:val="28"/>
          <w:szCs w:val="28"/>
          <w:lang w:eastAsia="en-US"/>
        </w:rPr>
        <w:t xml:space="preserve"> 78.4 Бюджетного кодекса Российской Федерации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,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  <w:lang w:eastAsia="ru-RU"/>
        </w:rPr>
        <w:t xml:space="preserve">Администрация </w:t>
      </w:r>
      <w:r>
        <w:rPr>
          <w:rFonts w:ascii="Liberation Serif" w:hAnsi="Liberation Serif" w:eastAsia="Liberation Serif" w:cs="Liberation Serif"/>
          <w:sz w:val="28"/>
          <w:szCs w:val="28"/>
          <w:lang w:eastAsia="ru-RU"/>
        </w:rPr>
        <w:t xml:space="preserve">Красноселькупского</w:t>
      </w:r>
      <w:r>
        <w:rPr>
          <w:rFonts w:ascii="Liberation Serif" w:hAnsi="Liberation Serif" w:eastAsia="Liberation Serif" w:cs="Liberation Serif"/>
          <w:sz w:val="28"/>
          <w:szCs w:val="28"/>
          <w:lang w:eastAsia="ru-RU"/>
        </w:rPr>
        <w:t xml:space="preserve"> район</w:t>
      </w:r>
      <w:r>
        <w:rPr>
          <w:rFonts w:ascii="Liberation Serif" w:hAnsi="Liberation Serif" w:eastAsia="Liberation Serif" w:cs="Liberation Serif"/>
          <w:sz w:val="28"/>
          <w:szCs w:val="28"/>
          <w:lang w:eastAsia="ru-RU"/>
        </w:rPr>
        <w:t xml:space="preserve">а</w:t>
      </w:r>
      <w:r>
        <w:rPr>
          <w:rFonts w:ascii="Liberation Serif" w:hAnsi="Liberation Serif" w:eastAsia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постановляет: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i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1. </w:t>
      </w:r>
      <w:r>
        <w:rPr>
          <w:rFonts w:ascii="Liberation Serif" w:hAnsi="Liberation Serif" w:eastAsia="Liberation Serif" w:cs="Liberation Serif"/>
          <w:sz w:val="28"/>
          <w:szCs w:val="28"/>
          <w:lang w:eastAsia="en-US"/>
        </w:rPr>
        <w:t xml:space="preserve">Утвердить прилагаемый Порядок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>
        <w:rPr>
          <w:rFonts w:ascii="Liberation Serif" w:hAnsi="Liberation Serif" w:eastAsia="Liberation Serif" w:cs="Liberation Serif"/>
          <w:sz w:val="28"/>
          <w:szCs w:val="28"/>
          <w:lang w:eastAsia="en-US"/>
        </w:rPr>
        <w:t xml:space="preserve">муниципальных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услуг в социальной сфере в соответствии с социальным сертификатом</w:t>
      </w:r>
      <w:r>
        <w:rPr>
          <w:rFonts w:ascii="Liberation Serif" w:hAnsi="Liberation Serif" w:eastAsia="Liberation Serif" w:cs="Liberation Serif"/>
          <w:bCs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tabs>
          <w:tab w:val="left" w:pos="851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2. 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О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публиковать настоящее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постановление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в газете «Северный край» и разместить на официальном сайте муниципального округа Красноселькупский район Ямало-Ненецкого автономного округа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tabs>
          <w:tab w:val="left" w:pos="851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3. Настоящее постановление вступает в силу со дня его официального опубликования.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8"/>
        <w:contextualSpacing/>
        <w:ind w:right="-2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4. Контроль за исполнением настоящего постановления возложить на заместителя Главы Администрации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Красноселькупского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района по социальным вопросам.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8"/>
        <w:contextualSpacing/>
        <w:ind w:right="-2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8"/>
        <w:contextualSpacing/>
        <w:ind w:right="-2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pStyle w:val="888"/>
        <w:contextualSpacing/>
        <w:ind w:right="-2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pStyle w:val="888"/>
        <w:contextualSpacing/>
        <w:ind w:right="-2"/>
        <w:jc w:val="both"/>
        <w:spacing w:before="0" w:beforeAutospacing="0" w:after="0" w:afterAutospacing="0" w:line="240" w:lineRule="auto"/>
        <w:tabs>
          <w:tab w:val="left" w:pos="7937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Глава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Красносе</w:t>
      </w:r>
      <w:r>
        <w:rPr>
          <w:rFonts w:ascii="Liberation Serif" w:hAnsi="Liberation Serif" w:cs="Liberation Serif"/>
          <w:sz w:val="28"/>
          <w:szCs w:val="28"/>
        </w:rPr>
        <w:t xml:space="preserve">лькупского</w:t>
      </w:r>
      <w:r>
        <w:rPr>
          <w:rFonts w:ascii="Liberation Serif" w:hAnsi="Liberation Serif" w:cs="Liberation Serif"/>
          <w:sz w:val="28"/>
          <w:szCs w:val="28"/>
        </w:rPr>
        <w:t xml:space="preserve"> района</w:t>
        <w:tab/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Ю.В. Фишер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8"/>
        <w:contextualSpacing/>
        <w:ind w:right="-144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6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5670"/>
        <w:jc w:val="both"/>
        <w:spacing w:before="0" w:beforeAutospacing="0" w:after="0" w:afterAutospacing="0" w:line="240" w:lineRule="auto"/>
        <w:widowControl w:val="off"/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  <w:lang w:eastAsia="en-US"/>
        </w:rPr>
        <w:t xml:space="preserve">Приложение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5670"/>
        <w:jc w:val="both"/>
        <w:spacing w:before="0" w:beforeAutospacing="0" w:after="0" w:afterAutospacing="0" w:line="240" w:lineRule="auto"/>
        <w:widowControl w:val="off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  <w:lang w:eastAsia="en-US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5670"/>
        <w:jc w:val="both"/>
        <w:spacing w:before="0" w:beforeAutospacing="0" w:after="0" w:afterAutospacing="0" w:line="240" w:lineRule="auto"/>
        <w:widowControl w:val="off"/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lang w:eastAsia="en-US"/>
        </w:rPr>
        <w:t xml:space="preserve">УТВЕРЖДЕН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5670"/>
        <w:jc w:val="both"/>
        <w:spacing w:before="0" w:beforeAutospacing="0" w:after="0" w:afterAutospacing="0" w:line="240" w:lineRule="auto"/>
        <w:widowControl w:val="off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lang w:eastAsia="en-US"/>
        </w:rPr>
        <w:t xml:space="preserve">постановлением Администрации 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5670"/>
        <w:jc w:val="both"/>
        <w:spacing w:before="0" w:beforeAutospacing="0" w:after="0" w:afterAutospacing="0" w:line="240" w:lineRule="auto"/>
        <w:widowControl w:val="off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lang w:eastAsia="en-US"/>
        </w:rPr>
        <w:t xml:space="preserve">от «27» июля 2023 года № 263-П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5245"/>
        <w:jc w:val="both"/>
        <w:spacing w:before="0" w:beforeAutospacing="0" w:after="0" w:afterAutospacing="0" w:line="240" w:lineRule="auto"/>
        <w:widowControl w:val="off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>
        <w:rPr>
          <w:rFonts w:ascii="Liberation Serif" w:hAnsi="Liberation Serif" w:cs="Liberation Serif"/>
          <w:color w:val="000000"/>
          <w:sz w:val="28"/>
          <w:szCs w:val="28"/>
        </w:rPr>
      </w:r>
      <w:r/>
    </w:p>
    <w:p>
      <w:pPr>
        <w:pStyle w:val="888"/>
        <w:contextualSpacing/>
        <w:ind w:left="5245"/>
        <w:jc w:val="both"/>
        <w:spacing w:before="0" w:beforeAutospacing="0" w:after="0" w:afterAutospacing="0" w:line="240" w:lineRule="auto"/>
        <w:widowControl w:val="off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8"/>
        <w:contextualSpacing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caps/>
          <w:sz w:val="28"/>
          <w:szCs w:val="28"/>
        </w:rPr>
        <w:t xml:space="preserve">Порядок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8"/>
        <w:contextualSpacing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</w:t>
      </w:r>
      <w:r>
        <w:rPr>
          <w:rFonts w:ascii="Liberation Serif" w:hAnsi="Liberation Serif" w:cs="Liberation Serif"/>
          <w:b w:val="0"/>
          <w:bCs/>
          <w:sz w:val="28"/>
          <w:szCs w:val="28"/>
        </w:rPr>
        <w:br/>
        <w:t xml:space="preserve">с оказанием </w:t>
      </w:r>
      <w:r>
        <w:rPr>
          <w:rFonts w:ascii="Liberation Serif" w:hAnsi="Liberation Serif" w:cs="Liberation Serif"/>
          <w:b w:val="0"/>
          <w:sz w:val="28"/>
          <w:szCs w:val="28"/>
          <w:lang w:eastAsia="en-US"/>
        </w:rPr>
        <w:t xml:space="preserve">муниципальных</w:t>
      </w:r>
      <w:r>
        <w:rPr>
          <w:rFonts w:ascii="Liberation Serif" w:hAnsi="Liberation Serif" w:cs="Liberation Serif"/>
          <w:b w:val="0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 w:val="0"/>
          <w:bCs/>
          <w:sz w:val="28"/>
          <w:szCs w:val="28"/>
        </w:rPr>
        <w:t xml:space="preserve">услуг в социальной сфере в соответствии </w:t>
      </w:r>
      <w:r>
        <w:rPr>
          <w:rFonts w:ascii="Liberation Serif" w:hAnsi="Liberation Serif" w:cs="Liberation Serif"/>
          <w:b w:val="0"/>
          <w:bCs/>
          <w:sz w:val="28"/>
          <w:szCs w:val="28"/>
        </w:rPr>
        <w:br/>
        <w:t xml:space="preserve">с социальным сертификатом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8"/>
        <w:contextualSpacing/>
        <w:ind w:firstLine="567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 Бюджетного кодекса Российской Федерации, частью 2 статьи 22 Федерального закона от 13 июля 2020 года № 189-ФЗ «О государственном (муниципальном) социальном заказе на оказание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муниципального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социального заказа на оказание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муниципальной услуги в социальной сфере «Реализация дополнительных общеразвивающих программ»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(далее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– муниципальн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ая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услуга)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в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соответствии с социальным сертификатом.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3. Предоставление субсидии осуществляется в пределах бюджетных ассигнований, предусмотренных Решением Думы Красноселькуского района</w:t>
      </w:r>
      <w:r>
        <w:rPr>
          <w:rFonts w:ascii="Liberation Serif" w:hAnsi="Liberation Serif" w:eastAsia="Liberation Serif" w:cs="Liberation Serif"/>
          <w:i/>
          <w:iCs/>
          <w:sz w:val="28"/>
          <w:szCs w:val="28"/>
          <w:highlight w:val="white"/>
        </w:rPr>
        <w:t xml:space="preserve"> </w:t>
      </w:r>
      <w:r>
        <w:rPr>
          <w:rFonts w:ascii="Liberation Serif" w:hAnsi="Liberation Serif" w:eastAsia="Liberation Serif" w:cs="Liberation Serif"/>
          <w:i w:val="0"/>
          <w:iCs/>
          <w:sz w:val="28"/>
          <w:szCs w:val="28"/>
          <w:highlight w:val="white"/>
        </w:rPr>
        <w:t xml:space="preserve">о бюджете муниципального округа Красноселькупский район </w:t>
      </w:r>
      <w:r>
        <w:rPr>
          <w:rFonts w:ascii="Liberation Serif" w:hAnsi="Liberation Serif" w:eastAsia="Liberation Serif" w:cs="Liberation Serif"/>
          <w:i w:val="0"/>
          <w:color w:val="000000" w:themeColor="text1"/>
          <w:sz w:val="28"/>
          <w:szCs w:val="28"/>
          <w:highlight w:val="white"/>
        </w:rPr>
        <w:t xml:space="preserve">на текущий финансовый год и плановый период</w:t>
      </w:r>
      <w:r>
        <w:rPr>
          <w:rFonts w:ascii="Liberation Serif" w:hAnsi="Liberation Serif" w:eastAsia="Liberation Serif" w:cs="Liberation Serif"/>
          <w:i w:val="0"/>
          <w:sz w:val="28"/>
          <w:szCs w:val="28"/>
          <w:highlight w:val="white"/>
        </w:rPr>
        <w:t xml:space="preserve"> и 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доведенных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на цели, указанные в пункте 2 настоящего Порядка, 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Управлению образования Администрации Красноселькупского района</w:t>
      </w:r>
      <w:r>
        <w:rPr>
          <w:rFonts w:ascii="Liberation Serif" w:hAnsi="Liberation Serif" w:eastAsia="Liberation Serif" w:cs="Liberation Serif"/>
          <w:i/>
          <w:color w:val="000000" w:themeColor="text1"/>
          <w:sz w:val="28"/>
          <w:szCs w:val="28"/>
          <w:highlight w:val="white"/>
        </w:rPr>
        <w:t xml:space="preserve">,</w:t>
      </w:r>
      <w:r>
        <w:rPr>
          <w:rFonts w:ascii="Liberation Serif" w:hAnsi="Liberation Serif" w:eastAsia="Liberation Serif" w:cs="Liberation Serif"/>
          <w:i w:val="0"/>
          <w:color w:val="000000" w:themeColor="text1"/>
          <w:sz w:val="28"/>
          <w:szCs w:val="28"/>
          <w:highlight w:val="white"/>
        </w:rPr>
        <w:t xml:space="preserve"> являющемуся уполномоченным органом</w:t>
      </w:r>
      <w:r>
        <w:rPr>
          <w:rFonts w:ascii="Liberation Serif" w:hAnsi="Liberation Serif" w:eastAsia="Liberation Serif" w:cs="Liberation Serif"/>
          <w:i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(далее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– уполномоченный орган) лимитов бюджетных обязательств.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4. Результатом предоставления субсидии является оказание </w:t>
      </w:r>
      <w:r>
        <w:rPr>
          <w:rFonts w:ascii="Liberation Serif" w:hAnsi="Liberation Serif" w:eastAsia="Liberation Serif" w:cs="Liberation Serif"/>
          <w:sz w:val="28"/>
          <w:szCs w:val="28"/>
        </w:rPr>
        <w:br/>
        <w:t xml:space="preserve">в соответствии с </w:t>
      </w:r>
      <w:r>
        <w:rPr>
          <w:rFonts w:ascii="Liberation Serif" w:hAnsi="Liberation Serif" w:eastAsia="Liberation Serif" w:cs="Liberation Serif"/>
          <w:iCs/>
          <w:sz w:val="28"/>
          <w:szCs w:val="28"/>
        </w:rPr>
        <w:t xml:space="preserve">Требованиями к условиям и порядку оказания муниципальной услуги «Реализация дополнительных общеразвивающих программ</w:t>
      </w:r>
      <w:r>
        <w:rPr>
          <w:rFonts w:ascii="Liberation Serif" w:hAnsi="Liberation Serif" w:eastAsia="Liberation Serif" w:cs="Liberation Serif"/>
          <w:iCs/>
          <w:sz w:val="28"/>
          <w:szCs w:val="28"/>
        </w:rPr>
        <w:t xml:space="preserve">», утвержден</w:t>
      </w:r>
      <w:r>
        <w:rPr>
          <w:rFonts w:ascii="Liberation Serif" w:hAnsi="Liberation Serif" w:eastAsia="Liberation Serif" w:cs="Liberation Serif"/>
          <w:i w:val="0"/>
          <w:iCs/>
          <w:sz w:val="28"/>
          <w:szCs w:val="28"/>
        </w:rPr>
        <w:t xml:space="preserve">ными </w:t>
      </w:r>
      <w:r>
        <w:rPr>
          <w:rFonts w:ascii="Liberation Serif" w:hAnsi="Liberation Serif" w:eastAsia="Liberation Serif" w:cs="Liberation Serif"/>
          <w:i w:val="0"/>
          <w:sz w:val="28"/>
          <w:szCs w:val="28"/>
        </w:rPr>
        <w:t xml:space="preserve">приказом </w:t>
      </w:r>
      <w:r>
        <w:rPr>
          <w:rFonts w:ascii="Liberation Serif" w:hAnsi="Liberation Serif" w:eastAsia="Liberation Serif" w:cs="Liberation Serif"/>
          <w:i w:val="0"/>
          <w:iCs/>
          <w:sz w:val="28"/>
          <w:szCs w:val="28"/>
        </w:rPr>
        <w:t xml:space="preserve"> уполн</w:t>
      </w:r>
      <w:r>
        <w:rPr>
          <w:rFonts w:ascii="Liberation Serif" w:hAnsi="Liberation Serif" w:eastAsia="Liberation Serif" w:cs="Liberation Serif"/>
          <w:iCs/>
          <w:sz w:val="28"/>
          <w:szCs w:val="28"/>
        </w:rPr>
        <w:t xml:space="preserve">омоченного органа (далее – Требования </w:t>
      </w:r>
      <w:r>
        <w:rPr>
          <w:rFonts w:ascii="Liberation Serif" w:hAnsi="Liberation Serif" w:eastAsia="Liberation Serif" w:cs="Liberation Serif"/>
          <w:iCs/>
          <w:sz w:val="28"/>
          <w:szCs w:val="28"/>
        </w:rPr>
        <w:t xml:space="preserve">к условиям и порядку</w:t>
      </w:r>
      <w:r>
        <w:rPr>
          <w:rFonts w:ascii="Liberation Serif" w:hAnsi="Liberation Serif" w:eastAsia="Liberation Serif" w:cs="Liberation Serif"/>
          <w:iCs/>
          <w:sz w:val="28"/>
          <w:szCs w:val="28"/>
        </w:rPr>
        <w:t xml:space="preserve">),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муниципальной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услуги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потребителям услуг, предъявившим получателю субсидии социальный сертификат.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97"/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5. Размер субсидии, предоставляемый </w:t>
      </w:r>
      <w:r>
        <w:rPr>
          <w:rFonts w:ascii="Liberation Serif" w:hAnsi="Liberation Serif" w:eastAsia="Liberation Serif" w:cs="Liberation Serif"/>
          <w:sz w:val="28"/>
          <w:szCs w:val="28"/>
          <w:lang w:val="en-US"/>
        </w:rPr>
        <w:t xml:space="preserve">i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-му получателю субсидии </w:t>
      </w:r>
      <w:r>
        <w:rPr>
          <w:rFonts w:ascii="Liberation Serif" w:hAnsi="Liberation Serif" w:eastAsia="Liberation Serif" w:cs="Liberation Serif"/>
          <w:i/>
          <w:sz w:val="28"/>
          <w:szCs w:val="28"/>
        </w:rPr>
        <w:t xml:space="preserve">(</w:t>
      </w:r>
      <w:r>
        <w:rPr>
          <w:rFonts w:ascii="Liberation Serif" w:hAnsi="Liberation Serif" w:eastAsia="Liberation Serif" w:cs="Liberation Serif"/>
          <w:i/>
          <w:sz w:val="28"/>
          <w:szCs w:val="28"/>
          <w:lang w:val="en-US"/>
        </w:rPr>
        <w:t xml:space="preserve">Vi</w:t>
      </w:r>
      <w:r>
        <w:rPr>
          <w:rFonts w:ascii="Liberation Serif" w:hAnsi="Liberation Serif" w:eastAsia="Liberation Serif" w:cs="Liberation Serif"/>
          <w:i/>
          <w:sz w:val="28"/>
          <w:szCs w:val="28"/>
        </w:rPr>
        <w:t xml:space="preserve">)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97"/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97"/>
        <w:contextualSpacing/>
        <w:ind w:firstLine="709"/>
        <w:jc w:val="both"/>
        <w:spacing w:before="0" w:beforeAutospacing="0" w:after="0" w:afterAutospacing="0" w:line="240" w:lineRule="auto"/>
        <w:tabs>
          <w:tab w:val="left" w:pos="993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m:oMath>
        <m:sSub>
          <m:sSubPr>
            <m:ctrlPr>
              <w:rPr>
                <w:rFonts w:ascii="Cambria Math" w:hAnsi="Cambria Math" w:eastAsia="Cambria Math" w:cs="Cambria Math"/>
                <w:i/>
                <w:sz w:val="28"/>
                <w:szCs w:val="28"/>
              </w:rPr>
            </m:ctrlPr>
          </m:sSubPr>
          <m:e>
            <m:r>
              <w:rPr>
                <w:rFonts w:hint="default" w:ascii="Cambria Math" w:hAnsi="Cambria Math" w:eastAsia="Cambria Math" w:cs="Cambria Math"/>
                <w:sz w:val="28"/>
                <w:szCs w:val="28"/>
              </w:rPr>
              <m:rPr/>
              <m:t>V</m:t>
            </m:r>
          </m:e>
          <m:sub>
            <m:r>
              <w:rPr>
                <w:rFonts w:hint="default" w:ascii="Cambria Math" w:hAnsi="Cambria Math" w:eastAsia="Cambria Math" w:cs="Cambria Math"/>
                <w:sz w:val="28"/>
                <w:szCs w:val="28"/>
              </w:rPr>
              <m:rPr/>
              <m:t>i</m:t>
            </m:r>
          </m:sub>
        </m:sSub>
        <m:r>
          <w:rPr>
            <w:rFonts w:hint="default" w:ascii="Cambria Math" w:hAnsi="Cambria Math" w:eastAsia="Cambria Math" w:cs="Cambria Math"/>
            <w:sz w:val="28"/>
            <w:szCs w:val="28"/>
          </w:rPr>
          <m:rPr/>
          <m:t>=</m:t>
        </m:r>
        <m:nary>
          <m:naryPr>
            <m:chr m:val="∑"/>
            <m:grow m:val="off"/>
            <m:limLoc m:val="undOvr"/>
            <m:ctrlPr>
              <w:rPr>
                <w:rFonts w:ascii="Cambria Math" w:hAnsi="Cambria Math" w:eastAsia="Cambria Math" w:cs="Cambria Math"/>
                <w:i/>
                <w:sz w:val="28"/>
                <w:szCs w:val="28"/>
              </w:rPr>
            </m:ctrlPr>
          </m:naryPr>
          <m:sub>
            <m:r>
              <w:rPr>
                <w:rFonts w:hint="default" w:ascii="Cambria Math" w:hAnsi="Cambria Math" w:eastAsia="Cambria Math" w:cs="Cambria Math"/>
                <w:sz w:val="28"/>
                <w:szCs w:val="28"/>
              </w:rPr>
              <m:rPr/>
              <m:t>j=1</m:t>
            </m:r>
          </m:sub>
          <m:sup>
            <m:r>
              <w:rPr>
                <w:rFonts w:hint="default" w:ascii="Cambria Math" w:hAnsi="Cambria Math" w:eastAsia="Cambria Math" w:cs="Cambria Math"/>
                <w:sz w:val="28"/>
                <w:szCs w:val="28"/>
              </w:rPr>
              <m:rPr/>
              <m:t>n</m:t>
            </m:r>
          </m:sup>
          <m:e>
            <m:sSub>
              <m:sSubPr>
                <m:ctrlPr>
                  <w:rPr>
                    <w:rFonts w:ascii="Cambria Math" w:hAnsi="Cambria Math" w:eastAsia="Cambria Math" w:cs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hint="default" w:ascii="Cambria Math" w:hAnsi="Cambria Math" w:eastAsia="Cambria Math" w:cs="Cambria Math"/>
                    <w:sz w:val="28"/>
                    <w:szCs w:val="28"/>
                  </w:rPr>
                  <m:rPr/>
                  <m:t>Q</m:t>
                </m:r>
              </m:e>
              <m:sub>
                <m:r>
                  <w:rPr>
                    <w:rFonts w:hint="default" w:ascii="Cambria Math" w:hAnsi="Cambria Math" w:eastAsia="Cambria Math" w:cs="Cambria Math"/>
                    <w:sz w:val="28"/>
                    <w:szCs w:val="28"/>
                  </w:rPr>
                  <m:rPr/>
                  <m:t>j</m:t>
                </m:r>
              </m:sub>
            </m:sSub>
            <m:r>
              <w:rPr>
                <w:rFonts w:hint="default" w:ascii="Cambria Math" w:hAnsi="Cambria Math" w:eastAsia="Cambria Math" w:cs="Cambria Math"/>
                <w:sz w:val="28"/>
                <w:szCs w:val="28"/>
              </w:rPr>
              <m:rPr/>
              <m:t>*</m:t>
            </m:r>
            <m:sSub>
              <m:sSubPr>
                <m:ctrlPr>
                  <w:rPr>
                    <w:rFonts w:ascii="Cambria Math" w:hAnsi="Cambria Math" w:eastAsia="Cambria Math" w:cs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hint="default" w:ascii="Cambria Math" w:hAnsi="Cambria Math" w:eastAsia="Cambria Math" w:cs="Cambria Math"/>
                    <w:sz w:val="28"/>
                    <w:szCs w:val="28"/>
                  </w:rPr>
                  <m:rPr/>
                  <m:t>P</m:t>
                </m:r>
              </m:e>
              <m:sub>
                <m:r>
                  <w:rPr>
                    <w:rFonts w:hint="default" w:ascii="Cambria Math" w:hAnsi="Cambria Math" w:eastAsia="Cambria Math" w:cs="Cambria Math"/>
                    <w:sz w:val="28"/>
                    <w:szCs w:val="28"/>
                  </w:rPr>
                  <m:rPr/>
                  <m:t>j</m:t>
                </m:r>
              </m:sub>
            </m:sSub>
            <m:r>
              <w:rPr>
                <w:rFonts w:hint="default" w:ascii="Cambria Math" w:hAnsi="Cambria Math" w:eastAsia="Cambria Math" w:cs="Cambria Math"/>
                <w:sz w:val="28"/>
                <w:szCs w:val="28"/>
              </w:rPr>
              <m:rPr/>
              <m:t>,</m:t>
            </m:r>
          </m:e>
        </m:nary>
        <m:r>
          <w:rPr>
            <w:rFonts w:hint="default" w:ascii="Cambria Math" w:hAnsi="Cambria Math" w:eastAsia="Cambria Math" w:cs="Cambria Math"/>
            <w:sz w:val="28"/>
            <w:szCs w:val="28"/>
          </w:rPr>
          <m:rPr/>
          <m:t> </m:t>
        </m:r>
      </m:oMath>
      <w:r>
        <w:rPr>
          <w:rFonts w:ascii="Liberation Serif" w:hAnsi="Liberation Serif" w:eastAsia="Liberation Serif" w:cs="Liberation Serif"/>
          <w:sz w:val="28"/>
          <w:szCs w:val="28"/>
        </w:rPr>
        <w:t xml:space="preserve">где: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tabs>
          <w:tab w:val="left" w:pos="993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tabs>
          <w:tab w:val="left" w:pos="993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  <w:lang w:val="en-US"/>
        </w:rPr>
        <w:t xml:space="preserve">Q</w:t>
      </w:r>
      <w:r>
        <w:rPr>
          <w:rFonts w:ascii="Liberation Serif" w:hAnsi="Liberation Serif" w:eastAsia="Liberation Serif" w:cs="Liberation Serif"/>
          <w:sz w:val="28"/>
          <w:szCs w:val="28"/>
          <w:vertAlign w:val="subscript"/>
          <w:lang w:val="en-US"/>
        </w:rPr>
        <w:t xml:space="preserve">j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 – объем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муниципальной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услуги, оказываемой в соответствии с социальным сертификатом </w:t>
      </w:r>
      <w:r>
        <w:rPr>
          <w:rFonts w:ascii="Liberation Serif" w:hAnsi="Liberation Serif" w:eastAsia="Liberation Serif" w:cs="Liberation Serif"/>
          <w:i/>
          <w:iCs/>
          <w:sz w:val="28"/>
          <w:szCs w:val="28"/>
          <w:lang w:val="en-US"/>
        </w:rPr>
        <w:t xml:space="preserve">j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-му потребителю услуги;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tabs>
          <w:tab w:val="left" w:pos="993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  <w:lang w:val="en-US"/>
        </w:rPr>
        <w:t xml:space="preserve">P</w:t>
      </w:r>
      <w:r>
        <w:rPr>
          <w:rFonts w:ascii="Liberation Serif" w:hAnsi="Liberation Serif" w:eastAsia="Liberation Serif" w:cs="Liberation Serif"/>
          <w:sz w:val="28"/>
          <w:szCs w:val="28"/>
          <w:vertAlign w:val="subscript"/>
          <w:lang w:val="en-US"/>
        </w:rPr>
        <w:t xml:space="preserve">j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  –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 нормативные затраты на оказание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муниципальной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услуги на единицу показателя объема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муниципальной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услуги, установленные на основании Порядка определения нормативных затрат на оказание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муниципальной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услуги</w:t>
      </w:r>
      <w:bookmarkStart w:id="0" w:name="_Hlk112233251"/>
      <w:r>
        <w:rPr>
          <w:rFonts w:ascii="Liberation Serif" w:hAnsi="Liberation Serif" w:eastAsia="Liberation Serif" w:cs="Liberation Serif"/>
          <w:sz w:val="28"/>
          <w:szCs w:val="28"/>
        </w:rPr>
        <w:t xml:space="preserve"> в соответствии с социальным сертификатом</w:t>
      </w:r>
      <w:bookmarkEnd w:id="0"/>
      <w:r>
        <w:rPr>
          <w:rFonts w:ascii="Liberation Serif" w:hAnsi="Liberation Serif" w:eastAsia="Liberation Serif" w:cs="Liberation Serif"/>
          <w:sz w:val="28"/>
          <w:szCs w:val="28"/>
        </w:rPr>
        <w:t xml:space="preserve">, утвержденного Уполномоченным органом;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tabs>
          <w:tab w:val="left" w:pos="993" w:leader="none"/>
        </w:tabs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lang w:val="en-US"/>
        </w:rPr>
        <w:t xml:space="preserve">n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– число потребителей, которым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муниципальная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услуга в соответствии с социальным сертификатом оказывается </w:t>
      </w:r>
      <w:r>
        <w:rPr>
          <w:rFonts w:ascii="Liberation Serif" w:hAnsi="Liberation Serif" w:eastAsia="Liberation Serif" w:cs="Liberation Serif"/>
          <w:i/>
          <w:iCs/>
          <w:color w:val="000000" w:themeColor="text1"/>
          <w:sz w:val="28"/>
          <w:szCs w:val="28"/>
        </w:rPr>
        <w:t xml:space="preserve">i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-м получателем субсидии.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Размер субсидий, предоставляемых в соответствии с соглашениями, </w:t>
      </w:r>
      <w:r>
        <w:rPr>
          <w:rFonts w:ascii="Liberation Serif" w:hAnsi="Liberation Serif" w:eastAsia="Liberation Serif" w:cs="Liberation Serif"/>
          <w:sz w:val="28"/>
          <w:szCs w:val="28"/>
        </w:rPr>
        <w:br/>
        <w:t xml:space="preserve">не может превышать объем финансового обеспечения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муниципального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28"/>
        <w:contextualSpacing/>
        <w:ind w:lef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6. 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28"/>
        <w:contextualSpacing/>
        <w:ind w:lef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Перечисление субсидии получателю субсидии в соответствии </w:t>
      </w:r>
      <w:r>
        <w:rPr>
          <w:rFonts w:ascii="Liberation Serif" w:hAnsi="Liberation Serif" w:eastAsia="Liberation Serif" w:cs="Liberation Serif"/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>
        <w:rPr>
          <w:rFonts w:ascii="Liberation Serif" w:hAnsi="Liberation Serif" w:eastAsia="Liberation Serif" w:cs="Liberation Serif"/>
          <w:sz w:val="28"/>
          <w:szCs w:val="28"/>
        </w:rPr>
        <w:br/>
        <w:t xml:space="preserve">с учетом положений, установленных бюджетным законодательством Российской Федерации.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28"/>
        <w:contextualSpacing/>
        <w:ind w:lef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П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еречисление субсидии в течение IV квартала осуществляется: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28"/>
        <w:contextualSpacing/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1) в октябре - ноябре - в сроки, установленные планом-графиком, </w:t>
      </w:r>
      <w:r>
        <w:rPr>
          <w:rFonts w:ascii="Liberation Serif" w:hAnsi="Liberation Serif" w:eastAsia="Liberation Serif" w:cs="Liberation Serif"/>
          <w:sz w:val="28"/>
          <w:szCs w:val="28"/>
        </w:rPr>
        <w:br/>
        <w:t xml:space="preserve">в размере не более 2/3 остатка годового размера субсидии;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2) за декабрь - после предоставления получателем субсидии уполномоченному органу отчета за 11 месяцев (предварительного за год) </w:t>
      </w:r>
      <w:r>
        <w:rPr>
          <w:rFonts w:ascii="Liberation Serif" w:hAnsi="Liberation Serif" w:eastAsia="Liberation Serif" w:cs="Liberation Serif"/>
          <w:sz w:val="28"/>
          <w:szCs w:val="28"/>
        </w:rPr>
        <w:br/>
        <w:t xml:space="preserve">в части предварительной оценки достижения плановых показателей годового объема оказания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муниципальных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услуг за соответствующий финансовый год в сроки, установленные в соглашении, но не позднее 15 декабря текущего финансового года.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7. Получатель субсидии </w:t>
      </w:r>
      <w:r>
        <w:rPr>
          <w:rFonts w:ascii="Liberation Serif" w:hAnsi="Liberation Serif" w:eastAsia="Liberation Serif" w:cs="Liberation Serif"/>
          <w:i w:val="0"/>
          <w:sz w:val="28"/>
          <w:szCs w:val="28"/>
        </w:rPr>
        <w:t xml:space="preserve">ежемесячно</w:t>
      </w:r>
      <w:r>
        <w:rPr>
          <w:rFonts w:ascii="Liberation Serif" w:hAnsi="Liberation Serif" w:eastAsia="Liberation Serif" w:cs="Liberation Serif"/>
          <w:i w:val="0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не позднее 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br/>
        <w:t xml:space="preserve">10 рабочих дней,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следующ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их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за периодом, в котором осуществлялось оказание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муниципальной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услуги (частичное оказание), представляет 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соглашения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8. Уполномоченный орган в течение 5 рабочих дней после представления получателем субсидии отчета осуществляет проверку отчета</w:t>
      </w:r>
      <w:r>
        <w:rPr>
          <w:rFonts w:ascii="Liberation Serif" w:hAnsi="Liberation Serif" w:eastAsia="Liberation Serif" w:cs="Liberation Serif"/>
          <w:sz w:val="28"/>
          <w:szCs w:val="28"/>
        </w:rPr>
        <w:br/>
        <w:t xml:space="preserve">и наличия требуемых документов.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ов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) выявленных нарушений.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7 настоящего Порядка.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28"/>
        <w:contextualSpacing/>
        <w:ind w:lef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9. Уполномоченный орган осуществляет контроль за соблюдением получателем субсидии условий оказания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муниципальной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услуги, в том числе в части достижения результата предоставления субсидии.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10. Органы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муниципального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финансового контроля </w:t>
      </w:r>
      <w:r>
        <w:rPr>
          <w:rFonts w:ascii="Liberation Serif" w:hAnsi="Liberation Serif" w:eastAsia="Liberation Serif" w:cs="Liberation Serif"/>
          <w:i w:val="0"/>
          <w:sz w:val="28"/>
          <w:szCs w:val="28"/>
        </w:rPr>
        <w:t xml:space="preserve">Красноселькупского района </w:t>
      </w:r>
      <w:r>
        <w:rPr>
          <w:rFonts w:ascii="Liberation Serif" w:hAnsi="Liberation Serif" w:eastAsia="Liberation Serif" w:cs="Liberation Serif"/>
          <w:i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осуществляют контроль в соответствии со статьей 26 Федерального закона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№ 189-ФЗ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28"/>
        <w:contextualSpacing/>
        <w:ind w:lef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11. В случае установления факта недостижения получателем субсидии результата предоставления субсидии и (или) нарушения </w:t>
      </w:r>
      <w:r>
        <w:rPr>
          <w:rFonts w:ascii="Liberation Serif" w:hAnsi="Liberation Serif" w:eastAsia="Liberation Serif" w:cs="Liberation Serif"/>
          <w:iCs/>
          <w:sz w:val="28"/>
          <w:szCs w:val="28"/>
        </w:rPr>
        <w:t xml:space="preserve">Требований </w:t>
      </w:r>
      <w:r>
        <w:rPr>
          <w:rFonts w:ascii="Liberation Serif" w:hAnsi="Liberation Serif" w:eastAsia="Liberation Serif" w:cs="Liberation Serif"/>
          <w:iCs/>
          <w:sz w:val="28"/>
          <w:szCs w:val="28"/>
        </w:rPr>
        <w:t xml:space="preserve">к условиям и порядку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, выявленного по результатам проверок, проведенных уполномоченным органом и (или) органами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муниципального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финансового контроля, получатель субсидии обязан возвратить субсидию</w:t>
      </w:r>
      <w:r>
        <w:rPr>
          <w:rFonts w:ascii="Liberation Serif" w:hAnsi="Liberation Serif" w:eastAsia="Liberation Serif" w:cs="Liberation Serif"/>
          <w:i w:val="0"/>
          <w:sz w:val="28"/>
          <w:szCs w:val="28"/>
        </w:rPr>
        <w:t xml:space="preserve"> в</w:t>
      </w:r>
      <w:r>
        <w:rPr>
          <w:rFonts w:ascii="Liberation Serif" w:hAnsi="Liberation Serif" w:eastAsia="Liberation Serif" w:cs="Liberation Serif"/>
          <w:i w:val="0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i w:val="0"/>
          <w:iCs/>
          <w:sz w:val="28"/>
          <w:szCs w:val="28"/>
        </w:rPr>
        <w:t xml:space="preserve">местный бюджет</w:t>
      </w:r>
      <w:r>
        <w:rPr>
          <w:rFonts w:ascii="Liberation Serif" w:hAnsi="Liberation Serif" w:eastAsia="Liberation Serif" w:cs="Liberation Serif"/>
          <w:i w:val="0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i w:val="0"/>
          <w:sz w:val="28"/>
          <w:szCs w:val="28"/>
        </w:rPr>
        <w:t xml:space="preserve">Красноселькупского района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в течение 10 календарных дней со дня завершения проверки в размере </w:t>
      </w:r>
      <w:r>
        <w:rPr>
          <w:rFonts w:ascii="Liberation Serif" w:hAnsi="Liberation Serif" w:eastAsia="Liberation Serif" w:cs="Liberation Serif"/>
          <w:i/>
          <w:sz w:val="28"/>
          <w:szCs w:val="28"/>
        </w:rPr>
        <w:t xml:space="preserve">(</w:t>
      </w:r>
      <w:r>
        <w:rPr>
          <w:rFonts w:ascii="Liberation Serif" w:hAnsi="Liberation Serif" w:eastAsia="Liberation Serif" w:cs="Liberation Serif"/>
          <w:i/>
          <w:sz w:val="28"/>
          <w:szCs w:val="28"/>
          <w:lang w:val="en-US"/>
        </w:rPr>
        <w:t xml:space="preserve">R</w:t>
      </w:r>
      <w:r>
        <w:rPr>
          <w:rFonts w:ascii="Liberation Serif" w:hAnsi="Liberation Serif" w:eastAsia="Liberation Serif" w:cs="Liberation Serif"/>
          <w:i/>
          <w:sz w:val="28"/>
          <w:szCs w:val="28"/>
        </w:rPr>
        <w:t xml:space="preserve">)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, рассчитанным по формуле: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28"/>
        <w:contextualSpacing/>
        <w:ind w:left="0" w:firstLine="709"/>
        <w:jc w:val="left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97"/>
        <w:contextualSpacing/>
        <w:ind w:firstLine="709"/>
        <w:jc w:val="both"/>
        <w:spacing w:before="0" w:beforeAutospacing="0" w:after="0" w:afterAutospacing="0" w:line="240" w:lineRule="auto"/>
        <w:tabs>
          <w:tab w:val="left" w:pos="993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m:oMath>
        <m:r>
          <w:rPr>
            <w:rFonts w:hint="default" w:ascii="Cambria Math" w:hAnsi="Cambria Math" w:eastAsia="Cambria Math" w:cs="Cambria Math"/>
            <w:sz w:val="28"/>
            <w:szCs w:val="28"/>
            <w:lang w:val="en-US"/>
          </w:rPr>
          <m:rPr/>
          <m:t>R</m:t>
        </m:r>
        <m:r>
          <w:rPr>
            <w:rFonts w:hint="default" w:ascii="Cambria Math" w:hAnsi="Cambria Math" w:eastAsia="Cambria Math" w:cs="Cambria Math"/>
            <w:sz w:val="28"/>
            <w:szCs w:val="28"/>
          </w:rPr>
          <m:rPr/>
          <m:t>=</m:t>
        </m:r>
        <m:nary>
          <m:naryPr>
            <m:chr m:val="∑"/>
            <m:grow m:val="off"/>
            <m:limLoc m:val="undOvr"/>
            <m:ctrlPr>
              <w:rPr>
                <w:rFonts w:ascii="Cambria Math" w:hAnsi="Cambria Math" w:eastAsia="Cambria Math" w:cs="Cambria Math"/>
                <w:i/>
                <w:sz w:val="28"/>
                <w:szCs w:val="28"/>
              </w:rPr>
            </m:ctrlPr>
          </m:naryPr>
          <m:sub>
            <m:r>
              <w:rPr>
                <w:rFonts w:hint="default" w:ascii="Cambria Math" w:hAnsi="Cambria Math" w:eastAsia="Cambria Math" w:cs="Cambria Math"/>
                <w:sz w:val="28"/>
                <w:szCs w:val="28"/>
              </w:rPr>
              <m:rPr/>
              <m:t>j=1</m:t>
            </m:r>
          </m:sub>
          <m:sup>
            <m:r>
              <w:rPr>
                <w:rFonts w:hint="default" w:ascii="Cambria Math" w:hAnsi="Cambria Math" w:eastAsia="Cambria Math" w:cs="Cambria Math"/>
                <w:sz w:val="28"/>
                <w:szCs w:val="28"/>
              </w:rPr>
              <m:rPr/>
              <m:t>n</m:t>
            </m:r>
          </m:sup>
          <m:e>
            <m:sSub>
              <m:sSubPr>
                <m:ctrlPr>
                  <w:rPr>
                    <w:rFonts w:ascii="Cambria Math" w:hAnsi="Cambria Math" w:eastAsia="Cambria Math" w:cs="Cambria Math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eastAsia="Cambria Math" w:cs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hint="default" w:ascii="Cambria Math" w:hAnsi="Cambria Math" w:eastAsia="Cambria Math" w:cs="Cambria Math"/>
                        <w:sz w:val="28"/>
                        <w:szCs w:val="28"/>
                      </w:rPr>
                      <m:rPr/>
                      <m:t>Q</m:t>
                    </m:r>
                  </m:e>
                </m:acc>
              </m:e>
              <m:sub>
                <m:r>
                  <w:rPr>
                    <w:rFonts w:hint="default" w:ascii="Cambria Math" w:hAnsi="Cambria Math" w:eastAsia="Cambria Math" w:cs="Cambria Math"/>
                    <w:sz w:val="28"/>
                    <w:szCs w:val="28"/>
                  </w:rPr>
                  <m:rPr/>
                  <m:t>j</m:t>
                </m:r>
              </m:sub>
            </m:sSub>
            <m:r>
              <w:rPr>
                <w:rFonts w:hint="default" w:ascii="Cambria Math" w:hAnsi="Cambria Math" w:eastAsia="Cambria Math" w:cs="Cambria Math"/>
                <w:sz w:val="28"/>
                <w:szCs w:val="28"/>
              </w:rPr>
              <m:rPr/>
              <m:t>*</m:t>
            </m:r>
            <m:sSub>
              <m:sSubPr>
                <m:ctrlPr>
                  <w:rPr>
                    <w:rFonts w:ascii="Cambria Math" w:hAnsi="Cambria Math" w:eastAsia="Cambria Math" w:cs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hint="default" w:ascii="Cambria Math" w:hAnsi="Cambria Math" w:eastAsia="Cambria Math" w:cs="Cambria Math"/>
                    <w:sz w:val="28"/>
                    <w:szCs w:val="28"/>
                  </w:rPr>
                  <m:rPr/>
                  <m:t>P</m:t>
                </m:r>
              </m:e>
              <m:sub>
                <m:r>
                  <w:rPr>
                    <w:rFonts w:hint="default" w:ascii="Cambria Math" w:hAnsi="Cambria Math" w:eastAsia="Cambria Math" w:cs="Cambria Math"/>
                    <w:sz w:val="28"/>
                    <w:szCs w:val="28"/>
                  </w:rPr>
                  <m:rPr/>
                  <m:t>j</m:t>
                </m:r>
              </m:sub>
            </m:sSub>
            <m:r>
              <w:rPr>
                <w:rFonts w:hint="default" w:ascii="Cambria Math" w:hAnsi="Cambria Math" w:eastAsia="Cambria Math" w:cs="Cambria Math"/>
                <w:sz w:val="28"/>
                <w:szCs w:val="28"/>
              </w:rPr>
              <m:rPr/>
              <m:t> ,</m:t>
            </m:r>
          </m:e>
        </m:nary>
      </m:oMath>
      <w:r>
        <w:rPr>
          <w:rFonts w:ascii="Liberation Serif" w:hAnsi="Liberation Serif" w:eastAsia="Liberation Serif" w:cs="Liberation Serif"/>
          <w:sz w:val="28"/>
          <w:szCs w:val="28"/>
        </w:rPr>
        <w:t xml:space="preserve"> где: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97"/>
        <w:contextualSpacing/>
        <w:ind w:firstLine="709"/>
        <w:jc w:val="both"/>
        <w:spacing w:before="0" w:beforeAutospacing="0" w:after="0" w:afterAutospacing="0" w:line="240" w:lineRule="auto"/>
        <w:tabs>
          <w:tab w:val="left" w:pos="993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tabs>
          <w:tab w:val="left" w:pos="993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m:oMath>
        <m:acc>
          <m:accPr>
            <m:chr m:val="̅"/>
            <m:ctrlPr>
              <w:rPr>
                <w:rFonts w:ascii="Cambria Math" w:hAnsi="Cambria Math" w:eastAsia="Cambria Math" w:cs="Cambria Math"/>
                <w:i/>
                <w:sz w:val="28"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hint="default" w:ascii="Cambria Math" w:hAnsi="Cambria Math" w:eastAsia="Cambria Math" w:cs="Cambria Math"/>
                <w:sz w:val="28"/>
                <w:szCs w:val="28"/>
                <w:vertAlign w:val="subscript"/>
                <w:lang w:val="en-US"/>
              </w:rPr>
              <m:rPr/>
              <m:t>Q</m:t>
            </m:r>
          </m:e>
        </m:acc>
      </m:oMath>
      <w:r>
        <w:rPr>
          <w:rFonts w:ascii="Liberation Serif" w:hAnsi="Liberation Serif" w:eastAsia="Liberation Serif" w:cs="Liberation Serif"/>
          <w:sz w:val="28"/>
          <w:szCs w:val="28"/>
          <w:vertAlign w:val="subscript"/>
          <w:lang w:val="en-US"/>
        </w:rPr>
        <w:t xml:space="preserve">j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 – объем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муниципальной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услуги, который получателем субсидии не оказан и (или) оказан потребителю услуги с нарушением </w:t>
      </w:r>
      <w:r>
        <w:rPr>
          <w:rFonts w:ascii="Liberation Serif" w:hAnsi="Liberation Serif" w:eastAsia="Liberation Serif" w:cs="Liberation Serif"/>
          <w:iCs/>
          <w:sz w:val="28"/>
          <w:szCs w:val="28"/>
        </w:rPr>
        <w:t xml:space="preserve">Требований к условиям и порядку</w:t>
      </w:r>
      <w:r>
        <w:rPr>
          <w:rFonts w:ascii="Liberation Serif" w:hAnsi="Liberation Serif" w:eastAsia="Liberation Serif" w:cs="Liberation Serif"/>
          <w:iCs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i/>
          <w:iCs/>
          <w:sz w:val="28"/>
          <w:szCs w:val="28"/>
          <w:lang w:val="en-US"/>
        </w:rPr>
        <w:t xml:space="preserve">j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-му потребителю услуги;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tabs>
          <w:tab w:val="left" w:pos="993" w:leader="none"/>
        </w:tabs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  <w:lang w:val="en-US"/>
        </w:rPr>
        <w:t xml:space="preserve">P</w:t>
      </w:r>
      <w:r>
        <w:rPr>
          <w:rFonts w:ascii="Liberation Serif" w:hAnsi="Liberation Serif" w:eastAsia="Liberation Serif" w:cs="Liberation Serif"/>
          <w:sz w:val="28"/>
          <w:szCs w:val="28"/>
          <w:vertAlign w:val="subscript"/>
          <w:lang w:val="en-US"/>
        </w:rPr>
        <w:t xml:space="preserve">j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  –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 нормативные затраты на оказание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муниципальной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услуги на единицу показателя объема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муниципальной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услуги, установленные на основании Порядка определения нормативных затрат на оказание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муниципальной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услуги в соответствии с социальным сертификатом,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утвержденного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Уполномоченным органом;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tabs>
          <w:tab w:val="left" w:pos="993" w:leader="none"/>
        </w:tabs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lang w:val="en-US"/>
        </w:rPr>
        <w:t xml:space="preserve">n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– число потребителей, которым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муниципальная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услуга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в соответствии с социальным сертификатом 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  <w:shd w:val="clear" w:color="ffffff" w:themeColor="background1" w:fill="ffffff" w:themeFill="background1"/>
        </w:rPr>
        <w:t xml:space="preserve">не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  <w:shd w:val="clear" w:color="ffffff" w:themeColor="background1" w:fill="ffffff" w:themeFill="background1"/>
        </w:rPr>
        <w:t xml:space="preserve">оказана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i/>
          <w:iCs/>
          <w:color w:val="000000" w:themeColor="text1"/>
          <w:sz w:val="28"/>
          <w:szCs w:val="28"/>
        </w:rPr>
        <w:t xml:space="preserve">i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-м получателем субсидии.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28"/>
        <w:contextualSpacing/>
        <w:ind w:lef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12. Не использованные в отчетном финансовом году остатки субсидий, предост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муниципальной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услуги в соответствии с</w:t>
      </w:r>
      <w:r>
        <w:rPr>
          <w:rFonts w:ascii="Liberation Serif" w:hAnsi="Liberation Serif" w:eastAsia="Liberation Serif" w:cs="Liberation Serif"/>
          <w:iCs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iCs/>
          <w:sz w:val="28"/>
          <w:szCs w:val="28"/>
        </w:rPr>
        <w:t xml:space="preserve">Требованиями </w:t>
      </w:r>
      <w:r>
        <w:rPr>
          <w:rFonts w:ascii="Liberation Serif" w:hAnsi="Liberation Serif" w:eastAsia="Liberation Serif" w:cs="Liberation Serif"/>
          <w:iCs/>
          <w:sz w:val="28"/>
          <w:szCs w:val="28"/>
        </w:rPr>
        <w:t xml:space="preserve">к условиям и порядку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28"/>
        <w:contextualSpacing/>
        <w:ind w:lef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13. При расторжении соглашения получатель субсидии возвращает сумму субсидии, предоставленную ранее в целях оплаты соглашения, </w:t>
      </w:r>
      <w:r>
        <w:rPr>
          <w:rFonts w:ascii="Liberation Serif" w:hAnsi="Liberation Serif" w:eastAsia="Liberation Serif" w:cs="Liberation Serif"/>
          <w:sz w:val="28"/>
          <w:szCs w:val="28"/>
        </w:rPr>
        <w:br/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за исключением суммы, соответствующей объему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муниципальных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услуг, о</w:t>
      </w:r>
      <w:r>
        <w:rPr>
          <w:rFonts w:ascii="Liberation Serif" w:hAnsi="Liberation Serif" w:eastAsia="Liberation Serif" w:cs="Liberation Serif"/>
          <w:i w:val="0"/>
          <w:sz w:val="28"/>
          <w:szCs w:val="28"/>
        </w:rPr>
        <w:t xml:space="preserve">казанных в надлежащем порядке до момента расторжения соглашения, </w:t>
      </w:r>
      <w:r>
        <w:rPr>
          <w:rFonts w:ascii="Liberation Serif" w:hAnsi="Liberation Serif" w:eastAsia="Liberation Serif" w:cs="Liberation Serif"/>
          <w:i w:val="0"/>
          <w:sz w:val="28"/>
          <w:szCs w:val="28"/>
        </w:rPr>
        <w:br/>
        <w:t xml:space="preserve">в </w:t>
      </w:r>
      <w:r>
        <w:rPr>
          <w:rFonts w:ascii="Liberation Serif" w:hAnsi="Liberation Serif" w:eastAsia="Liberation Serif" w:cs="Liberation Serif"/>
          <w:i w:val="0"/>
          <w:iCs/>
          <w:sz w:val="28"/>
          <w:szCs w:val="28"/>
        </w:rPr>
        <w:t xml:space="preserve">местный</w:t>
      </w:r>
      <w:r>
        <w:rPr>
          <w:rFonts w:ascii="Liberation Serif" w:hAnsi="Liberation Serif" w:eastAsia="Liberation Serif" w:cs="Liberation Serif"/>
          <w:i w:val="0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i w:val="0"/>
          <w:sz w:val="28"/>
          <w:szCs w:val="28"/>
        </w:rPr>
        <w:t xml:space="preserve">бюджет</w:t>
      </w:r>
      <w:r>
        <w:rPr>
          <w:rFonts w:ascii="Liberation Serif" w:hAnsi="Liberation Serif" w:eastAsia="Liberation Serif" w:cs="Liberation Serif"/>
          <w:i w:val="0"/>
          <w:sz w:val="28"/>
          <w:szCs w:val="28"/>
        </w:rPr>
        <w:t xml:space="preserve">, в том числе сумму возмещенного потребителю услуг вреда, причиненного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его жизни и (или) здоровью, </w:t>
      </w:r>
      <w:r>
        <w:rPr>
          <w:rFonts w:ascii="Liberation Serif" w:hAnsi="Liberation Serif" w:eastAsia="Liberation Serif" w:cs="Liberation Serif"/>
          <w:sz w:val="28"/>
          <w:szCs w:val="28"/>
        </w:rPr>
        <w:br/>
        <w:t xml:space="preserve">на основании решения уполномоченного органа, в сроки, определенные условиями соглашения.</w:t>
      </w:r>
      <w:r>
        <w:rPr>
          <w:rFonts w:ascii="Liberation Serif" w:hAnsi="Liberation Serif" w:eastAsia="Liberation Serif" w:cs="Liberation Serif"/>
          <w:sz w:val="28"/>
          <w:szCs w:val="28"/>
        </w:rPr>
      </w:r>
      <w:r/>
    </w:p>
    <w:sectPr>
      <w:headerReference w:type="default" r:id="rId10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00603000000000000"/>
  </w:font>
  <w:font w:name="Liberation Serif">
    <w:panose1 w:val="020206030504050203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2</w:t>
    </w:r>
    <w:r>
      <w:fldChar w:fldCharType="end"/>
    </w:r>
    <w:r/>
  </w:p>
  <w:p>
    <w:pPr>
      <w:pStyle w:val="90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1"/>
      <w:jc w:val="center"/>
      <w:rPr>
        <w:rFonts w:ascii="Liberation Serif" w:hAnsi="Liberation Serif" w:cs="Liberation Serif"/>
        <w:sz w:val="24"/>
        <w:szCs w:val="24"/>
      </w:rPr>
    </w:pPr>
    <w:r>
      <w:fldChar w:fldCharType="begin"/>
    </w:r>
    <w:r>
      <w:instrText xml:space="preserve"> PAGE   \* MERGEFORMAT </w:instrText>
    </w:r>
    <w:r>
      <w:rPr>
        <w:rFonts w:ascii="Liberation Serif" w:hAnsi="Liberation Serif" w:cs="Liberation Serif"/>
        <w:sz w:val="24"/>
        <w:szCs w:val="24"/>
      </w:rPr>
      <w:fldChar w:fldCharType="separate"/>
    </w:r>
    <w:r>
      <w:rPr>
        <w:rFonts w:ascii="Liberation Serif" w:hAnsi="Liberation Serif" w:cs="Liberation Serif"/>
        <w:sz w:val="24"/>
        <w:szCs w:val="24"/>
      </w:rPr>
      <w:t xml:space="preserve">2</w:t>
    </w:r>
    <w:r>
      <w:rPr>
        <w:rFonts w:ascii="Liberation Serif" w:hAnsi="Liberation Serif" w:cs="Liberation Serif"/>
        <w:sz w:val="24"/>
        <w:szCs w:val="24"/>
      </w:rPr>
      <w:fldChar w:fldCharType="end"/>
    </w:r>
    <w:r>
      <w:rPr>
        <w:rFonts w:ascii="Liberation Serif" w:hAnsi="Liberation Serif" w:cs="Liberation Serif"/>
        <w:sz w:val="24"/>
        <w:szCs w:val="24"/>
      </w:rPr>
    </w:r>
    <w:r>
      <w:rPr>
        <w:rFonts w:ascii="Liberation Serif" w:hAnsi="Liberation Serif" w:cs="Liberation Serif"/>
        <w:sz w:val="24"/>
        <w:szCs w:val="24"/>
      </w:rPr>
    </w:r>
    <w:r>
      <w:rPr>
        <w:rFonts w:ascii="Liberation Serif" w:hAnsi="Liberation Serif" w:cs="Liberation Serif"/>
        <w:sz w:val="24"/>
        <w:szCs w:val="24"/>
      </w:rPr>
    </w:r>
    <w:r>
      <w:rPr>
        <w:rFonts w:ascii="Liberation Serif" w:hAnsi="Liberation Serif" w:cs="Liberation Serif"/>
        <w:sz w:val="24"/>
        <w:szCs w:val="24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88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88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88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88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88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88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88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88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88"/>
        <w:ind w:left="6480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88"/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pStyle w:val="888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88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88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88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88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88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88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88"/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8"/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88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88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88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88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88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88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88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88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88"/>
        <w:ind w:left="648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8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8"/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88"/>
        <w:ind w:left="644" w:hanging="360"/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pStyle w:val="888"/>
        <w:ind w:left="1364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88"/>
        <w:ind w:left="208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88"/>
        <w:ind w:left="280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88"/>
        <w:ind w:left="3524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88"/>
        <w:ind w:left="424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88"/>
        <w:ind w:left="496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88"/>
        <w:ind w:left="5684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88"/>
        <w:ind w:left="6404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8"/>
        <w:ind w:left="1260" w:hanging="360"/>
        <w:tabs>
          <w:tab w:val="num" w:pos="12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8"/>
        <w:ind w:left="1980" w:hanging="360"/>
        <w:tabs>
          <w:tab w:val="num" w:pos="19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8"/>
        <w:ind w:left="2700" w:hanging="180"/>
        <w:tabs>
          <w:tab w:val="num" w:pos="27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8"/>
        <w:ind w:left="3420" w:hanging="360"/>
        <w:tabs>
          <w:tab w:val="num" w:pos="34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8"/>
        <w:ind w:left="4140" w:hanging="360"/>
        <w:tabs>
          <w:tab w:val="num" w:pos="41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8"/>
        <w:ind w:left="4860" w:hanging="180"/>
        <w:tabs>
          <w:tab w:val="num" w:pos="48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8"/>
        <w:ind w:left="5580" w:hanging="360"/>
        <w:tabs>
          <w:tab w:val="num" w:pos="55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8"/>
        <w:ind w:left="6300" w:hanging="360"/>
        <w:tabs>
          <w:tab w:val="num" w:pos="63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8"/>
        <w:ind w:left="7020" w:hanging="180"/>
        <w:tabs>
          <w:tab w:val="num" w:pos="7020" w:leader="none"/>
        </w:tabs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88"/>
        <w:ind w:left="1184" w:hanging="360"/>
        <w:tabs>
          <w:tab w:val="num" w:pos="54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88"/>
        <w:ind w:left="1980" w:hanging="360"/>
        <w:tabs>
          <w:tab w:val="num" w:pos="19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88"/>
        <w:ind w:left="2700" w:hanging="360"/>
        <w:tabs>
          <w:tab w:val="num" w:pos="27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88"/>
        <w:ind w:left="3420" w:hanging="360"/>
        <w:tabs>
          <w:tab w:val="num" w:pos="34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88"/>
        <w:ind w:left="4140" w:hanging="360"/>
        <w:tabs>
          <w:tab w:val="num" w:pos="41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88"/>
        <w:ind w:left="4860" w:hanging="360"/>
        <w:tabs>
          <w:tab w:val="num" w:pos="48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88"/>
        <w:ind w:left="5580" w:hanging="360"/>
        <w:tabs>
          <w:tab w:val="num" w:pos="55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88"/>
        <w:ind w:left="6300" w:hanging="360"/>
        <w:tabs>
          <w:tab w:val="num" w:pos="63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88"/>
        <w:ind w:left="7020" w:hanging="360"/>
        <w:tabs>
          <w:tab w:val="num" w:pos="7020" w:leader="none"/>
        </w:tabs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0">
    <w:name w:val="Heading 1"/>
    <w:basedOn w:val="888"/>
    <w:next w:val="888"/>
    <w:link w:val="71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11">
    <w:name w:val="Heading 1 Char"/>
    <w:link w:val="710"/>
    <w:uiPriority w:val="9"/>
    <w:rPr>
      <w:rFonts w:ascii="Arial" w:hAnsi="Arial" w:eastAsia="Arial" w:cs="Arial"/>
      <w:sz w:val="40"/>
      <w:szCs w:val="40"/>
    </w:rPr>
  </w:style>
  <w:style w:type="paragraph" w:styleId="712">
    <w:name w:val="Heading 2"/>
    <w:basedOn w:val="888"/>
    <w:next w:val="888"/>
    <w:link w:val="71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13">
    <w:name w:val="Heading 2 Char"/>
    <w:link w:val="712"/>
    <w:uiPriority w:val="9"/>
    <w:rPr>
      <w:rFonts w:ascii="Arial" w:hAnsi="Arial" w:eastAsia="Arial" w:cs="Arial"/>
      <w:sz w:val="34"/>
    </w:rPr>
  </w:style>
  <w:style w:type="paragraph" w:styleId="714">
    <w:name w:val="Heading 3"/>
    <w:basedOn w:val="888"/>
    <w:next w:val="888"/>
    <w:link w:val="71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15">
    <w:name w:val="Heading 3 Char"/>
    <w:link w:val="714"/>
    <w:uiPriority w:val="9"/>
    <w:rPr>
      <w:rFonts w:ascii="Arial" w:hAnsi="Arial" w:eastAsia="Arial" w:cs="Arial"/>
      <w:sz w:val="30"/>
      <w:szCs w:val="30"/>
    </w:rPr>
  </w:style>
  <w:style w:type="paragraph" w:styleId="716">
    <w:name w:val="Heading 4"/>
    <w:basedOn w:val="888"/>
    <w:next w:val="888"/>
    <w:link w:val="71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17">
    <w:name w:val="Heading 4 Char"/>
    <w:link w:val="716"/>
    <w:uiPriority w:val="9"/>
    <w:rPr>
      <w:rFonts w:ascii="Arial" w:hAnsi="Arial" w:eastAsia="Arial" w:cs="Arial"/>
      <w:b/>
      <w:bCs/>
      <w:sz w:val="26"/>
      <w:szCs w:val="26"/>
    </w:rPr>
  </w:style>
  <w:style w:type="paragraph" w:styleId="718">
    <w:name w:val="Heading 5"/>
    <w:basedOn w:val="888"/>
    <w:next w:val="888"/>
    <w:link w:val="71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19">
    <w:name w:val="Heading 5 Char"/>
    <w:link w:val="718"/>
    <w:uiPriority w:val="9"/>
    <w:rPr>
      <w:rFonts w:ascii="Arial" w:hAnsi="Arial" w:eastAsia="Arial" w:cs="Arial"/>
      <w:b/>
      <w:bCs/>
      <w:sz w:val="24"/>
      <w:szCs w:val="24"/>
    </w:rPr>
  </w:style>
  <w:style w:type="paragraph" w:styleId="720">
    <w:name w:val="Heading 6"/>
    <w:basedOn w:val="888"/>
    <w:next w:val="888"/>
    <w:link w:val="72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21">
    <w:name w:val="Heading 6 Char"/>
    <w:link w:val="720"/>
    <w:uiPriority w:val="9"/>
    <w:rPr>
      <w:rFonts w:ascii="Arial" w:hAnsi="Arial" w:eastAsia="Arial" w:cs="Arial"/>
      <w:b/>
      <w:bCs/>
      <w:sz w:val="22"/>
      <w:szCs w:val="22"/>
    </w:rPr>
  </w:style>
  <w:style w:type="paragraph" w:styleId="722">
    <w:name w:val="Heading 7"/>
    <w:basedOn w:val="888"/>
    <w:next w:val="888"/>
    <w:link w:val="72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23">
    <w:name w:val="Heading 7 Char"/>
    <w:link w:val="72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24">
    <w:name w:val="Heading 8"/>
    <w:basedOn w:val="888"/>
    <w:next w:val="888"/>
    <w:link w:val="72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25">
    <w:name w:val="Heading 8 Char"/>
    <w:link w:val="724"/>
    <w:uiPriority w:val="9"/>
    <w:rPr>
      <w:rFonts w:ascii="Arial" w:hAnsi="Arial" w:eastAsia="Arial" w:cs="Arial"/>
      <w:i/>
      <w:iCs/>
      <w:sz w:val="22"/>
      <w:szCs w:val="22"/>
    </w:rPr>
  </w:style>
  <w:style w:type="paragraph" w:styleId="726">
    <w:name w:val="Heading 9"/>
    <w:basedOn w:val="888"/>
    <w:next w:val="888"/>
    <w:link w:val="72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7">
    <w:name w:val="Heading 9 Char"/>
    <w:link w:val="726"/>
    <w:uiPriority w:val="9"/>
    <w:rPr>
      <w:rFonts w:ascii="Arial" w:hAnsi="Arial" w:eastAsia="Arial" w:cs="Arial"/>
      <w:i/>
      <w:iCs/>
      <w:sz w:val="21"/>
      <w:szCs w:val="21"/>
    </w:rPr>
  </w:style>
  <w:style w:type="paragraph" w:styleId="728">
    <w:name w:val="List Paragraph"/>
    <w:basedOn w:val="888"/>
    <w:uiPriority w:val="34"/>
    <w:qFormat/>
    <w:pPr>
      <w:contextualSpacing/>
      <w:ind w:left="720"/>
    </w:pPr>
  </w:style>
  <w:style w:type="paragraph" w:styleId="729">
    <w:name w:val="No Spacing"/>
    <w:uiPriority w:val="1"/>
    <w:qFormat/>
    <w:pPr>
      <w:spacing w:before="0" w:after="0" w:line="240" w:lineRule="auto"/>
    </w:pPr>
  </w:style>
  <w:style w:type="paragraph" w:styleId="730">
    <w:name w:val="Title"/>
    <w:basedOn w:val="888"/>
    <w:next w:val="888"/>
    <w:link w:val="73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1">
    <w:name w:val="Title Char"/>
    <w:link w:val="730"/>
    <w:uiPriority w:val="10"/>
    <w:rPr>
      <w:sz w:val="48"/>
      <w:szCs w:val="48"/>
    </w:rPr>
  </w:style>
  <w:style w:type="paragraph" w:styleId="732">
    <w:name w:val="Subtitle"/>
    <w:basedOn w:val="888"/>
    <w:next w:val="888"/>
    <w:link w:val="733"/>
    <w:uiPriority w:val="11"/>
    <w:qFormat/>
    <w:pPr>
      <w:spacing w:before="200" w:after="200"/>
    </w:pPr>
    <w:rPr>
      <w:sz w:val="24"/>
      <w:szCs w:val="24"/>
    </w:rPr>
  </w:style>
  <w:style w:type="character" w:styleId="733">
    <w:name w:val="Subtitle Char"/>
    <w:link w:val="732"/>
    <w:uiPriority w:val="11"/>
    <w:rPr>
      <w:sz w:val="24"/>
      <w:szCs w:val="24"/>
    </w:rPr>
  </w:style>
  <w:style w:type="paragraph" w:styleId="734">
    <w:name w:val="Quote"/>
    <w:basedOn w:val="888"/>
    <w:next w:val="888"/>
    <w:link w:val="735"/>
    <w:uiPriority w:val="29"/>
    <w:qFormat/>
    <w:pPr>
      <w:ind w:left="720" w:right="720"/>
    </w:pPr>
    <w:rPr>
      <w:i/>
    </w:rPr>
  </w:style>
  <w:style w:type="character" w:styleId="735">
    <w:name w:val="Quote Char"/>
    <w:link w:val="734"/>
    <w:uiPriority w:val="29"/>
    <w:rPr>
      <w:i/>
    </w:rPr>
  </w:style>
  <w:style w:type="paragraph" w:styleId="736">
    <w:name w:val="Intense Quote"/>
    <w:basedOn w:val="888"/>
    <w:next w:val="888"/>
    <w:link w:val="73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7">
    <w:name w:val="Intense Quote Char"/>
    <w:link w:val="736"/>
    <w:uiPriority w:val="30"/>
    <w:rPr>
      <w:i/>
    </w:rPr>
  </w:style>
  <w:style w:type="paragraph" w:styleId="738">
    <w:name w:val="Header"/>
    <w:basedOn w:val="888"/>
    <w:link w:val="73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9">
    <w:name w:val="Header Char"/>
    <w:link w:val="738"/>
    <w:uiPriority w:val="99"/>
  </w:style>
  <w:style w:type="paragraph" w:styleId="740">
    <w:name w:val="Footer"/>
    <w:basedOn w:val="888"/>
    <w:link w:val="7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41">
    <w:name w:val="Footer Char"/>
    <w:link w:val="740"/>
    <w:uiPriority w:val="99"/>
  </w:style>
  <w:style w:type="paragraph" w:styleId="742">
    <w:name w:val="Caption"/>
    <w:basedOn w:val="888"/>
    <w:next w:val="88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3">
    <w:name w:val="Caption Char"/>
    <w:basedOn w:val="742"/>
    <w:link w:val="740"/>
    <w:uiPriority w:val="99"/>
  </w:style>
  <w:style w:type="table" w:styleId="744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7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8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9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3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4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5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6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7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8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9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80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81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82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83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84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85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8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7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8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9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0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1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2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3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8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9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10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11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12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3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4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6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7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8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9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40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41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42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3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4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5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6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7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8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9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0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1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2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3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4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5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6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7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8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9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0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1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2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3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4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5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6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7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8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9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70">
    <w:name w:val="Hyperlink"/>
    <w:uiPriority w:val="99"/>
    <w:unhideWhenUsed/>
    <w:rPr>
      <w:color w:val="0000ff" w:themeColor="hyperlink"/>
      <w:u w:val="single"/>
    </w:rPr>
  </w:style>
  <w:style w:type="paragraph" w:styleId="871">
    <w:name w:val="footnote text"/>
    <w:basedOn w:val="888"/>
    <w:link w:val="872"/>
    <w:uiPriority w:val="99"/>
    <w:semiHidden/>
    <w:unhideWhenUsed/>
    <w:pPr>
      <w:spacing w:after="40" w:line="240" w:lineRule="auto"/>
    </w:pPr>
    <w:rPr>
      <w:sz w:val="18"/>
    </w:rPr>
  </w:style>
  <w:style w:type="character" w:styleId="872">
    <w:name w:val="Footnote Text Char"/>
    <w:link w:val="871"/>
    <w:uiPriority w:val="99"/>
    <w:rPr>
      <w:sz w:val="18"/>
    </w:rPr>
  </w:style>
  <w:style w:type="character" w:styleId="873">
    <w:name w:val="footnote reference"/>
    <w:uiPriority w:val="99"/>
    <w:unhideWhenUsed/>
    <w:rPr>
      <w:vertAlign w:val="superscript"/>
    </w:rPr>
  </w:style>
  <w:style w:type="paragraph" w:styleId="874">
    <w:name w:val="endnote text"/>
    <w:basedOn w:val="888"/>
    <w:link w:val="875"/>
    <w:uiPriority w:val="99"/>
    <w:semiHidden/>
    <w:unhideWhenUsed/>
    <w:pPr>
      <w:spacing w:after="0" w:line="240" w:lineRule="auto"/>
    </w:pPr>
    <w:rPr>
      <w:sz w:val="20"/>
    </w:rPr>
  </w:style>
  <w:style w:type="character" w:styleId="875">
    <w:name w:val="Endnote Text Char"/>
    <w:link w:val="874"/>
    <w:uiPriority w:val="99"/>
    <w:rPr>
      <w:sz w:val="20"/>
    </w:rPr>
  </w:style>
  <w:style w:type="character" w:styleId="876">
    <w:name w:val="endnote reference"/>
    <w:uiPriority w:val="99"/>
    <w:semiHidden/>
    <w:unhideWhenUsed/>
    <w:rPr>
      <w:vertAlign w:val="superscript"/>
    </w:rPr>
  </w:style>
  <w:style w:type="paragraph" w:styleId="877">
    <w:name w:val="toc 1"/>
    <w:basedOn w:val="888"/>
    <w:next w:val="888"/>
    <w:uiPriority w:val="39"/>
    <w:unhideWhenUsed/>
    <w:pPr>
      <w:ind w:left="0" w:right="0" w:firstLine="0"/>
      <w:spacing w:after="57"/>
    </w:pPr>
  </w:style>
  <w:style w:type="paragraph" w:styleId="878">
    <w:name w:val="toc 2"/>
    <w:basedOn w:val="888"/>
    <w:next w:val="888"/>
    <w:uiPriority w:val="39"/>
    <w:unhideWhenUsed/>
    <w:pPr>
      <w:ind w:left="283" w:right="0" w:firstLine="0"/>
      <w:spacing w:after="57"/>
    </w:pPr>
  </w:style>
  <w:style w:type="paragraph" w:styleId="879">
    <w:name w:val="toc 3"/>
    <w:basedOn w:val="888"/>
    <w:next w:val="888"/>
    <w:uiPriority w:val="39"/>
    <w:unhideWhenUsed/>
    <w:pPr>
      <w:ind w:left="567" w:right="0" w:firstLine="0"/>
      <w:spacing w:after="57"/>
    </w:pPr>
  </w:style>
  <w:style w:type="paragraph" w:styleId="880">
    <w:name w:val="toc 4"/>
    <w:basedOn w:val="888"/>
    <w:next w:val="888"/>
    <w:uiPriority w:val="39"/>
    <w:unhideWhenUsed/>
    <w:pPr>
      <w:ind w:left="850" w:right="0" w:firstLine="0"/>
      <w:spacing w:after="57"/>
    </w:pPr>
  </w:style>
  <w:style w:type="paragraph" w:styleId="881">
    <w:name w:val="toc 5"/>
    <w:basedOn w:val="888"/>
    <w:next w:val="888"/>
    <w:uiPriority w:val="39"/>
    <w:unhideWhenUsed/>
    <w:pPr>
      <w:ind w:left="1134" w:right="0" w:firstLine="0"/>
      <w:spacing w:after="57"/>
    </w:pPr>
  </w:style>
  <w:style w:type="paragraph" w:styleId="882">
    <w:name w:val="toc 6"/>
    <w:basedOn w:val="888"/>
    <w:next w:val="888"/>
    <w:uiPriority w:val="39"/>
    <w:unhideWhenUsed/>
    <w:pPr>
      <w:ind w:left="1417" w:right="0" w:firstLine="0"/>
      <w:spacing w:after="57"/>
    </w:pPr>
  </w:style>
  <w:style w:type="paragraph" w:styleId="883">
    <w:name w:val="toc 7"/>
    <w:basedOn w:val="888"/>
    <w:next w:val="888"/>
    <w:uiPriority w:val="39"/>
    <w:unhideWhenUsed/>
    <w:pPr>
      <w:ind w:left="1701" w:right="0" w:firstLine="0"/>
      <w:spacing w:after="57"/>
    </w:pPr>
  </w:style>
  <w:style w:type="paragraph" w:styleId="884">
    <w:name w:val="toc 8"/>
    <w:basedOn w:val="888"/>
    <w:next w:val="888"/>
    <w:uiPriority w:val="39"/>
    <w:unhideWhenUsed/>
    <w:pPr>
      <w:ind w:left="1984" w:right="0" w:firstLine="0"/>
      <w:spacing w:after="57"/>
    </w:pPr>
  </w:style>
  <w:style w:type="paragraph" w:styleId="885">
    <w:name w:val="toc 9"/>
    <w:basedOn w:val="888"/>
    <w:next w:val="888"/>
    <w:uiPriority w:val="39"/>
    <w:unhideWhenUsed/>
    <w:pPr>
      <w:ind w:left="2268" w:right="0" w:firstLine="0"/>
      <w:spacing w:after="57"/>
    </w:pPr>
  </w:style>
  <w:style w:type="paragraph" w:styleId="886">
    <w:name w:val="TOC Heading"/>
    <w:uiPriority w:val="39"/>
    <w:unhideWhenUsed/>
  </w:style>
  <w:style w:type="paragraph" w:styleId="887">
    <w:name w:val="table of figures"/>
    <w:basedOn w:val="888"/>
    <w:next w:val="888"/>
    <w:uiPriority w:val="99"/>
    <w:unhideWhenUsed/>
    <w:pPr>
      <w:spacing w:after="0" w:afterAutospacing="0"/>
    </w:pPr>
  </w:style>
  <w:style w:type="paragraph" w:styleId="888" w:default="1">
    <w:name w:val="Normal"/>
    <w:next w:val="888"/>
    <w:link w:val="888"/>
    <w:pPr>
      <w:spacing w:after="200" w:line="276" w:lineRule="auto"/>
    </w:pPr>
    <w:rPr>
      <w:rFonts w:eastAsia="Times New Roman"/>
      <w:sz w:val="22"/>
      <w:szCs w:val="22"/>
      <w:lang w:val="ru-RU" w:eastAsia="en-US" w:bidi="ar-SA"/>
    </w:rPr>
  </w:style>
  <w:style w:type="character" w:styleId="889">
    <w:name w:val="Основной шрифт абзаца"/>
    <w:next w:val="889"/>
    <w:link w:val="888"/>
    <w:semiHidden/>
  </w:style>
  <w:style w:type="table" w:styleId="890">
    <w:name w:val="Обычная таблица"/>
    <w:next w:val="890"/>
    <w:link w:val="888"/>
    <w:semiHidden/>
    <w:tblPr/>
  </w:style>
  <w:style w:type="numbering" w:styleId="891">
    <w:name w:val="Нет списка"/>
    <w:next w:val="891"/>
    <w:link w:val="888"/>
    <w:semiHidden/>
  </w:style>
  <w:style w:type="paragraph" w:styleId="892">
    <w:name w:val="Style1"/>
    <w:basedOn w:val="888"/>
    <w:next w:val="892"/>
    <w:link w:val="888"/>
    <w:pPr>
      <w:spacing w:after="0" w:line="387" w:lineRule="exact"/>
      <w:widowControl w:val="off"/>
    </w:pPr>
    <w:rPr>
      <w:rFonts w:ascii="Tahoma" w:hAnsi="Tahoma" w:eastAsia="Calibri"/>
      <w:sz w:val="24"/>
      <w:szCs w:val="24"/>
      <w:lang w:eastAsia="ru-RU"/>
    </w:rPr>
  </w:style>
  <w:style w:type="character" w:styleId="893">
    <w:name w:val="Font Style40"/>
    <w:next w:val="893"/>
    <w:link w:val="888"/>
    <w:rPr>
      <w:rFonts w:ascii="Tahoma" w:hAnsi="Tahoma"/>
      <w:b/>
      <w:sz w:val="30"/>
    </w:rPr>
  </w:style>
  <w:style w:type="character" w:styleId="894">
    <w:name w:val="Гиперссылка"/>
    <w:next w:val="894"/>
    <w:link w:val="888"/>
    <w:rPr>
      <w:color w:val="0000ff"/>
      <w:u w:val="single"/>
    </w:rPr>
  </w:style>
  <w:style w:type="paragraph" w:styleId="895">
    <w:name w:val="Обычный (веб)"/>
    <w:basedOn w:val="888"/>
    <w:next w:val="895"/>
    <w:link w:val="888"/>
    <w:pPr>
      <w:spacing w:before="100" w:beforeAutospacing="1" w:after="100" w:afterAutospacing="1" w:line="240" w:lineRule="auto"/>
    </w:pPr>
    <w:rPr>
      <w:rFonts w:ascii="Times New Roman" w:hAnsi="Times New Roman" w:eastAsia="Calibri"/>
      <w:sz w:val="24"/>
      <w:szCs w:val="24"/>
      <w:lang w:eastAsia="ru-RU"/>
    </w:rPr>
  </w:style>
  <w:style w:type="table" w:styleId="896">
    <w:name w:val="Сетка таблицы"/>
    <w:basedOn w:val="890"/>
    <w:next w:val="896"/>
    <w:link w:val="888"/>
    <w:rPr>
      <w:rFonts w:ascii="Times New Roman" w:hAnsi="Times New Roman" w:eastAsia="Times New Roman"/>
      <w:sz w:val="20"/>
      <w:szCs w:val="20"/>
      <w:lang w:eastAsia="ru-RU"/>
    </w:rPr>
    <w:tblPr/>
  </w:style>
  <w:style w:type="paragraph" w:styleId="897">
    <w:name w:val="ConsPlusNormal"/>
    <w:next w:val="897"/>
    <w:link w:val="888"/>
    <w:pPr>
      <w:widowControl w:val="off"/>
    </w:pPr>
    <w:rPr>
      <w:rFonts w:ascii="Arial" w:hAnsi="Arial"/>
      <w:lang w:val="ru-RU" w:eastAsia="ru-RU" w:bidi="ar-SA"/>
    </w:rPr>
  </w:style>
  <w:style w:type="paragraph" w:styleId="898">
    <w:name w:val="Текст выноски"/>
    <w:basedOn w:val="888"/>
    <w:next w:val="898"/>
    <w:link w:val="899"/>
    <w:pPr>
      <w:spacing w:after="0" w:line="240" w:lineRule="auto"/>
    </w:pPr>
    <w:rPr>
      <w:rFonts w:ascii="Tahoma" w:hAnsi="Tahoma"/>
      <w:sz w:val="16"/>
      <w:szCs w:val="16"/>
    </w:rPr>
  </w:style>
  <w:style w:type="character" w:styleId="899">
    <w:name w:val="Текст выноски Знак"/>
    <w:next w:val="899"/>
    <w:link w:val="898"/>
    <w:rPr>
      <w:rFonts w:ascii="Tahoma" w:hAnsi="Tahoma" w:eastAsia="Times New Roman"/>
      <w:sz w:val="16"/>
      <w:szCs w:val="16"/>
    </w:rPr>
  </w:style>
  <w:style w:type="paragraph" w:styleId="900">
    <w:name w:val="Абзац списка"/>
    <w:basedOn w:val="888"/>
    <w:next w:val="900"/>
    <w:link w:val="888"/>
    <w:pPr>
      <w:ind w:left="720"/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paragraph" w:styleId="901">
    <w:name w:val="Верхний колонтитул"/>
    <w:basedOn w:val="888"/>
    <w:next w:val="901"/>
    <w:link w:val="902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02">
    <w:name w:val="Верхний колонтитул Знак"/>
    <w:next w:val="902"/>
    <w:link w:val="901"/>
    <w:rPr>
      <w:rFonts w:ascii="Calibri" w:hAnsi="Calibri" w:eastAsia="Times New Roman"/>
    </w:rPr>
  </w:style>
  <w:style w:type="paragraph" w:styleId="903">
    <w:name w:val="Нижний колонтитул"/>
    <w:basedOn w:val="888"/>
    <w:next w:val="903"/>
    <w:link w:val="904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04">
    <w:name w:val="Нижний колонтитул Знак"/>
    <w:next w:val="904"/>
    <w:link w:val="903"/>
    <w:rPr>
      <w:rFonts w:ascii="Calibri" w:hAnsi="Calibri" w:eastAsia="Times New Roman"/>
    </w:rPr>
  </w:style>
  <w:style w:type="character" w:styleId="905" w:default="1">
    <w:name w:val="Default Paragraph Font"/>
    <w:uiPriority w:val="1"/>
    <w:semiHidden/>
    <w:unhideWhenUsed/>
  </w:style>
  <w:style w:type="numbering" w:styleId="906" w:default="1">
    <w:name w:val="No List"/>
    <w:uiPriority w:val="99"/>
    <w:semiHidden/>
    <w:unhideWhenUsed/>
  </w:style>
  <w:style w:type="table" w:styleId="907" w:default="1">
    <w:name w:val="Normal Table"/>
    <w:uiPriority w:val="99"/>
    <w:semiHidden/>
    <w:unhideWhenUsed/>
    <w:tblPr/>
  </w:style>
  <w:style w:type="paragraph" w:styleId="908" w:customStyle="1">
    <w:name w:val="ConsPlusTitle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Times New Roman" w:cs="Calibri"/>
      <w:b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0"/>
      <w:highlight w:val="none"/>
      <w:u w:val="none"/>
      <w:vertAlign w:val="baseline"/>
      <w:rtl w:val="0"/>
      <w:cs w:val="0"/>
      <w:lang w:val="ru-RU" w:eastAsia="ru-RU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png"/><Relationship Id="rId12" Type="http://schemas.openxmlformats.org/officeDocument/2006/relationships/oleObject" Target="embeddings/oleObject1.bin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20</cp:revision>
  <dcterms:modified xsi:type="dcterms:W3CDTF">2023-07-27T11:47:25Z</dcterms:modified>
</cp:coreProperties>
</file>