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0"/>
        <w:contextualSpacing/>
        <w:jc w:val="center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725" cy="735965"/>
                <wp:effectExtent l="0" t="0" r="0" b="6985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076802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3724" cy="735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8pt;height:57.9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Liberation Serif" w:hAnsi="Liberation Serif" w:eastAsia="Arial Unicode MS" w:cs="Liberation Serif"/>
          <w:sz w:val="28"/>
          <w:szCs w:val="28"/>
        </w:rPr>
        <w:br/>
      </w:r>
      <w:r>
        <w:rPr>
          <w:rFonts w:ascii="Liberation Serif" w:hAnsi="Liberation Serif" w:eastAsia="Arial Unicode MS" w:cs="Liberation Serif"/>
          <w:b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center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tabs>
          <w:tab w:val="left" w:pos="836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27</w:t>
      </w:r>
      <w:r>
        <w:rPr>
          <w:rFonts w:ascii="Liberation Serif" w:hAnsi="Liberation Serif" w:cs="Liberation Serif"/>
          <w:sz w:val="28"/>
          <w:szCs w:val="28"/>
        </w:rPr>
        <w:t xml:space="preserve">» июля </w:t>
      </w:r>
      <w:r>
        <w:rPr>
          <w:rFonts w:ascii="Liberation Serif" w:hAnsi="Liberation Serif" w:cs="Liberation Serif"/>
          <w:sz w:val="28"/>
          <w:szCs w:val="28"/>
        </w:rPr>
        <w:t xml:space="preserve">202</w:t>
      </w:r>
      <w:r>
        <w:rPr>
          <w:rFonts w:ascii="Liberation Serif" w:hAnsi="Liberation Serif" w:cs="Liberation Serif"/>
          <w:sz w:val="28"/>
          <w:szCs w:val="28"/>
        </w:rPr>
        <w:t xml:space="preserve">3 г.</w:t>
      </w:r>
      <w:r>
        <w:rPr>
          <w:rFonts w:ascii="Liberation Serif" w:hAnsi="Liberation Serif" w:cs="Liberation Serif"/>
          <w:sz w:val="28"/>
          <w:szCs w:val="28"/>
        </w:rPr>
        <w:tab/>
        <w:t xml:space="preserve">  № </w:t>
      </w:r>
      <w:r>
        <w:rPr>
          <w:rFonts w:ascii="Liberation Serif" w:hAnsi="Liberation Serif" w:cs="Liberation Serif"/>
          <w:sz w:val="28"/>
          <w:szCs w:val="28"/>
        </w:rPr>
        <w:t xml:space="preserve">258-П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center"/>
        <w:rPr>
          <w:rFonts w:ascii="Liberation Serif" w:hAnsi="Liberation Serif" w:cs="Liberation Serif"/>
          <w:b w:val="0"/>
          <w:bCs w:val="0"/>
          <w:color w:val="26282f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26282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center"/>
        <w:rPr>
          <w:rFonts w:ascii="Liberation Serif" w:hAnsi="Liberation Serif" w:cs="Liberation Serif"/>
          <w:b w:val="0"/>
          <w:bCs w:val="0"/>
          <w:color w:val="26282f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26282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</w:t>
      </w:r>
      <w:r>
        <w:rPr>
          <w:rFonts w:ascii="Liberation Serif" w:hAnsi="Liberation Serif" w:cs="Liberation Serif"/>
          <w:b/>
          <w:sz w:val="28"/>
          <w:szCs w:val="28"/>
        </w:rPr>
        <w:t xml:space="preserve">б </w:t>
      </w:r>
      <w:r>
        <w:rPr>
          <w:rFonts w:ascii="Liberation Serif" w:hAnsi="Liberation Serif" w:cs="Liberation Serif"/>
          <w:b/>
          <w:sz w:val="28"/>
          <w:szCs w:val="28"/>
        </w:rPr>
        <w:t xml:space="preserve">утверждении П</w:t>
      </w:r>
      <w:r>
        <w:rPr>
          <w:rFonts w:ascii="Liberation Serif" w:hAnsi="Liberation Serif" w:cs="Liberation Serif"/>
          <w:b/>
          <w:sz w:val="28"/>
          <w:szCs w:val="28"/>
        </w:rPr>
        <w:t xml:space="preserve">орядка присвоения, изменения, аннулирования наименований элементов планировочной структуры и элементов улично-дорожной сети в границах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center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cs="Liberation Serif"/>
          <w:sz w:val="28"/>
          <w:szCs w:val="28"/>
        </w:rPr>
        <w:t xml:space="preserve">Федеральн</w:t>
      </w:r>
      <w:r>
        <w:rPr>
          <w:rFonts w:ascii="Liberation Serif" w:hAnsi="Liberation Serif" w:cs="Liberation Serif"/>
          <w:sz w:val="28"/>
          <w:szCs w:val="28"/>
        </w:rPr>
        <w:t xml:space="preserve">ым</w:t>
      </w:r>
      <w:r>
        <w:rPr>
          <w:rFonts w:ascii="Liberation Serif" w:hAnsi="Liberation Serif" w:cs="Liberation Serif"/>
          <w:sz w:val="28"/>
          <w:szCs w:val="28"/>
        </w:rPr>
        <w:t xml:space="preserve"> закон</w:t>
      </w:r>
      <w:r>
        <w:rPr>
          <w:rFonts w:ascii="Liberation Serif" w:hAnsi="Liberation Serif" w:cs="Liberation Serif"/>
          <w:sz w:val="28"/>
          <w:szCs w:val="28"/>
        </w:rPr>
        <w:t xml:space="preserve">ом</w:t>
      </w:r>
      <w:r>
        <w:rPr>
          <w:rFonts w:ascii="Liberation Serif" w:hAnsi="Liberation Serif" w:cs="Liberation Serif"/>
          <w:sz w:val="28"/>
          <w:szCs w:val="28"/>
        </w:rPr>
        <w:t xml:space="preserve">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</w:t>
      </w:r>
      <w:r>
        <w:rPr>
          <w:rFonts w:ascii="Liberation Serif" w:hAnsi="Liberation Serif" w:cs="Liberation Serif"/>
          <w:sz w:val="28"/>
          <w:szCs w:val="28"/>
        </w:rPr>
        <w:t xml:space="preserve">ем</w:t>
      </w:r>
      <w:r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19.11.2014 № 1221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«Об утверждении Правил присвоения, изменения и аннулирования адресов», </w:t>
      </w:r>
      <w:r>
        <w:rPr>
          <w:rFonts w:ascii="Liberation Serif" w:hAnsi="Liberation Serif" w:cs="Liberation Serif"/>
          <w:sz w:val="28"/>
          <w:szCs w:val="28"/>
        </w:rPr>
        <w:t xml:space="preserve">руководствуясь Уставом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муниципального </w:t>
      </w:r>
      <w:r>
        <w:rPr>
          <w:rFonts w:ascii="Liberation Serif" w:hAnsi="Liberation Serif" w:cs="Liberation Serif"/>
          <w:sz w:val="28"/>
          <w:szCs w:val="28"/>
        </w:rPr>
        <w:t xml:space="preserve">округа</w:t>
      </w:r>
      <w:r>
        <w:rPr>
          <w:rFonts w:ascii="Liberation Serif" w:hAnsi="Liberation Serif" w:cs="Liberation Serif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bookmarkStart w:id="0" w:name="sub_1"/>
      <w:r>
        <w:rPr>
          <w:rFonts w:ascii="Liberation Serif" w:hAnsi="Liberation Serif" w:cs="Liberation Serif"/>
          <w:sz w:val="28"/>
          <w:szCs w:val="28"/>
        </w:rPr>
        <w:t xml:space="preserve">Ямало-Ненецкого автономного округа,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Администрация Красноселькупского района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  <w:b/>
          <w:sz w:val="28"/>
          <w:szCs w:val="28"/>
        </w:rPr>
      </w:r>
      <w:bookmarkEnd w:id="0"/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numPr>
          <w:ilvl w:val="0"/>
          <w:numId w:val="15"/>
        </w:numPr>
        <w:contextualSpacing/>
        <w:ind w:firstLine="708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Утвердить П</w:t>
      </w:r>
      <w:r>
        <w:rPr>
          <w:rFonts w:ascii="Liberation Serif" w:hAnsi="Liberation Serif" w:cs="Liberation Serif"/>
          <w:sz w:val="28"/>
          <w:szCs w:val="28"/>
        </w:rPr>
        <w:t xml:space="preserve">орядок присвоения, изменения, аннулирования наименований элементов планировочной структуры и элементов улично-дорожной сети в границах муниципального округа Красноселькупский район Ямало-Ненецкого автономного округа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согласно приложению к настоящему постановлению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</w:t>
      </w:r>
      <w:r>
        <w:rPr>
          <w:rFonts w:ascii="Liberation Serif" w:hAnsi="Liberation Serif" w:cs="Liberation Serif"/>
          <w:sz w:val="28"/>
          <w:szCs w:val="28"/>
        </w:rPr>
        <w:t xml:space="preserve">газете «Северный край» и разместить на официальном сайте муниципального округа Красноселькупский район Ямал</w:t>
      </w:r>
      <w:r>
        <w:rPr>
          <w:rFonts w:ascii="Liberation Serif" w:hAnsi="Liberation Serif" w:cs="Liberation Serif"/>
          <w:sz w:val="28"/>
          <w:szCs w:val="28"/>
        </w:rPr>
        <w:t xml:space="preserve">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770"/>
        <w:contextualSpacing/>
        <w:jc w:val="both"/>
        <w:tabs>
          <w:tab w:val="left" w:pos="7937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</w:t>
      </w:r>
      <w:r>
        <w:rPr>
          <w:rFonts w:ascii="Liberation Serif" w:hAnsi="Liberation Serif" w:cs="Liberation Serif"/>
          <w:sz w:val="28"/>
          <w:szCs w:val="28"/>
        </w:rPr>
        <w:t xml:space="preserve">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ab/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Ю.В. Фишер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770"/>
        <w:contextualSpacing/>
        <w:jc w:val="both"/>
        <w:rPr>
          <w:rFonts w:ascii="Liberation Serif" w:hAnsi="Liberation Serif" w:cs="Liberation Serif"/>
          <w:sz w:val="28"/>
          <w:szCs w:val="28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5386" w:right="0" w:firstLine="0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b w:val="0"/>
          <w:bCs w:val="0"/>
          <w:sz w:val="28"/>
          <w:szCs w:val="28"/>
          <w:lang w:eastAsia="ru-RU"/>
        </w:rPr>
        <w:t xml:space="preserve">Приложение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770"/>
        <w:contextualSpacing/>
        <w:ind w:left="5386" w:right="0" w:firstLine="0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770"/>
        <w:contextualSpacing/>
        <w:ind w:left="5386" w:right="0" w:firstLine="0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Times New Roman" w:cs="Liberation Serif"/>
          <w:b w:val="0"/>
          <w:bCs w:val="0"/>
          <w:sz w:val="28"/>
          <w:szCs w:val="28"/>
          <w:highlight w:val="none"/>
          <w:lang w:eastAsia="ru-RU"/>
        </w:rPr>
        <w:t xml:space="preserve">УТВЕРЖДЕН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770"/>
        <w:contextualSpacing/>
        <w:ind w:left="5386" w:right="0" w:firstLine="0"/>
        <w:rPr>
          <w:rFonts w:ascii="Liberation Serif" w:hAnsi="Liberation Serif" w:eastAsia="Times New Roman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Times New Roman" w:cs="Liberation Serif"/>
          <w:b w:val="0"/>
          <w:bCs w:val="0"/>
          <w:sz w:val="28"/>
          <w:szCs w:val="28"/>
          <w:lang w:eastAsia="ru-RU"/>
        </w:rPr>
        <w:t xml:space="preserve">постановлением Администрации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770"/>
        <w:contextualSpacing/>
        <w:ind w:left="5386" w:right="0" w:firstLine="0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Times New Roman" w:cs="Liberation Serif"/>
          <w:b w:val="0"/>
          <w:bCs w:val="0"/>
          <w:sz w:val="28"/>
          <w:szCs w:val="28"/>
          <w:lang w:eastAsia="ru-RU"/>
        </w:rPr>
        <w:t xml:space="preserve">Красноселькупского района</w:t>
      </w:r>
      <w:r>
        <w:rPr>
          <w:b w:val="0"/>
          <w:bCs w:val="0"/>
        </w:rPr>
      </w:r>
      <w:r/>
    </w:p>
    <w:p>
      <w:pPr>
        <w:pStyle w:val="770"/>
        <w:contextualSpacing/>
        <w:ind w:left="5386" w:right="0" w:firstLine="0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Times New Roman" w:cs="Liberation Serif"/>
          <w:b w:val="0"/>
          <w:bCs w:val="0"/>
          <w:sz w:val="28"/>
          <w:szCs w:val="28"/>
          <w:lang w:eastAsia="ru-RU"/>
        </w:rPr>
        <w:t xml:space="preserve">от «27</w:t>
      </w:r>
      <w:r>
        <w:rPr>
          <w:rFonts w:ascii="Liberation Serif" w:hAnsi="Liberation Serif" w:eastAsia="Times New Roman" w:cs="Liberation Serif"/>
          <w:b w:val="0"/>
          <w:bCs w:val="0"/>
          <w:sz w:val="28"/>
          <w:szCs w:val="28"/>
          <w:lang w:eastAsia="ru-RU"/>
        </w:rPr>
        <w:t xml:space="preserve">»</w:t>
      </w:r>
      <w:r>
        <w:rPr>
          <w:rFonts w:ascii="Liberation Serif" w:hAnsi="Liberation Serif" w:eastAsia="Times New Roman" w:cs="Liberation Serif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Liberation Serif"/>
          <w:b w:val="0"/>
          <w:bCs w:val="0"/>
          <w:sz w:val="28"/>
          <w:szCs w:val="28"/>
          <w:lang w:eastAsia="ru-RU"/>
        </w:rPr>
        <w:t xml:space="preserve">июля </w:t>
      </w:r>
      <w:r>
        <w:rPr>
          <w:rFonts w:ascii="Liberation Serif" w:hAnsi="Liberation Serif" w:eastAsia="Times New Roman" w:cs="Liberation Serif"/>
          <w:b w:val="0"/>
          <w:bCs w:val="0"/>
          <w:sz w:val="28"/>
          <w:szCs w:val="28"/>
          <w:lang w:eastAsia="ru-RU"/>
        </w:rPr>
        <w:t xml:space="preserve">2023 года № 258-П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770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ПОРЯДОК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center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присвоения, изменения, аннулирования наименований элементов планировочной структуры и элементов улично-дорожной сети в границах муниципального округа Красноселькупский район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Ямало-Ненецкого автономного округа (далее - Порядок)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. Общие положения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Настоящий Порядок устанавливает порядок присвоения, изменения, аннулирования наименований элементов планировочной структуры и элементов улично-дорожной се</w:t>
      </w:r>
      <w:r>
        <w:rPr>
          <w:rFonts w:ascii="Liberation Serif" w:hAnsi="Liberation Serif" w:cs="Liberation Serif"/>
          <w:sz w:val="28"/>
          <w:szCs w:val="28"/>
        </w:rPr>
        <w:t xml:space="preserve">ти (за и</w:t>
      </w:r>
      <w:r>
        <w:rPr>
          <w:rFonts w:ascii="Liberation Serif" w:hAnsi="Liberation Serif" w:cs="Liberation Serif"/>
          <w:sz w:val="28"/>
          <w:szCs w:val="28"/>
        </w:rPr>
        <w:t xml:space="preserve">сключение</w:t>
      </w:r>
      <w:r>
        <w:rPr>
          <w:rFonts w:ascii="Liberation Serif" w:hAnsi="Liberation Serif" w:cs="Liberation Serif"/>
          <w:sz w:val="28"/>
          <w:szCs w:val="28"/>
        </w:rPr>
        <w:t xml:space="preserve">м автомобильных дорог федерального значения, автомобильных дорог регионального значения) в границах муниципального округа Красноселькупский район Ямало-Ненецкого автономного округа (далее - элементы планировочной структуры и элементы улично-дорожной сети).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Органом, уполномо</w:t>
      </w:r>
      <w:r>
        <w:rPr>
          <w:rFonts w:ascii="Liberation Serif" w:hAnsi="Liberation Serif" w:cs="Liberation Serif"/>
          <w:sz w:val="28"/>
          <w:szCs w:val="28"/>
        </w:rPr>
        <w:t xml:space="preserve">ченным на орг</w:t>
      </w:r>
      <w:r>
        <w:rPr>
          <w:rFonts w:ascii="Liberation Serif" w:hAnsi="Liberation Serif" w:cs="Liberation Serif"/>
          <w:sz w:val="28"/>
          <w:szCs w:val="28"/>
        </w:rPr>
        <w:t xml:space="preserve">анизацию работы по присвоени</w:t>
      </w:r>
      <w:r>
        <w:rPr>
          <w:rFonts w:ascii="Liberation Serif" w:hAnsi="Liberation Serif" w:cs="Liberation Serif"/>
          <w:sz w:val="28"/>
          <w:szCs w:val="28"/>
        </w:rPr>
        <w:t xml:space="preserve">ю, изменению, аннулированию наименований элементов планировочной структуры и элементов улично-дорожной сети, является Администрация Красноселькупского района (далее – уполномоченный орган). </w:t>
        <w:tab/>
        <w:t xml:space="preserve">Непосредственное осуществление организации работы по присвоению, </w:t>
      </w:r>
      <w:r>
        <w:rPr>
          <w:rFonts w:ascii="Liberation Serif" w:hAnsi="Liberation Serif" w:cs="Liberation Serif"/>
          <w:sz w:val="28"/>
          <w:szCs w:val="28"/>
        </w:rPr>
        <w:t xml:space="preserve">аннулированию наименований элементов планировочной структуры и элементов улично-дорожной сети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 отдел архитектуры и градостроительства Администрации Красноселькупского 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Для целей настоящего Порядка используются следующие понятия: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1) элементы планировочной структуры и элементы улично-дорожной сети - элементы планировочной структуры и элементы улично-дорожной сети, установленные Минфином России для целей присвоения, изменения и аннулирования адресов;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2) наименования - присва</w:t>
      </w:r>
      <w:r>
        <w:rPr>
          <w:rFonts w:ascii="Liberation Serif" w:hAnsi="Liberation Serif" w:cs="Liberation Serif"/>
          <w:sz w:val="28"/>
          <w:szCs w:val="28"/>
        </w:rPr>
        <w:t xml:space="preserve">иваемые элементам планировочной структуры, элементам улично-дорожной сети и служащие для их отличия и распознавания наименований, состоящие из вида элемента планировочной структуры, элемента улично-дорожной сети, собственного наименования данных элементов;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3) аннулирование наименования - исключение</w:t>
      </w:r>
      <w:r>
        <w:rPr>
          <w:rFonts w:ascii="Liberation Serif" w:hAnsi="Liberation Serif" w:cs="Liberation Serif"/>
          <w:sz w:val="28"/>
          <w:szCs w:val="28"/>
        </w:rPr>
        <w:t xml:space="preserve"> в государственном адресном реестре сведений о присвоении или изменении наименований элементов планировочной структуры и элементов улично-дорожной сети для целей адресации в соответствии с порядком ведения гос</w:t>
      </w:r>
      <w:r>
        <w:rPr>
          <w:rFonts w:ascii="Liberation Serif" w:hAnsi="Liberation Serif" w:cs="Liberation Serif"/>
          <w:sz w:val="28"/>
          <w:szCs w:val="28"/>
        </w:rPr>
        <w:t xml:space="preserve">ударственного адресного реестра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1.4.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Иные понятия, и</w:t>
      </w:r>
      <w:r>
        <w:rPr>
          <w:rFonts w:ascii="Liberation Serif" w:hAnsi="Liberation Serif" w:cs="Liberation Serif"/>
          <w:sz w:val="28"/>
          <w:szCs w:val="28"/>
        </w:rPr>
        <w:t xml:space="preserve">спользуемые в настоящем Порядке, применяются в тех же значениях, что и в правовых актах Российской Федерации, Ямало-Ненецкого автономного округа, муниципальных правовых актах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1.5.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Присвоение наименований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элементам планировочной структуры и элементам уличной дорожной сети, не имеющим наименования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в случае образования в установленном порядке элементов планировочной структуры, элементов улично-дорожной сети.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Присваиваемое наименование элементу планировочной структуры, элементу </w:t>
      </w:r>
      <w:r>
        <w:rPr>
          <w:rFonts w:ascii="Liberation Serif" w:hAnsi="Liberation Serif" w:cs="Liberation Serif"/>
          <w:sz w:val="28"/>
          <w:szCs w:val="28"/>
        </w:rPr>
        <w:t xml:space="preserve">улично-дорожной сети не должно быть идентичным либо схожим до степени смешения с наименованием другого элемента планировочной структуры, элемента улично-дорожной сети.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1.6.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Изменение существующих наименований элементов планировочной структуры, элементов улично-дорожной сети осуществляется в случаях: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 восстановления исторически сложившегося наименования элемента планировочной структуры, элемента улично-дорожной сети, имеющего отношение к объектам культурного наследия;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изменения статуса и (или) функционального назначения элемента планировочной структуры, элемента улично-дорожной сети;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</w:t>
      </w:r>
      <w:r>
        <w:rPr>
          <w:rFonts w:ascii="Liberation Serif" w:hAnsi="Liberation Serif" w:cs="Liberation Serif"/>
          <w:sz w:val="28"/>
          <w:szCs w:val="28"/>
        </w:rPr>
        <w:t xml:space="preserve"> устранения дублирования наименований элементов планировочной структуры, элементов улично-дорожной сети;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>
        <w:rPr>
          <w:rFonts w:ascii="Liberation Serif" w:hAnsi="Liberation Serif" w:cs="Liberation Serif"/>
          <w:sz w:val="28"/>
          <w:szCs w:val="28"/>
        </w:rPr>
        <w:t xml:space="preserve">обозначения элемента планировочной структуры, элемента улично-дорожной сети аббревиатурой, наименованием с номером или словосочетанием, не отвечающим требованиям </w:t>
      </w:r>
      <w:hyperlink r:id="rId14" w:tooltip="Постановление Правительства РФ от 19.11.2014 N 1221 (ред. от 21.12.2018) &quot;Об утверждении Правил присвоения, изменения и аннулирования адресов&quot;{КонсультантПлюс}" w:history="1">
        <w:r>
          <w:rPr>
            <w:rFonts w:ascii="Liberation Serif" w:hAnsi="Liberation Serif" w:cs="Liberation Serif"/>
            <w:sz w:val="28"/>
            <w:szCs w:val="28"/>
          </w:rPr>
          <w:t xml:space="preserve">пункта 55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</w:t>
      </w:r>
      <w:r>
        <w:rPr>
          <w:rFonts w:ascii="Liberation Serif" w:hAnsi="Liberation Serif" w:cs="Liberation Serif"/>
          <w:sz w:val="28"/>
          <w:szCs w:val="28"/>
        </w:rPr>
        <w:t xml:space="preserve">№</w:t>
      </w:r>
      <w:r>
        <w:rPr>
          <w:rFonts w:ascii="Liberation Serif" w:hAnsi="Liberation Serif" w:cs="Liberation Serif"/>
          <w:sz w:val="28"/>
          <w:szCs w:val="28"/>
        </w:rPr>
        <w:t xml:space="preserve"> 1221.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bookmarkStart w:id="2" w:name="Par66"/>
      <w:r>
        <w:rPr>
          <w:rFonts w:ascii="Liberation Serif" w:hAnsi="Liberation Serif" w:cs="Liberation Serif"/>
          <w:sz w:val="28"/>
          <w:szCs w:val="28"/>
        </w:rPr>
      </w:r>
      <w:bookmarkEnd w:id="2"/>
      <w:r>
        <w:rPr>
          <w:rFonts w:ascii="Liberation Serif" w:hAnsi="Liberation Serif" w:cs="Liberation Serif"/>
          <w:sz w:val="28"/>
          <w:szCs w:val="28"/>
        </w:rPr>
        <w:t xml:space="preserve">1.7.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Аннулирование наименований элементов планировочной структуры, элементов улично-дорожной сети осуществляется в случаях прекращения существования таких элементов, объектов адресации на элементах улично-дорожной сети.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1.8.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Информация о присвоении, изменении, аннулировании наименований элементов планировочной структуры, элементов улично-дорожной сети </w:t>
      </w:r>
      <w:r>
        <w:rPr>
          <w:rFonts w:ascii="Liberation Serif" w:hAnsi="Liberation Serif" w:cs="Liberation Serif"/>
          <w:sz w:val="28"/>
          <w:szCs w:val="28"/>
        </w:rPr>
        <w:t xml:space="preserve">для целей адресации размещается уполномоченным органом</w:t>
      </w:r>
      <w:r>
        <w:rPr>
          <w:rFonts w:ascii="Liberation Serif" w:hAnsi="Liberation Serif" w:cs="Liberation Serif"/>
          <w:sz w:val="28"/>
          <w:szCs w:val="28"/>
        </w:rPr>
        <w:t xml:space="preserve"> в государственном адресном реестре в соответствии с действующим законодательством.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II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. Условия и порядок присвоения, изменения, аннулирования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наименований элементов планировочной структуры, элементов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улично-дорожной сети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Решение о присвоении, изменении, аннулировании наименований элементов планировочной структуры, элементов улично-дорожной сети принимается в форме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постановления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Красноселькупского 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Красноселькупского района о присвоении, изменении, аннулировании наименований элементов планировочной структуры, элементов улично-дорожной сети подлежит опубликованию в газете «Северный край» и размещению на </w:t>
      </w:r>
      <w:r>
        <w:rPr>
          <w:rFonts w:ascii="Liberation Serif" w:hAnsi="Liberation Serif" w:cs="Liberation Serif"/>
          <w:sz w:val="28"/>
          <w:szCs w:val="28"/>
        </w:rPr>
        <w:t xml:space="preserve">официальном сайте муниципального округа Красноселькупский район Ямало-Ненецкого автономного округа в информаци</w:t>
      </w:r>
      <w:r>
        <w:rPr>
          <w:rFonts w:ascii="Liberation Serif" w:hAnsi="Liberation Serif" w:cs="Liberation Serif"/>
          <w:sz w:val="28"/>
          <w:szCs w:val="28"/>
        </w:rPr>
        <w:t xml:space="preserve">онно-телекоммуникационной сети «Интернет</w:t>
      </w:r>
      <w:r>
        <w:rPr>
          <w:rFonts w:ascii="Liberation Serif" w:hAnsi="Liberation Serif" w:cs="Liberation Serif"/>
          <w:sz w:val="28"/>
          <w:szCs w:val="28"/>
        </w:rPr>
        <w:t xml:space="preserve">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Решение о присвоении, изменении, аннулировании наименований элементов планировочной структуры, элементов улично-дорожной сети принимается с учетом решения Градостроительного совета муниципальног</w:t>
      </w:r>
      <w:r>
        <w:rPr>
          <w:rFonts w:ascii="Liberation Serif" w:hAnsi="Liberation Serif" w:cs="Liberation Serif"/>
          <w:sz w:val="28"/>
          <w:szCs w:val="28"/>
        </w:rPr>
        <w:t xml:space="preserve">о округа Красноселькупский район (далее </w:t>
      </w:r>
      <w:r>
        <w:rPr>
          <w:rFonts w:ascii="Liberation Serif" w:hAnsi="Liberation Serif" w:cs="Liberation Serif"/>
          <w:sz w:val="28"/>
          <w:szCs w:val="28"/>
        </w:rPr>
        <w:t xml:space="preserve">- Градостроительный совет), за исключением изменения статуса и (или) функционального назначения элемента планировочной структуры, элемента улично-дорожной сети.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Состав и порядок деятельности Градостроительного совета устанавливается муниципальным правовым актом Администрации Красноселькупского 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Решение Градостроительного совета содержит рекомендации о присвоении, изменении, аннулировании наименований элементов планировочной структуры, </w:t>
      </w:r>
      <w:r>
        <w:rPr>
          <w:rFonts w:ascii="Liberation Serif" w:hAnsi="Liberation Serif" w:cs="Liberation Serif"/>
          <w:sz w:val="28"/>
          <w:szCs w:val="28"/>
        </w:rPr>
        <w:t xml:space="preserve">элементов улично-дорожной сети в соответствии с поступившими предложениями лиц, указанных в </w:t>
      </w:r>
      <w:hyperlink w:tooltip="2.2. Принятие Комиссией решений о присвоении, изменении, аннулировании наименований элементов планировочной структуры, элементов улично-дорожной сети осуществляется на основании предложений (далее - Предложения):" w:anchor="Par81" w:history="1">
        <w:r>
          <w:rPr>
            <w:rFonts w:ascii="Liberation Serif" w:hAnsi="Liberation Serif" w:cs="Liberation Serif"/>
            <w:sz w:val="28"/>
            <w:szCs w:val="28"/>
          </w:rPr>
          <w:t xml:space="preserve">пункте 2.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3 настоящего Порядка, информации территориальных органов Администрации Красноселькупского </w:t>
      </w:r>
      <w:r>
        <w:rPr>
          <w:rFonts w:ascii="Liberation Serif" w:hAnsi="Liberation Serif" w:cs="Liberation Serif"/>
          <w:sz w:val="28"/>
          <w:szCs w:val="28"/>
        </w:rPr>
        <w:t xml:space="preserve">района или об отклонении таких предложений, информации.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2.3.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Принятие Градостроительным советом решений о присвоении, изменении, аннулировании наименований элементов планировочной структуры, элементов улично-дорожной сети осуществляется на основании предложений (далее - Предложения):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1) инициативных групп жителей муниципального округа Красноселькупский район численностью не менее 25 граждан;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2) </w:t>
      </w:r>
      <w:r>
        <w:rPr>
          <w:rFonts w:ascii="Liberation Serif" w:hAnsi="Liberation Serif" w:cs="Liberation Serif"/>
          <w:sz w:val="28"/>
          <w:szCs w:val="28"/>
        </w:rPr>
        <w:t xml:space="preserve">юридических лиц, зарегистрированных на территории муниципального округа Красноселькупский  район;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3) </w:t>
      </w:r>
      <w:r>
        <w:rPr>
          <w:rFonts w:ascii="Liberation Serif" w:hAnsi="Liberation Serif" w:cs="Liberation Serif"/>
          <w:sz w:val="28"/>
          <w:szCs w:val="28"/>
        </w:rPr>
        <w:t xml:space="preserve">Главы Красноселькупского района;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4) </w:t>
      </w:r>
      <w:r>
        <w:rPr>
          <w:rFonts w:ascii="Liberation Serif" w:hAnsi="Liberation Serif" w:cs="Liberation Serif"/>
          <w:sz w:val="28"/>
          <w:szCs w:val="28"/>
        </w:rPr>
        <w:t xml:space="preserve">постоянных комиссий Думы Красноселькупского района;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5) </w:t>
      </w:r>
      <w:r>
        <w:rPr>
          <w:rFonts w:ascii="Liberation Serif" w:hAnsi="Liberation Serif" w:cs="Liberation Serif"/>
          <w:sz w:val="28"/>
          <w:szCs w:val="28"/>
        </w:rPr>
        <w:t xml:space="preserve">депутатов Государственной Думы Российской Федерации, депутатов Законодательного Собрания Ямало-Ненецкого автономного округа, депутатов </w:t>
        <w:tab/>
        <w:t xml:space="preserve">6) Думы Красноселькупского района;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7) </w:t>
      </w:r>
      <w:r>
        <w:rPr>
          <w:rFonts w:ascii="Liberation Serif" w:hAnsi="Liberation Serif" w:cs="Liberation Serif"/>
          <w:sz w:val="28"/>
          <w:szCs w:val="28"/>
        </w:rPr>
        <w:t xml:space="preserve">органов государственной власти Российской Федерации, субъектов Российской Федерации;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8)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Красноселькупского района, ее территориальных органов.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bookmarkStart w:id="3" w:name="Par91"/>
      <w:r>
        <w:rPr>
          <w:rFonts w:ascii="Liberation Serif" w:hAnsi="Liberation Serif" w:cs="Liberation Serif"/>
          <w:sz w:val="28"/>
          <w:szCs w:val="28"/>
        </w:rPr>
      </w:r>
      <w:bookmarkEnd w:id="3"/>
      <w:r>
        <w:rPr>
          <w:rFonts w:ascii="Liberation Serif" w:hAnsi="Liberation Serif" w:cs="Liberation Serif"/>
          <w:sz w:val="28"/>
          <w:szCs w:val="28"/>
        </w:rPr>
        <w:t xml:space="preserve">2.4.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Предложения должны содержать: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numPr>
          <w:ilvl w:val="0"/>
          <w:numId w:val="38"/>
        </w:numPr>
        <w:contextualSpacing/>
        <w:ind w:firstLine="708"/>
        <w:jc w:val="both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вид элемента планировочной структуры и (или) элемента улично-дорожной сети, в отношении которого предлагается присвоить, изменить или аннулировать наименование;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numPr>
          <w:ilvl w:val="0"/>
          <w:numId w:val="38"/>
        </w:numPr>
        <w:contextualSpacing/>
        <w:ind w:firstLine="708"/>
        <w:jc w:val="both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предлагаемое наименование и его мотивированное обоснование - в случае направления предложения о присвоении или изменении наименования;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numPr>
          <w:ilvl w:val="0"/>
          <w:numId w:val="38"/>
        </w:numPr>
        <w:contextualSpacing/>
        <w:ind w:firstLine="708"/>
        <w:jc w:val="both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основание аннулирования наименования, указанное в </w:t>
      </w:r>
      <w:hyperlink w:tooltip="1.7. Аннулирование наименований элементов планировочной структуры, элементов улично-дорожной сети осуществляется в случаях прекращения существования таких элементов, объектов адресации на элементах улично-дорожной сети." w:anchor="Par66" w:history="1">
        <w:r>
          <w:rPr>
            <w:rFonts w:ascii="Liberation Serif" w:hAnsi="Liberation Serif" w:cs="Liberation Serif"/>
            <w:sz w:val="28"/>
            <w:szCs w:val="28"/>
          </w:rPr>
          <w:t xml:space="preserve">пункте 1.7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Порядка, - в случае направления предложения об аннулировании наименования;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numPr>
          <w:ilvl w:val="0"/>
          <w:numId w:val="38"/>
        </w:numPr>
        <w:contextualSpacing/>
        <w:ind w:firstLine="708"/>
        <w:jc w:val="both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карт-схему, выполненную в произвольной форме, на которой обозначается расположение элемента планировочной структуры, элемента улично-дорожной сети;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numPr>
          <w:ilvl w:val="0"/>
          <w:numId w:val="38"/>
        </w:numPr>
        <w:contextualSpacing/>
        <w:ind w:firstLine="708"/>
        <w:jc w:val="both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сведения о лицах, направляющих данное предложение, с указанием наименования юридиче</w:t>
      </w:r>
      <w:r>
        <w:rPr>
          <w:rFonts w:ascii="Liberation Serif" w:hAnsi="Liberation Serif" w:cs="Liberation Serif"/>
          <w:sz w:val="28"/>
          <w:szCs w:val="28"/>
        </w:rPr>
        <w:t xml:space="preserve">ского лица (фамилия, имя, отчество - для физических лиц), места нахождения юридического лица (сведений о регистрации по месту жительства - для физических лиц), почтового адреса, адреса электронной почты (в случае направления Предложения в электронной форме</w:t>
      </w:r>
      <w:r>
        <w:rPr>
          <w:rFonts w:ascii="Liberation Serif" w:hAnsi="Liberation Serif" w:cs="Liberation Serif"/>
          <w:sz w:val="28"/>
          <w:szCs w:val="28"/>
        </w:rPr>
        <w:t xml:space="preserve">), номеров контактных телефонов.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bookmarkStart w:id="4" w:name="Par98"/>
      <w:r>
        <w:rPr>
          <w:rFonts w:ascii="Liberation Serif" w:hAnsi="Liberation Serif" w:cs="Liberation Serif"/>
          <w:sz w:val="28"/>
          <w:szCs w:val="28"/>
        </w:rPr>
      </w:r>
      <w:bookmarkEnd w:id="4"/>
      <w:r>
        <w:rPr>
          <w:rFonts w:ascii="Liberation Serif" w:hAnsi="Liberation Serif" w:cs="Liberation Serif"/>
          <w:sz w:val="28"/>
          <w:szCs w:val="28"/>
        </w:rPr>
        <w:t xml:space="preserve">В</w:t>
      </w:r>
      <w:r>
        <w:rPr>
          <w:rFonts w:ascii="Liberation Serif" w:hAnsi="Liberation Serif" w:cs="Liberation Serif"/>
          <w:sz w:val="28"/>
          <w:szCs w:val="28"/>
        </w:rPr>
        <w:t xml:space="preserve"> случае, когда в качестве наименования предлагаются имена лиц, указанных в </w:t>
      </w:r>
      <w:hyperlink w:tooltip="2.10. Присвоение, изменение наименований элементов планировочной структуры, элементов улично-дорожной сети, связанных с историческими событиями, с именами лиц, имеющих особые заслуги перед Россией, Тюменской областью, городом Тюмень, осуществляется по истечени" w:anchor="Par130" w:history="1">
        <w:r>
          <w:rPr>
            <w:rFonts w:ascii="Liberation Serif" w:hAnsi="Liberation Serif" w:cs="Liberation Serif"/>
            <w:sz w:val="28"/>
            <w:szCs w:val="28"/>
          </w:rPr>
          <w:t xml:space="preserve">пункте 2.1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0 настоящего Порядка, прилагаются: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1) фотография (портрет) лиц, указанных в </w:t>
      </w:r>
      <w:hyperlink w:tooltip="в случае, когда в качестве наименования предлагаются имена лиц, указанных в пункте 2.10 настоящего Положения, прилагаются:" w:anchor="Par98" w:history="1">
        <w:r>
          <w:rPr>
            <w:rFonts w:ascii="Liberation Serif" w:hAnsi="Liberation Serif" w:cs="Liberation Serif"/>
            <w:sz w:val="28"/>
            <w:szCs w:val="28"/>
          </w:rPr>
          <w:t xml:space="preserve">абзаце седьмом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пункта;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2) краткая историко-биографическая </w:t>
      </w:r>
      <w:hyperlink w:tooltip="Историко-биографическая справка" w:anchor="Par150" w:history="1">
        <w:r>
          <w:rPr>
            <w:rFonts w:ascii="Liberation Serif" w:hAnsi="Liberation Serif" w:cs="Liberation Serif"/>
            <w:sz w:val="28"/>
            <w:szCs w:val="28"/>
          </w:rPr>
          <w:t xml:space="preserve">справка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об их жизни и деятельности по форме, установленной приложением № 1 к настоящему Порядку.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bookmarkStart w:id="5" w:name="Par104"/>
      <w:r>
        <w:rPr>
          <w:rFonts w:ascii="Liberation Serif" w:hAnsi="Liberation Serif" w:cs="Liberation Serif"/>
          <w:sz w:val="28"/>
          <w:szCs w:val="28"/>
        </w:rPr>
      </w:r>
      <w:bookmarkEnd w:id="5"/>
      <w:r>
        <w:rPr>
          <w:rFonts w:ascii="Liberation Serif" w:hAnsi="Liberation Serif" w:cs="Liberation Serif"/>
          <w:sz w:val="28"/>
          <w:szCs w:val="28"/>
        </w:rPr>
        <w:t xml:space="preserve">2.5.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Предложения лиц, указанных в </w:t>
      </w:r>
      <w:hyperlink w:tooltip="2.2. Принятие Комиссией решений о присвоении, изменении, аннулировании наименований элементов планировочной структуры, элементов улично-дорожной сети осуществляется на основании предложений (далее - Предложения):" w:anchor="Par81" w:history="1">
        <w:r>
          <w:rPr>
            <w:rFonts w:ascii="Liberation Serif" w:hAnsi="Liberation Serif" w:cs="Liberation Serif"/>
            <w:sz w:val="28"/>
            <w:szCs w:val="28"/>
          </w:rPr>
          <w:t xml:space="preserve">пункте 2.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3 настоящего Порядка, должны соответствовать требованиям к письменному обращению, установленным действующим законодательством.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 подлежит повторному рассмотрению на Градостроительном совете Предложение в случае, если в таком Предложении не приводятся новые доводы и обстоятельства.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bookmarkStart w:id="6" w:name="Par107"/>
      <w:r>
        <w:rPr>
          <w:rFonts w:ascii="Liberation Serif" w:hAnsi="Liberation Serif" w:cs="Liberation Serif"/>
          <w:sz w:val="28"/>
          <w:szCs w:val="28"/>
        </w:rPr>
      </w:r>
      <w:bookmarkEnd w:id="6"/>
      <w:r>
        <w:rPr>
          <w:rFonts w:ascii="Liberation Serif" w:hAnsi="Liberation Serif" w:cs="Liberation Serif"/>
          <w:sz w:val="28"/>
          <w:szCs w:val="28"/>
        </w:rPr>
        <w:t xml:space="preserve">2.6.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Предложения направляются лицами, указанными в </w:t>
      </w:r>
      <w:hyperlink w:tooltip="2.2. Принятие Комиссией решений о присвоении, изменении, аннулировании наименований элементов планировочной структуры, элементов улично-дорожной сети осуществляется на основании предложений (далее - Предложения):" w:anchor="Par81" w:history="1">
        <w:r>
          <w:rPr>
            <w:rFonts w:ascii="Liberation Serif" w:hAnsi="Liberation Serif" w:cs="Liberation Serif"/>
            <w:sz w:val="28"/>
            <w:szCs w:val="28"/>
          </w:rPr>
          <w:t xml:space="preserve">пункте 2.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3 настоящего Порядка, посредством личного обращения либо в электронной форме в уполномоченный орган и регистрируются в день поступления в соответствии с инструкцией по делопроизводству в уполномоченном органе (далее - Инструкция).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Предложения, поступившие в электронной форме в нерабочий день или за пределами рабочего времени рабочего дня, подлежат регистрации не позднее рабочего дня, следующего за днем поступления.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bookmarkStart w:id="7" w:name="Par110"/>
      <w:r>
        <w:rPr>
          <w:rFonts w:ascii="Liberation Serif" w:hAnsi="Liberation Serif" w:cs="Liberation Serif"/>
          <w:sz w:val="28"/>
          <w:szCs w:val="28"/>
        </w:rPr>
      </w:r>
      <w:bookmarkEnd w:id="7"/>
      <w:r>
        <w:rPr>
          <w:rFonts w:ascii="Liberation Serif" w:hAnsi="Liberation Serif" w:cs="Liberation Serif"/>
          <w:sz w:val="28"/>
          <w:szCs w:val="28"/>
        </w:rPr>
        <w:t xml:space="preserve">2.7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 в течение 1 рабочего дня со дня регистрации в соответствии с Инструкцией Предложения проверяет его на соответствие требованиям </w:t>
      </w:r>
      <w:hyperlink w:tooltip="2.2. Принятие Комиссией решений о присвоении, изменении, аннулировании наименований элементов планировочной структуры, элементов улично-дорожной сети осуществляется на основании предложений (далее - Предложения):" w:anchor="Par81" w:history="1">
        <w:r>
          <w:rPr>
            <w:rFonts w:ascii="Liberation Serif" w:hAnsi="Liberation Serif" w:cs="Liberation Serif"/>
            <w:sz w:val="28"/>
            <w:szCs w:val="28"/>
          </w:rPr>
          <w:t xml:space="preserve">пунктов</w:t>
        </w:r>
        <w:r>
          <w:rPr>
            <w:rFonts w:ascii="Liberation Serif" w:hAnsi="Liberation Serif" w:cs="Liberation Serif"/>
            <w:sz w:val="28"/>
            <w:szCs w:val="28"/>
          </w:rPr>
          <w:t xml:space="preserve"> </w:t>
        </w:r>
        <w:r>
          <w:rPr>
            <w:rFonts w:ascii="Liberation Serif" w:hAnsi="Liberation Serif" w:cs="Liberation Serif"/>
            <w:sz w:val="28"/>
            <w:szCs w:val="28"/>
          </w:rPr>
          <w:t xml:space="preserve">2.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3 - </w:t>
      </w:r>
      <w:hyperlink w:tooltip="2.4. Предложения лиц, указанных в пункте 2.2 настоящего Положения, должны соответствовать требованиям к письменному обращению, установленным действующим законодательством." w:anchor="Par104" w:history="1">
        <w:r>
          <w:rPr>
            <w:rFonts w:ascii="Liberation Serif" w:hAnsi="Liberation Serif" w:cs="Liberation Serif"/>
            <w:sz w:val="28"/>
            <w:szCs w:val="28"/>
          </w:rPr>
          <w:t xml:space="preserve">2.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5 настоящего Порядка, а также элемента планировочной структуры, улично-дорожной сети, в </w:t>
      </w:r>
      <w:r>
        <w:rPr>
          <w:rFonts w:ascii="Liberation Serif" w:hAnsi="Liberation Serif" w:cs="Liberation Serif"/>
          <w:sz w:val="28"/>
          <w:szCs w:val="28"/>
        </w:rPr>
        <w:t xml:space="preserve">отношении которого предлагается изменить наименование, на соответствие виду элемента планировочной структуры, элемента улично-дорожной сети для целей адресации требованиям нормативов градостроительного проектирования, документации по планировке территории.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если Предложение не соответствует требованиям, указанным в </w:t>
      </w:r>
      <w:hyperlink w:tooltip="2.6. Департамент в течение 1 рабочего дня со дня регистрации в соответствии с Инструкцией Предложения проверяет его на соответствие требованиям пунктов 2.2 - 2.4 настоящего Положения, а также элемента планировочной структуры, улично-дорожной сети, в отношении " w:anchor="Par110" w:history="1">
        <w:r>
          <w:rPr>
            <w:rFonts w:ascii="Liberation Serif" w:hAnsi="Liberation Serif" w:cs="Liberation Serif"/>
            <w:sz w:val="28"/>
            <w:szCs w:val="28"/>
          </w:rPr>
          <w:t xml:space="preserve">абзаце первом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пункта, уполномоченный орган в течение 5 рабочих дней со дня регистрации Предложения осуществляет подготовку мотивированного ответа с указанием причин возврата и</w:t>
      </w:r>
      <w:r>
        <w:rPr>
          <w:rFonts w:ascii="Liberation Serif" w:hAnsi="Liberation Serif" w:cs="Liberation Serif"/>
          <w:sz w:val="28"/>
          <w:szCs w:val="28"/>
        </w:rPr>
        <w:t xml:space="preserve"> после подписания за</w:t>
      </w:r>
      <w:r>
        <w:rPr>
          <w:rFonts w:ascii="Liberation Serif" w:hAnsi="Liberation Serif" w:cs="Liberation Serif"/>
          <w:sz w:val="28"/>
          <w:szCs w:val="28"/>
        </w:rPr>
        <w:t xml:space="preserve">местителем Главы Администрации Красноселькупского района, курирующим деятельность уполномоченного органа, направляет лицу, обратившемуся с Предложением, посредством почтового отправления либо на адрес электронной почты (в случае поступления Предложения</w:t>
      </w:r>
      <w:r>
        <w:rPr>
          <w:rFonts w:ascii="Liberation Serif" w:hAnsi="Liberation Serif" w:cs="Liberation Serif"/>
          <w:sz w:val="28"/>
          <w:szCs w:val="28"/>
        </w:rPr>
        <w:t xml:space="preserve"> в электронной форме).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если Предложение поступило в отношении элементов планировочной структуры и элементов улично-дорожной сети расположенных на территориях населенных пунктов расположенны</w:t>
      </w:r>
      <w:r>
        <w:rPr>
          <w:rFonts w:ascii="Liberation Serif" w:hAnsi="Liberation Serif" w:cs="Liberation Serif"/>
          <w:sz w:val="28"/>
          <w:szCs w:val="28"/>
        </w:rPr>
        <w:t xml:space="preserve">х в границах муниципального окру</w:t>
      </w:r>
      <w:r>
        <w:rPr>
          <w:rFonts w:ascii="Liberation Serif" w:hAnsi="Liberation Serif" w:cs="Liberation Serif"/>
          <w:sz w:val="28"/>
          <w:szCs w:val="28"/>
        </w:rPr>
        <w:t xml:space="preserve">га Красноселькупский район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t xml:space="preserve">соответствует требованиям, указанным в </w:t>
      </w:r>
      <w:r>
        <w:rPr>
          <w:rFonts w:ascii="Liberation Serif" w:hAnsi="Liberation Serif" w:cs="Liberation Serif"/>
          <w:sz w:val="28"/>
          <w:szCs w:val="28"/>
        </w:rPr>
        <w:t xml:space="preserve">1 абзаце настоящего пункта, уполномоченный орган в течение </w:t>
      </w:r>
      <w:r>
        <w:rPr>
          <w:rFonts w:ascii="Liberation Serif" w:hAnsi="Liberation Serif" w:cs="Liberation Serif"/>
          <w:sz w:val="28"/>
          <w:szCs w:val="28"/>
        </w:rPr>
        <w:t xml:space="preserve">5 рабочих дней со дня регистрации Предложения направляет запрос в Администрацию с. Толька, Администрацию с. Ратта (далее – территориальный орган)</w:t>
      </w:r>
      <w:r>
        <w:rPr>
          <w:rFonts w:ascii="Liberation Serif" w:hAnsi="Liberation Serif" w:cs="Liberation Serif"/>
          <w:sz w:val="28"/>
          <w:szCs w:val="28"/>
        </w:rPr>
        <w:t xml:space="preserve">, на терри</w:t>
      </w:r>
      <w:r>
        <w:rPr>
          <w:rFonts w:ascii="Liberation Serif" w:hAnsi="Liberation Serif" w:cs="Liberation Serif"/>
          <w:sz w:val="28"/>
          <w:szCs w:val="28"/>
        </w:rPr>
        <w:t xml:space="preserve">тории которого находится элемент планировочной структуры, улично-дорожной сети относящийся к набережной, парку, саду, скверу, аллеи, бульвару, площади, указанный в Предложении о предоставлении информации о наличии (отсутствии) альтернативного наименования.</w:t>
      </w:r>
      <w:r>
        <w:rPr>
          <w:rFonts w:ascii="Liberation Serif" w:hAnsi="Liberation Serif" w:cs="Liberation Serif"/>
          <w:sz w:val="28"/>
          <w:szCs w:val="28"/>
        </w:rPr>
        <w:t xml:space="preserve"> Соответствующий территориальный орган в течение 4 рабочих дней, со дня регистрации запроса, обязан направить в уполномоченный орган ответ на указанный запрос.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1) в течение 2 рабочих дней со дня регистрации ответа на запрос соответствующего территориального органа обеспечивает передачу информации и Предложения секретарю Градостроительного совета;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2) обеспечивает опубликование в газете «Северный край» и размещение на официальном сайте муниципального округа в информационно-телек</w:t>
      </w:r>
      <w:r>
        <w:rPr>
          <w:rFonts w:ascii="Liberation Serif" w:hAnsi="Liberation Serif" w:cs="Liberation Serif"/>
          <w:sz w:val="28"/>
          <w:szCs w:val="28"/>
        </w:rPr>
        <w:t xml:space="preserve">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на информационном ресурсе «Живем на Севере»</w:t>
      </w:r>
      <w:r>
        <w:rPr>
          <w:rFonts w:ascii="Liberation Serif" w:hAnsi="Liberation Serif" w:cs="Liberation Serif"/>
          <w:sz w:val="28"/>
          <w:szCs w:val="28"/>
        </w:rPr>
        <w:t xml:space="preserve"> сообщения об информации соответствующего территориального органа </w:t>
      </w:r>
      <w:r>
        <w:rPr>
          <w:rFonts w:ascii="Liberation Serif" w:hAnsi="Liberation Serif" w:cs="Liberation Serif"/>
          <w:sz w:val="28"/>
          <w:szCs w:val="28"/>
        </w:rPr>
        <w:t xml:space="preserve">указанной в абзаце третьем настоящего пункта, поступившем Предложении, в котором также указывается форма изложения мнения жителей муниципального округа Красноселькупский </w:t>
      </w:r>
      <w:r>
        <w:rPr>
          <w:rFonts w:ascii="Liberation Serif" w:hAnsi="Liberation Serif" w:cs="Liberation Serif"/>
          <w:sz w:val="28"/>
          <w:szCs w:val="28"/>
        </w:rPr>
        <w:t xml:space="preserve"> район, контактные лица уполномоченного органа, телефон, адрес для</w:t>
      </w:r>
      <w:r>
        <w:rPr>
          <w:rFonts w:ascii="Liberation Serif" w:hAnsi="Liberation Serif" w:cs="Liberation Serif"/>
          <w:sz w:val="28"/>
          <w:szCs w:val="28"/>
        </w:rPr>
        <w:t xml:space="preserve"> направления жителями муниципального округа Красноселькупский район своих мнений. Срок для направления жителями муниципального округа Красноселькупский район своих мнений, указываемый в сообщении, не может быть менее </w:t>
      </w:r>
      <w:r>
        <w:rPr>
          <w:rFonts w:ascii="Liberation Serif" w:hAnsi="Liberation Serif" w:cs="Liberation Serif"/>
          <w:sz w:val="28"/>
          <w:szCs w:val="28"/>
        </w:rPr>
        <w:t xml:space="preserve">7 дней со дня опубликования (размещения) такого сообщения.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течение 2 рабочих дней со дня окончания срока, установленного для направления жителями муниципального округа Красноселькупский район мнений, указанного в сообщени</w:t>
      </w:r>
      <w:r>
        <w:rPr>
          <w:rFonts w:ascii="Liberation Serif" w:hAnsi="Liberation Serif" w:cs="Liberation Serif"/>
          <w:sz w:val="28"/>
          <w:szCs w:val="28"/>
        </w:rPr>
        <w:t xml:space="preserve">и, уполномоченный орган напра</w:t>
      </w:r>
      <w:r>
        <w:rPr>
          <w:rFonts w:ascii="Liberation Serif" w:hAnsi="Liberation Serif" w:cs="Liberation Serif"/>
          <w:sz w:val="28"/>
          <w:szCs w:val="28"/>
        </w:rPr>
        <w:t xml:space="preserve">вляет такие мнения в адрес секретаря Градостроительного совета. Мнения жителей муниципального округа Красноселькупский район, поступившие за пределами установленного срока, уполномоченным органом в адрес секретаря Градостроительного совета не направляются.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Градостроительный совет принимает решение о присвоении, изменении, аннулировании наименований элементов планировочной структуры, элементов улично-дорожной сети с учетом мнения жителей муниципального округа Красноселькупский район.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2.8.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Решение Градостроительного совета направляется в уполномоченный орган в порядке, предусмотренном муниципальным правовым актом Администрации Красноселькупского района, устанавливающим порядок деятельности Градостроительного совета.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2.9.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 в течение 15 рабочих дней со дня регистрации решения Градостроительного совета: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1) на основании решения Комиссии, содержащего рекомендацию о присвоении, изменении, аннулировании наименований, осуществляет подготовку, согласование и обеспечивает издание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постановления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Красноселькупского района о присвоении, изменении, аннулировании наименований элементов планировочной структуры,</w:t>
      </w:r>
      <w:r>
        <w:rPr>
          <w:rFonts w:ascii="Liberation Serif" w:hAnsi="Liberation Serif" w:cs="Liberation Serif"/>
          <w:sz w:val="28"/>
          <w:szCs w:val="28"/>
        </w:rPr>
        <w:t xml:space="preserve"> элементов улично-дорожной сети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2) на основании решения Комиссии, содержащего рекомендацию об от</w:t>
      </w:r>
      <w:r>
        <w:rPr>
          <w:rFonts w:ascii="Liberation Serif" w:hAnsi="Liberation Serif" w:cs="Liberation Serif"/>
          <w:sz w:val="28"/>
          <w:szCs w:val="28"/>
        </w:rPr>
        <w:t xml:space="preserve">казе в присвоении, изменени</w:t>
      </w:r>
      <w:r>
        <w:rPr>
          <w:rFonts w:ascii="Liberation Serif" w:hAnsi="Liberation Serif" w:cs="Liberation Serif"/>
          <w:sz w:val="28"/>
          <w:szCs w:val="28"/>
        </w:rPr>
        <w:t xml:space="preserve">и, аннулировании наименований, осуществляет подготовку, обеспечивает подписание заместителем Главы Администрации Красноселькупского района, курирующим деятельность уполномоченного органа, сообщения об отказе в присвоении, изменении, аннулировании на</w:t>
      </w:r>
      <w:r>
        <w:rPr>
          <w:rFonts w:ascii="Liberation Serif" w:hAnsi="Liberation Serif" w:cs="Liberation Serif"/>
          <w:sz w:val="28"/>
          <w:szCs w:val="28"/>
        </w:rPr>
        <w:t xml:space="preserve">именований элементов планировочной структуры, элементов улично-дорожной сети и направление указанного сообщения посредством почтового отправления лицу, направившему Предложение либо на адрес электронной почты (в случае поступления Предложения в 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форме), а также обеспечивает направление сообщения об отказе в территориальный орган Администрации Красноселькупского района, предоставившее информацию в соответствии с </w:t>
      </w:r>
      <w:hyperlink w:tooltip="2.6. Департамент в течение 1 рабочего дня со дня регистрации в соответствии с Инструкцией Предложения проверяет его на соответствие требованиям пунктов 2.2 - 2.4 настоящего Положения, а также элемента планировочной структуры, улично-дорожной сети, в отношении " w:anchor="Par110" w:history="1">
        <w:r>
          <w:rPr>
            <w:rFonts w:ascii="Liberation Serif" w:hAnsi="Liberation Serif" w:cs="Liberation Serif"/>
            <w:sz w:val="28"/>
            <w:szCs w:val="28"/>
          </w:rPr>
          <w:t xml:space="preserve">пунктом 2.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7 настоящего Порядка.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bookmarkStart w:id="8" w:name="Par130"/>
      <w:r>
        <w:rPr>
          <w:rFonts w:ascii="Liberation Serif" w:hAnsi="Liberation Serif" w:cs="Liberation Serif"/>
          <w:sz w:val="28"/>
          <w:szCs w:val="28"/>
        </w:rPr>
      </w:r>
      <w:bookmarkEnd w:id="8"/>
      <w:r>
        <w:rPr>
          <w:rFonts w:ascii="Liberation Serif" w:hAnsi="Liberation Serif" w:cs="Liberation Serif"/>
          <w:sz w:val="28"/>
          <w:szCs w:val="28"/>
        </w:rPr>
        <w:t xml:space="preserve">2.10.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Присвоение, изменение наименований элементов планировочной структуры, элементов улично</w:t>
      </w:r>
      <w:r>
        <w:rPr>
          <w:rFonts w:ascii="Liberation Serif" w:hAnsi="Liberation Serif" w:cs="Liberation Serif"/>
          <w:sz w:val="28"/>
          <w:szCs w:val="28"/>
        </w:rPr>
        <w:t xml:space="preserve">-дорожно</w:t>
      </w:r>
      <w:r>
        <w:rPr>
          <w:rFonts w:ascii="Liberation Serif" w:hAnsi="Liberation Serif" w:cs="Liberation Serif"/>
          <w:sz w:val="28"/>
          <w:szCs w:val="28"/>
        </w:rPr>
        <w:t xml:space="preserve">й сети, связанных с историческими событиями, с именами лиц, имеющих особые заслуги перед Россией, Ямало-Ненецким автономным округом, муниципальным округом Красноселькупский район, осуществляется по истечении десяти лет со дня события или смерти гражданина.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Присвоение наименований, изменение наименования элементов планировочной структуры, элементов улично-дорожной сети в память о Почетном гражданине Красноселькупского района,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лице, награжденном государственными наградами Российской Федерации, гос</w:t>
      </w:r>
      <w:r>
        <w:rPr>
          <w:rFonts w:ascii="Liberation Serif" w:hAnsi="Liberation Serif" w:cs="Liberation Serif"/>
          <w:sz w:val="28"/>
          <w:szCs w:val="28"/>
        </w:rPr>
        <w:t xml:space="preserve">ударственными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наградами СССР,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без учета срока, указанного в </w:t>
      </w:r>
      <w:hyperlink w:tooltip="2.10. Присвоение, изменение наименований элементов планировочной структуры, элементов улично-дорожной сети, связанных с историческими событиями, с именами лиц, имеющих особые заслуги перед Россией, Тюменской областью, городом Тюмень, осуществляется по истечени" w:anchor="Par130" w:history="1">
        <w:r>
          <w:rPr>
            <w:rFonts w:ascii="Liberation Serif" w:hAnsi="Liberation Serif" w:cs="Liberation Serif"/>
            <w:sz w:val="28"/>
            <w:szCs w:val="28"/>
          </w:rPr>
          <w:t xml:space="preserve">абзаце первом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настоящего пункта.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Присвоение наименований, изменение наименования элементов планировочной структуры, элементов улично-дорожной сети именами героев Великой Отечественной войны 1941 – 1945 годов допускается по истечении двух лет со дня их смерти.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III. Увековечение памяти участников специальной военной операции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left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708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Увековечению, согласно закону РФ от 14.01.1993 № 4292-1 «Об увековечении памяти погибших при защите Отечества» подлежит память: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1) погибших в ходе военных действий, при выполнении других боевых задач или при выполнении служебных обязанностей по защите Отечества;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2) погибших при выполнении воинского долга на территориях других государств;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3) умерших от ран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4) погибших, умерших в плену, в котором оказались в силу сложившейся боевой обстановки, но не утративших своей чести и достоинства, не изменивших Родине;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5) иностранным гражданам, погибшим при защите Родины.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708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3.2. Участникам специальной военной операции (далее – участники СВО, СВО), погибшим в ходе СВО без вручения награды: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1) организуются похороны;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2) фамилия, имя, отчество на Аллее Славы (при возникновении такой Аллеи), реализуется только после завершения СВО;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3) размещается информация в школе, где учился погибший (факультативно).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708" w:right="0" w:firstLine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3.3. Погибшим в СВО с вручением награды: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1) организуются похороны;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2)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фамилия, имя, отчество на Аллее Славы (при возникновении такой Аллеи), реализуется только после завершения СВО;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3) размещается информация в школе;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4) изготавливается баннер (факультативно);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5) присваивается имя отряду/классу;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6) проводятся соревнования имени.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708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3.4. Погибшим в СВО, награжденными орденами или присвоено звание Героя Российской Федерации: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1) организуются похороны;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2)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фамилия, имя, отчество на Аллее Славы (при возникновении такой Аллеи), реализуется только после завершения СВО;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3)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размещается информация в школе;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4)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изготавливается баннер;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5) память о Герое увековечивается в названии школ, улиц, самолетов, скверов, парков и т.п.;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6) на доме погибшего размещается мемориальная табличка.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0"/>
        <w:jc w:val="center"/>
        <w:tabs>
          <w:tab w:val="left" w:pos="992" w:leader="none"/>
        </w:tabs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Алгоритм взаимодействия уполномоченного органа по увековечению памяти участников СВО по заявительному характеру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0"/>
        <w:jc w:val="center"/>
        <w:tabs>
          <w:tab w:val="left" w:pos="992" w:leader="none"/>
        </w:tabs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708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3.5. Присвоение наименований, изменение наименования элементов планировочной структуры, элементов улично-дорожной сети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участников специальной военной операции (далее – участники СВО) принимаются уполномоченным органом на основании рекомендаций рабочей группы Общественной палаты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708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3.6. Присвоению имени подлежат: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1) улицы (уполномоченный орган на присвоение – отдел архитектуры и градостроительства Администрации Красноселькупского района);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2) парки 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(уполномоченный орган на присвоение – отдел архитектуры и градостроительства Администрации Красноселькупскоо района)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3) скверы 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(уполномоченный орган на присвоение – отдел архитектуры и градостроительства Администрации Красноселькупского района)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4)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муниципальные организации/учреждения (уполномоченные органы на присвоение – учредители организаций/учреждений (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управление образования Администрации Красноселькупского района, управление по культуре и молодежной политике Администрации Красноселькупского района, управление по физической культуре и спорту);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5) классы (уполномоченный орган на присвоение – управление образования Администрации Красноселькупского района);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6) отряды 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(уполномоченный орган на присвоение – управление образования Администрации Красноселькупского района)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7) гражданские (военные) суда (уполномоченный орган на присвоение – управление ЖКХ, транспорта и связи Администрации Красноселькупского района);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8) судно водного транспорта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(уполномоченный орган на присвоение – управление ЖКХ, транспорта и связи Администрации Красноселькупского района);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9) памят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ные объекты (пам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ятники,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стелы, обелиски), таблички, доски (уполномоченные органы на присвоение – управление жизнеобеспечения Администрации Красноселькупского района, Администрация с. Толька, Администрация с. Ратта).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3.7.</w:t>
      </w:r>
      <w:r>
        <w:rPr>
          <w:rFonts w:ascii="Liberation Serif" w:hAnsi="Liberation Serif" w:cs="Liberation Serif"/>
          <w:sz w:val="28"/>
          <w:szCs w:val="28"/>
        </w:rPr>
        <w:t xml:space="preserve"> 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Для подготовки инициативы от родственников участника СВО необходимо: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1) письменное согласие на обработку персональных данных участника СВО, установленное приложением № 3 настоящего Порядка;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2) историко-биографическая справка о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жизни и деятельности, установленная приложением № 1 к настоящему Порядку;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right="0"/>
        <w:jc w:val="both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3) </w:t>
      </w:r>
      <w:r>
        <w:rPr>
          <w:rFonts w:ascii="Liberation Serif" w:hAnsi="Liberation Serif" w:cs="Liberation Serif"/>
          <w:sz w:val="28"/>
          <w:szCs w:val="28"/>
        </w:rPr>
        <w:t xml:space="preserve">фотография (портрет) лиц участников СВО.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3.8. </w:t>
      </w:r>
      <w:r>
        <w:rPr>
          <w:rFonts w:ascii="Liberation Serif" w:hAnsi="Liberation Serif" w:cs="Liberation Serif"/>
          <w:sz w:val="28"/>
          <w:szCs w:val="28"/>
        </w:rPr>
        <w:t xml:space="preserve">Предложения направляются</w:t>
      </w:r>
      <w:r>
        <w:rPr>
          <w:rFonts w:ascii="Liberation Serif" w:hAnsi="Liberation Serif" w:cs="Liberation Serif"/>
          <w:sz w:val="28"/>
          <w:szCs w:val="28"/>
        </w:rPr>
        <w:t xml:space="preserve"> посредством личного обращения либо в электронной форме в уполномоченный орган и регистрируются в день поступления в соответствии с инструкцией по делопроизводству в уполномоченном органе (далее - Инструкция).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Предложения, поступившие в электронной форме в нерабочий день или за пределами рабочего времени рабочего дня, подлежат регистрации не позднее рабочего дня, следующего за днем поступления.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0"/>
        <w:jc w:val="both"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3.9.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Уполномоченный орга</w:t>
      </w:r>
      <w:r>
        <w:rPr>
          <w:rFonts w:ascii="Liberation Serif" w:hAnsi="Liberation Serif" w:cs="Liberation Serif"/>
          <w:sz w:val="28"/>
          <w:szCs w:val="28"/>
        </w:rPr>
        <w:t xml:space="preserve">н в течении 15 рабочих дней направляет инициативу (собственную или поступившую от общественных организаций, родственников участника СВО) в виде заполнения заявки на сайте Общественной палаты Ямало-Ненецкого автономного округа (https://op.yanao.ru/memory).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В течении 5 рабочих дней заявка проходит проверку</w:t>
      </w:r>
      <w:r>
        <w:rPr>
          <w:rFonts w:ascii="Liberation Serif" w:hAnsi="Liberation Serif" w:cs="Liberation Serif"/>
          <w:sz w:val="28"/>
          <w:szCs w:val="28"/>
        </w:rPr>
        <w:t xml:space="preserve"> достоверных данных.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 течении 7 рабочих дней в адрес уполномоченного органа приходит подтверждение о регистрации заявки или отклонении в связи с недостоверностью данных.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Не позднее 30 рабочих дней со дня поступления заявки рабочая группа проводит заседание с участием представителей Военного комиссариата и Законодательного собрания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Решение рабочей группы оформляется в виде протокола и направляется в адрес уполномоченного органа.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После получения протокола уполномоченный орган в течении 5 рабочих дней принимает решение о присвоении (изменении) наименовании элементам улично-дорожной сети (паркам, скверам, улицам и т.д.).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После принятия решения уполномоченный орган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в течении 1 ра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бочего дня направляет соответствующий правовой акт в департамент внутренней политики Ямало-Ненецкого автономного округа для включения в реестр по увековечению памяти участников СВО и в течении 3 рабочих дней уведомляет в письменном виде о принятом решении </w:t>
      </w:r>
      <w:r>
        <w:rPr>
          <w:rFonts w:ascii="Liberation Serif" w:hAnsi="Liberation Serif" w:cs="Liberation Serif"/>
          <w:sz w:val="28"/>
          <w:szCs w:val="28"/>
        </w:rPr>
        <w:t xml:space="preserve">посредством почтового отправления лицо, направившее Предложение либо на адрес электронной почты (в случае поступления Предложения в 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форме)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0"/>
        <w:jc w:val="center"/>
        <w:tabs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Алгоритм взаимодействия уполномоченного органа по увековечению памяти участников СВО по уведомительному (беззаявительному) характеру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708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3.10. </w:t>
      </w:r>
      <w:r>
        <w:rPr>
          <w:rFonts w:ascii="Liberation Serif" w:hAnsi="Liberation Serif" w:cs="Liberation Serif"/>
          <w:sz w:val="28"/>
          <w:szCs w:val="28"/>
        </w:rPr>
        <w:t xml:space="preserve">Присвоение наименований, изменение наименования элементов планировочной структуры, элементов улично-дорожной сети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участников специальной военной операции (далее – участники СВО) принимаются уполномоченным органом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самостоятельно в случаях: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1) 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установки памятного объекта в муниципальном округе Красноселькупский район (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уполномоченные органы на присвоение – управление жизнеобеспечения Администрации Красноселькупского района, Администрация с. Толька, Администрация с. Ратта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2) наименований объектов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– при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своение объектам наименований, связанных с СВО, но не конкретными именами участников СВО (сквер Защитников, аллея памяти ветеранов и др.) (уполномоченный орган на присвоение – отдел архитектуры и градостроительства Администрации Красноселькупского района);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3) установления мемориальных экспозиций: в музеях, библиотеках и др. (уполномоченные органы на установление – управление по культуре и молодежной политике Администрации Красноселькупского района);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4) проведения мемориальных спортивных турниров (уполномоченные органы на проведение – управление по физической культуре и спорту Администрации Красноселькупского района);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708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5) установки наружной визуализации: баннеры, мур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алы (уполномоченные органы на установку – управление жизнеобеспечения Администрации Красноселькупского района, Администрация с. Толька, Администрация с. Ратта с согласованием отдела архитектуры и градостроительства Администрации Красноселькупского района).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708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Уполномоченный орган должен уведомить департамент внутренней политики минимум за 5 дней о мероприятии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. Форма реестра мероприятий по увековечению памяти героев СВО установлена приложением № 2 к настоящему Порядку.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708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Уполномоченный орган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в течении 3 рабочих дней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уведомляет в письменном виде о принятом решении </w:t>
      </w:r>
      <w:r>
        <w:rPr>
          <w:rFonts w:ascii="Liberation Serif" w:hAnsi="Liberation Serif" w:cs="Liberation Serif"/>
          <w:sz w:val="28"/>
          <w:szCs w:val="28"/>
        </w:rPr>
        <w:t xml:space="preserve">посредством почтового отправления лицо, направившее Предложение либо на адрес электронной почты (в случае поступления Предложения в 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форме)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contextualSpacing/>
        <w:ind w:left="0" w:right="0" w:firstLine="0"/>
        <w:jc w:val="both"/>
        <w:rPr>
          <w:rFonts w:ascii="Liberation Serif" w:hAnsi="Liberation Serif" w:cs="Liberation Serif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680" w:bottom="1134" w:left="153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ind w:left="4961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№ 1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770"/>
        <w:ind w:left="4961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Порядку присвоения, изменения, аннулирования наименований элементов планировочной структуры и элементов улично-дорожной сети в границах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770"/>
        <w:ind w:left="496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ind w:left="496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bookmarkStart w:id="0" w:name="undefined"/>
      <w:r>
        <w:rPr>
          <w:rFonts w:ascii="Liberation Serif" w:hAnsi="Liberation Serif" w:cs="Liberation Serif"/>
          <w:b/>
          <w:bCs/>
          <w:sz w:val="28"/>
          <w:szCs w:val="28"/>
        </w:rPr>
      </w:r>
      <w:bookmarkEnd w:id="0"/>
      <w:r>
        <w:rPr>
          <w:rFonts w:ascii="Liberation Serif" w:hAnsi="Liberation Serif" w:cs="Liberation Serif"/>
          <w:b/>
          <w:bCs/>
          <w:sz w:val="28"/>
          <w:szCs w:val="28"/>
        </w:rPr>
        <w:t xml:space="preserve">Историко-биографическая справка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жизни и деятельности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tbl>
      <w:tblPr>
        <w:tblW w:w="9843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843"/>
      </w:tblGrid>
      <w:tr>
        <w:trPr>
          <w:trHeight w:val="85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3" w:type="dxa"/>
            <w:textDirection w:val="lrTb"/>
            <w:noWrap w:val="false"/>
          </w:tcPr>
          <w:p>
            <w:pPr>
              <w:pStyle w:val="77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(указывается Ф.И.О. лица, в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соответствии 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hyperlink w:tooltip="2.10. Присвоение, изменение наименований элементов планировочной структуры, элементов улично-дорожной сети, связанных с историческими событиями, с именами лиц, имеющих особые заслуги перед Россией, Тюменской областью, городом Тюмень, осуществляется по истечени" w:anchor="Par130" w:history="1">
              <w:r>
                <w:rPr>
                  <w:rFonts w:ascii="Liberation Serif" w:hAnsi="Liberation Serif" w:cs="Liberation Serif"/>
                  <w:sz w:val="22"/>
                  <w:szCs w:val="22"/>
                </w:rPr>
                <w:t xml:space="preserve">пунктом 2.10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Порядка)</w:t>
            </w: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3" w:type="dxa"/>
            <w:textDirection w:val="lrTb"/>
            <w:noWrap w:val="false"/>
          </w:tcPr>
          <w:p>
            <w:pPr>
              <w:pStyle w:val="77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Годы жизни 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77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Место рождения 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77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Профессия _______________________________________________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77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Награды, почетные звания, иные поощрения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77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77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Особые заслуги лица перед Россией, Ямало-Ненецким автономным округом,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муниципальным округом Красноселькупский район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внесшего личный вклад в развитие 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(градостроительство, здравоохранение, образование и</w:t>
            </w:r>
            <w:r>
              <w:rPr>
                <w:sz w:val="16"/>
                <w:szCs w:val="16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воспитание, наука и культура, литература и искусство, спорт, бытовое</w:t>
            </w:r>
            <w:r>
              <w:rPr>
                <w:sz w:val="16"/>
                <w:szCs w:val="16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обслуживание, торговля, сельское хозяйство, местное самоуправление,</w:t>
            </w:r>
            <w:r>
              <w:rPr>
                <w:sz w:val="16"/>
                <w:szCs w:val="16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государственное управление, другие сферы)</w:t>
            </w:r>
            <w:r>
              <w:rPr>
                <w:sz w:val="16"/>
                <w:szCs w:val="16"/>
              </w:rPr>
            </w:r>
            <w:r/>
          </w:p>
          <w:p>
            <w:pPr>
              <w:pStyle w:val="77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77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77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77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(отражаются особые заслуги,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а также описание фактов, подтверждающих достижение таких особых заслуг)</w:t>
            </w: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4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3" w:type="dxa"/>
            <w:textDirection w:val="lrTb"/>
            <w:noWrap w:val="false"/>
          </w:tcPr>
          <w:p>
            <w:pPr>
              <w:pStyle w:val="77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Документами, подтверждающими достоверность особых заслуг, в том числе наград, почетных званий, иных поощрений, достоверность описанных фактов, являются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77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77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(наименование и реквизиты документов, а также орган, их выдавший)</w:t>
            </w: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1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3" w:type="dxa"/>
            <w:textDirection w:val="lrTb"/>
            <w:noWrap w:val="false"/>
          </w:tcPr>
          <w:p>
            <w:pPr>
              <w:pStyle w:val="77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3" w:type="dxa"/>
            <w:textDirection w:val="lrTb"/>
            <w:noWrap w:val="false"/>
          </w:tcPr>
          <w:p>
            <w:pPr>
              <w:pStyle w:val="77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(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копии документов, указанных в настоящей справке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)</w:t>
            </w: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770"/>
        <w:jc w:val="both"/>
        <w:rPr>
          <w:rFonts w:ascii="Liberation Serif" w:hAnsi="Liberation Serif" w:cs="Liberation Serif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680" w:bottom="1134" w:left="153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ind w:left="4961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№ 2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770"/>
        <w:ind w:left="4961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Порядку присвоения, изменения, аннулирования наименований элементов планировочной структуры и элементов улично-дорожной сети в границах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770"/>
        <w:jc w:val="left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77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РЕЕСТР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770"/>
        <w:jc w:val="center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мероприятий по увековечению памяти героев СВО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77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tbl>
      <w:tblPr>
        <w:tblStyle w:val="930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992"/>
        <w:gridCol w:w="1984"/>
        <w:gridCol w:w="1417"/>
        <w:gridCol w:w="1985"/>
        <w:gridCol w:w="1701"/>
        <w:gridCol w:w="1412"/>
      </w:tblGrid>
      <w:tr>
        <w:trPr>
          <w:trHeight w:val="324"/>
        </w:trPr>
        <w:tc>
          <w:tcPr>
            <w:tcW w:w="420" w:type="dxa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№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gridSpan w:val="3"/>
            <w:tcW w:w="4393" w:type="dxa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Существующие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gridSpan w:val="3"/>
            <w:tcW w:w="5098" w:type="dxa"/>
            <w:textDirection w:val="lrTb"/>
            <w:noWrap w:val="false"/>
          </w:tcPr>
          <w:p>
            <w:pPr>
              <w:pStyle w:val="770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Планируемые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776"/>
        </w:trPr>
        <w:tc>
          <w:tcPr>
            <w:tcW w:w="420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МО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Краткое описание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Дата открытия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Планируемые мероприятия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Сроки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412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Примечание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392"/>
        </w:trPr>
        <w:tc>
          <w:tcPr>
            <w:tcW w:w="420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412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532"/>
        </w:trPr>
        <w:tc>
          <w:tcPr>
            <w:tcW w:w="420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412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497"/>
        </w:trPr>
        <w:tc>
          <w:tcPr>
            <w:tcW w:w="420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412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448"/>
        </w:trPr>
        <w:tc>
          <w:tcPr>
            <w:tcW w:w="420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412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482"/>
        </w:trPr>
        <w:tc>
          <w:tcPr>
            <w:tcW w:w="420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412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326"/>
        </w:trPr>
        <w:tc>
          <w:tcPr>
            <w:tcW w:w="420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412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736"/>
        </w:trPr>
        <w:tc>
          <w:tcPr>
            <w:tcW w:w="420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412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419"/>
        </w:trPr>
        <w:tc>
          <w:tcPr>
            <w:tcW w:w="420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tcW w:w="1412" w:type="dxa"/>
            <w:vMerge w:val="restart"/>
            <w:textDirection w:val="lrTb"/>
            <w:noWrap w:val="false"/>
          </w:tcPr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pStyle w:val="770"/>
              <w:jc w:val="center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</w:tr>
    </w:tbl>
    <w:p>
      <w:pPr>
        <w:pStyle w:val="77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jc w:val="center"/>
        <w:rPr>
          <w:rFonts w:ascii="Liberation Serif" w:hAnsi="Liberation Serif" w:cs="Liberation Serif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ind w:left="4961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№ 3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770"/>
        <w:ind w:left="4961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Порядку присвоения, изменения, аннулирования наименований элементов планировочной структуры и элементов улично-дорожной сети в границах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77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0"/>
        <w:jc w:val="center"/>
        <w:rPr>
          <w:sz w:val="18"/>
          <w:szCs w:val="18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СОГЛАСИЕ</w:t>
      </w:r>
      <w:r>
        <w:rPr>
          <w:sz w:val="18"/>
          <w:szCs w:val="18"/>
        </w:rPr>
      </w:r>
      <w:r/>
    </w:p>
    <w:p>
      <w:pPr>
        <w:pStyle w:val="770"/>
        <w:jc w:val="center"/>
        <w:rPr>
          <w:b w:val="0"/>
          <w:bCs w:val="0"/>
          <w:sz w:val="18"/>
          <w:szCs w:val="18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на обработку персональных данных </w:t>
      </w:r>
      <w:r>
        <w:rPr>
          <w:sz w:val="18"/>
          <w:szCs w:val="18"/>
        </w:rPr>
      </w:r>
      <w:r/>
    </w:p>
    <w:p>
      <w:pPr>
        <w:pStyle w:val="770"/>
        <w:ind w:firstLine="708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Я,_______________________________________</w:t>
      </w:r>
      <w:r>
        <w:rPr>
          <w:rFonts w:ascii="Liberation Serif" w:hAnsi="Liberation Serif" w:cs="Liberation Serif"/>
          <w:bCs/>
          <w:sz w:val="24"/>
          <w:szCs w:val="24"/>
        </w:rPr>
        <w:t xml:space="preserve">___</w:t>
      </w:r>
      <w:r>
        <w:rPr>
          <w:rFonts w:ascii="Liberation Serif" w:hAnsi="Liberation Serif" w:cs="Liberation Serif"/>
          <w:bCs/>
          <w:sz w:val="24"/>
          <w:szCs w:val="24"/>
        </w:rPr>
        <w:t xml:space="preserve">_</w:t>
      </w:r>
      <w:r>
        <w:rPr>
          <w:rFonts w:ascii="Liberation Serif" w:hAnsi="Liberation Serif" w:cs="Liberation Serif"/>
          <w:bCs/>
          <w:sz w:val="24"/>
          <w:szCs w:val="24"/>
        </w:rPr>
        <w:t xml:space="preserve">____</w:t>
      </w:r>
      <w:r>
        <w:rPr>
          <w:rFonts w:ascii="Liberation Serif" w:hAnsi="Liberation Serif" w:cs="Liberation Serif"/>
          <w:bCs/>
          <w:sz w:val="24"/>
          <w:szCs w:val="24"/>
        </w:rPr>
        <w:t xml:space="preserve">_________________________,</w:t>
      </w:r>
      <w:r>
        <w:rPr>
          <w:sz w:val="18"/>
          <w:szCs w:val="18"/>
        </w:rPr>
      </w:r>
      <w:r/>
    </w:p>
    <w:p>
      <w:pPr>
        <w:pStyle w:val="770"/>
        <w:jc w:val="center"/>
        <w:rPr>
          <w:rFonts w:ascii="Liberation Serif" w:hAnsi="Liberation Serif" w:cs="Liberation Serif"/>
          <w:sz w:val="20"/>
          <w:szCs w:val="20"/>
          <w:highlight w:val="none"/>
        </w:rPr>
      </w:pPr>
      <w:r>
        <w:rPr>
          <w:rFonts w:ascii="Liberation Serif" w:hAnsi="Liberation Serif" w:cs="Liberation Serif"/>
          <w:bCs/>
          <w:sz w:val="20"/>
          <w:szCs w:val="20"/>
        </w:rPr>
        <w:t xml:space="preserve">(Ф.И.О.</w:t>
      </w:r>
      <w:r>
        <w:rPr>
          <w:rFonts w:ascii="Liberation Serif" w:hAnsi="Liberation Serif" w:cs="Liberation Serif"/>
          <w:bCs/>
          <w:sz w:val="20"/>
          <w:szCs w:val="20"/>
        </w:rPr>
        <w:t xml:space="preserve"> наследника (родственника) участника СВО</w:t>
      </w:r>
      <w:r>
        <w:rPr>
          <w:rFonts w:ascii="Liberation Serif" w:hAnsi="Liberation Serif" w:cs="Liberation Serif"/>
          <w:bCs/>
          <w:sz w:val="20"/>
          <w:szCs w:val="20"/>
        </w:rPr>
        <w:t xml:space="preserve">)</w:t>
      </w:r>
      <w:r>
        <w:rPr>
          <w:sz w:val="18"/>
          <w:szCs w:val="18"/>
        </w:rPr>
      </w:r>
      <w:r/>
    </w:p>
    <w:p>
      <w:pPr>
        <w:pStyle w:val="77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Cs/>
          <w:sz w:val="20"/>
          <w:szCs w:val="20"/>
          <w:highlight w:val="none"/>
        </w:rPr>
      </w:r>
      <w:r>
        <w:rPr>
          <w:rFonts w:ascii="Liberation Serif" w:hAnsi="Liberation Serif" w:cs="Liberation Serif"/>
          <w:bCs/>
          <w:sz w:val="20"/>
          <w:szCs w:val="20"/>
          <w:highlight w:val="none"/>
        </w:rPr>
      </w:r>
      <w:r/>
    </w:p>
    <w:p>
      <w:pPr>
        <w:pStyle w:val="770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зарегистрированный(</w:t>
      </w:r>
      <w:r>
        <w:rPr>
          <w:rFonts w:ascii="Liberation Serif" w:hAnsi="Liberation Serif" w:cs="Liberation Serif"/>
          <w:bCs/>
          <w:sz w:val="24"/>
          <w:szCs w:val="24"/>
        </w:rPr>
        <w:t xml:space="preserve">ая</w:t>
      </w:r>
      <w:r>
        <w:rPr>
          <w:rFonts w:ascii="Liberation Serif" w:hAnsi="Liberation Serif" w:cs="Liberation Serif"/>
          <w:bCs/>
          <w:sz w:val="24"/>
          <w:szCs w:val="24"/>
        </w:rPr>
        <w:t xml:space="preserve">) по адресу: _________________</w:t>
      </w:r>
      <w:r>
        <w:rPr>
          <w:rFonts w:ascii="Liberation Serif" w:hAnsi="Liberation Serif" w:cs="Liberation Serif"/>
          <w:bCs/>
          <w:sz w:val="24"/>
          <w:szCs w:val="24"/>
        </w:rPr>
        <w:t xml:space="preserve">________</w:t>
      </w:r>
      <w:r>
        <w:rPr>
          <w:rFonts w:ascii="Liberation Serif" w:hAnsi="Liberation Serif" w:cs="Liberation Serif"/>
          <w:bCs/>
          <w:sz w:val="24"/>
          <w:szCs w:val="24"/>
        </w:rPr>
        <w:t xml:space="preserve">________________________</w:t>
      </w:r>
      <w:r>
        <w:rPr>
          <w:rFonts w:ascii="Liberation Serif" w:hAnsi="Liberation Serif" w:cs="Liberation Serif"/>
          <w:bCs/>
          <w:sz w:val="24"/>
          <w:szCs w:val="24"/>
        </w:rPr>
        <w:t xml:space="preserve">,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770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паспорт серия ______ № ___________, выдан ___________</w:t>
      </w:r>
      <w:r>
        <w:rPr>
          <w:rFonts w:ascii="Liberation Serif" w:hAnsi="Liberation Serif" w:cs="Liberation Serif"/>
          <w:bCs/>
          <w:sz w:val="24"/>
          <w:szCs w:val="24"/>
        </w:rPr>
        <w:t xml:space="preserve">_____</w:t>
      </w:r>
      <w:r>
        <w:rPr>
          <w:rFonts w:ascii="Liberation Serif" w:hAnsi="Liberation Serif" w:cs="Liberation Serif"/>
          <w:bCs/>
          <w:sz w:val="24"/>
          <w:szCs w:val="24"/>
        </w:rPr>
        <w:t xml:space="preserve">_</w:t>
      </w:r>
      <w:r>
        <w:rPr>
          <w:rFonts w:ascii="Liberation Serif" w:hAnsi="Liberation Serif" w:cs="Liberation Serif"/>
          <w:bCs/>
          <w:sz w:val="24"/>
          <w:szCs w:val="24"/>
        </w:rPr>
        <w:t xml:space="preserve">________________________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770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_______________________________________________</w:t>
      </w:r>
      <w:r>
        <w:rPr>
          <w:rFonts w:ascii="Liberation Serif" w:hAnsi="Liberation Serif" w:cs="Liberation Serif"/>
          <w:bCs/>
          <w:sz w:val="24"/>
          <w:szCs w:val="24"/>
        </w:rPr>
        <w:t xml:space="preserve">_____</w:t>
      </w:r>
      <w:r>
        <w:rPr>
          <w:rFonts w:ascii="Liberation Serif" w:hAnsi="Liberation Serif" w:cs="Liberation Serif"/>
          <w:bCs/>
          <w:sz w:val="24"/>
          <w:szCs w:val="24"/>
        </w:rPr>
        <w:t xml:space="preserve">___</w:t>
      </w:r>
      <w:r>
        <w:rPr>
          <w:rFonts w:ascii="Liberation Serif" w:hAnsi="Liberation Serif" w:cs="Liberation Serif"/>
          <w:bCs/>
          <w:sz w:val="24"/>
          <w:szCs w:val="24"/>
        </w:rPr>
        <w:t xml:space="preserve">__</w:t>
      </w:r>
      <w:r>
        <w:rPr>
          <w:rFonts w:ascii="Liberation Serif" w:hAnsi="Liberation Serif" w:cs="Liberation Serif"/>
          <w:bCs/>
          <w:sz w:val="24"/>
          <w:szCs w:val="24"/>
        </w:rPr>
        <w:t xml:space="preserve">______________________,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770"/>
        <w:jc w:val="center"/>
        <w:rPr>
          <w:sz w:val="20"/>
          <w:szCs w:val="20"/>
        </w:rPr>
      </w:pPr>
      <w:r>
        <w:rPr>
          <w:rFonts w:ascii="Liberation Serif" w:hAnsi="Liberation Serif" w:cs="Liberation Serif"/>
          <w:bCs/>
          <w:sz w:val="20"/>
          <w:szCs w:val="20"/>
        </w:rPr>
        <w:t xml:space="preserve">(дата, кем выдан)</w:t>
      </w:r>
      <w:r>
        <w:rPr>
          <w:sz w:val="18"/>
          <w:szCs w:val="18"/>
        </w:rPr>
      </w:r>
      <w:r/>
    </w:p>
    <w:p>
      <w:pPr>
        <w:pStyle w:val="770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в соответствии со статьей 9 Федерального закона от 27 июля 2006 № 152-ФЗ «О персональных данных»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даю согласие Администрации Красноселькупского района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на обработку (любое действие (операцию) или совокупность  действий (операций), совершаемых с использованием средств автоматизации или без использования  таких средств с персональными данными,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</w:t>
      </w:r>
      <w:r>
        <w:rPr>
          <w:rFonts w:ascii="Liberation Serif" w:hAnsi="Liberation Serif" w:cs="Liberation Serif"/>
          <w:bCs/>
          <w:sz w:val="24"/>
          <w:szCs w:val="24"/>
        </w:rPr>
        <w:t xml:space="preserve">_____________________________________________________________</w:t>
      </w:r>
      <w:r>
        <w:rPr>
          <w:rFonts w:ascii="Liberation Serif" w:hAnsi="Liberation Serif" w:cs="Liberation Serif"/>
          <w:bCs/>
          <w:sz w:val="24"/>
          <w:szCs w:val="24"/>
        </w:rPr>
        <w:t xml:space="preserve">:</w:t>
      </w:r>
      <w:r>
        <w:rPr>
          <w:sz w:val="18"/>
          <w:szCs w:val="18"/>
        </w:rPr>
      </w:r>
      <w:r/>
    </w:p>
    <w:p>
      <w:pPr>
        <w:pStyle w:val="770"/>
        <w:jc w:val="center"/>
        <w:rPr>
          <w:sz w:val="20"/>
          <w:szCs w:val="20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  </w:t>
      </w:r>
      <w:r>
        <w:rPr>
          <w:rFonts w:ascii="Liberation Serif" w:hAnsi="Liberation Serif" w:cs="Liberation Serif"/>
          <w:bCs/>
          <w:sz w:val="20"/>
          <w:szCs w:val="20"/>
        </w:rPr>
        <w:t xml:space="preserve">(</w:t>
      </w:r>
      <w:r>
        <w:rPr>
          <w:rFonts w:ascii="Liberation Serif" w:hAnsi="Liberation Serif" w:cs="Liberation Serif"/>
          <w:bCs/>
          <w:sz w:val="20"/>
          <w:szCs w:val="20"/>
        </w:rPr>
        <w:t xml:space="preserve">Ф.И.О.</w:t>
      </w:r>
      <w:r>
        <w:rPr>
          <w:rFonts w:ascii="Liberation Serif" w:hAnsi="Liberation Serif" w:cs="Liberation Serif"/>
          <w:bCs/>
          <w:sz w:val="20"/>
          <w:szCs w:val="20"/>
        </w:rPr>
        <w:t xml:space="preserve"> участника СВО)</w:t>
      </w:r>
      <w:r>
        <w:rPr>
          <w:sz w:val="18"/>
          <w:szCs w:val="18"/>
        </w:rPr>
      </w:r>
      <w:r/>
    </w:p>
    <w:p>
      <w:pPr>
        <w:pStyle w:val="770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фамилия, имя, отчество;</w:t>
      </w:r>
      <w:r>
        <w:rPr>
          <w:sz w:val="18"/>
          <w:szCs w:val="18"/>
        </w:rPr>
      </w:r>
      <w:r/>
    </w:p>
    <w:p>
      <w:pPr>
        <w:pStyle w:val="770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должность, место работы;</w:t>
      </w:r>
      <w:r>
        <w:rPr>
          <w:sz w:val="18"/>
          <w:szCs w:val="18"/>
        </w:rPr>
      </w:r>
      <w:r/>
    </w:p>
    <w:p>
      <w:pPr>
        <w:pStyle w:val="770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дата рождения;</w:t>
      </w:r>
      <w:r>
        <w:rPr>
          <w:sz w:val="18"/>
          <w:szCs w:val="18"/>
        </w:rPr>
      </w:r>
      <w:r/>
    </w:p>
    <w:p>
      <w:pPr>
        <w:pStyle w:val="770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дата смерти;</w:t>
      </w:r>
      <w:r>
        <w:rPr>
          <w:sz w:val="18"/>
          <w:szCs w:val="18"/>
        </w:rPr>
      </w:r>
      <w:r/>
    </w:p>
    <w:p>
      <w:pPr>
        <w:pStyle w:val="770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адрес регистрации;</w:t>
      </w:r>
      <w:r>
        <w:rPr>
          <w:sz w:val="18"/>
          <w:szCs w:val="18"/>
        </w:rPr>
      </w:r>
      <w:r/>
    </w:p>
    <w:p>
      <w:pPr>
        <w:pStyle w:val="770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сведения об образовании;</w:t>
      </w:r>
      <w:r>
        <w:rPr>
          <w:sz w:val="18"/>
          <w:szCs w:val="18"/>
        </w:rPr>
      </w:r>
      <w:r/>
    </w:p>
    <w:p>
      <w:pPr>
        <w:pStyle w:val="770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сведения о наградах и датах награждений;</w:t>
      </w:r>
      <w:r>
        <w:rPr>
          <w:sz w:val="18"/>
          <w:szCs w:val="18"/>
        </w:rPr>
      </w:r>
      <w:r/>
    </w:p>
    <w:p>
      <w:pPr>
        <w:pStyle w:val="770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сведения о трудовой деятельности, стаже работы;</w:t>
      </w:r>
      <w:r>
        <w:rPr>
          <w:sz w:val="18"/>
          <w:szCs w:val="18"/>
        </w:rPr>
      </w:r>
      <w:r/>
    </w:p>
    <w:p>
      <w:pPr>
        <w:pStyle w:val="770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иные персональные данные, указанные в наградных материалах. </w:t>
      </w:r>
      <w:r>
        <w:rPr>
          <w:sz w:val="18"/>
          <w:szCs w:val="18"/>
        </w:rPr>
      </w:r>
      <w:r/>
    </w:p>
    <w:p>
      <w:pPr>
        <w:pStyle w:val="770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Вышеуказанные  персональные  данные  предоставляю</w:t>
      </w:r>
      <w:r>
        <w:rPr>
          <w:rFonts w:ascii="Liberation Serif" w:hAnsi="Liberation Serif" w:cs="Liberation Serif"/>
          <w:bCs/>
          <w:sz w:val="24"/>
          <w:szCs w:val="24"/>
        </w:rPr>
        <w:t xml:space="preserve">тся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bookmarkStart w:id="0" w:name="undefined"/>
      <w:r>
        <w:rPr>
          <w:rFonts w:ascii="Liberation Serif" w:hAnsi="Liberation Serif" w:cs="Liberation Serif"/>
          <w:bCs/>
          <w:sz w:val="24"/>
          <w:szCs w:val="24"/>
        </w:rPr>
        <w:t xml:space="preserve">для обработки в целях рассмотрения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кандидатуры </w:t>
      </w:r>
      <w:r>
        <w:rPr>
          <w:rFonts w:ascii="Liberation Serif" w:hAnsi="Liberation Serif" w:cs="Liberation Serif"/>
          <w:bCs/>
          <w:sz w:val="24"/>
          <w:szCs w:val="24"/>
        </w:rPr>
        <w:t xml:space="preserve">_______________________________________</w:t>
      </w:r>
      <w:r>
        <w:rPr>
          <w:rFonts w:ascii="Liberation Serif" w:hAnsi="Liberation Serif" w:cs="Liberation Serif"/>
          <w:bCs/>
          <w:sz w:val="24"/>
          <w:szCs w:val="24"/>
        </w:rPr>
        <w:t xml:space="preserve">_________________</w:t>
      </w:r>
      <w:r>
        <w:rPr>
          <w:sz w:val="18"/>
          <w:szCs w:val="18"/>
        </w:rPr>
      </w:r>
      <w:r/>
    </w:p>
    <w:p>
      <w:pPr>
        <w:pStyle w:val="770"/>
        <w:jc w:val="both"/>
        <w:rPr>
          <w:sz w:val="20"/>
          <w:szCs w:val="20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                                                                     </w:t>
      </w:r>
      <w:r>
        <w:rPr>
          <w:rFonts w:ascii="Liberation Serif" w:hAnsi="Liberation Serif" w:cs="Liberation Serif"/>
          <w:bCs/>
          <w:sz w:val="20"/>
          <w:szCs w:val="20"/>
        </w:rPr>
        <w:t xml:space="preserve">    (</w:t>
      </w:r>
      <w:r>
        <w:rPr>
          <w:rFonts w:ascii="Liberation Serif" w:hAnsi="Liberation Serif" w:cs="Liberation Serif"/>
          <w:bCs/>
          <w:sz w:val="20"/>
          <w:szCs w:val="20"/>
        </w:rPr>
        <w:t xml:space="preserve">Ф.И.О.</w:t>
      </w:r>
      <w:r>
        <w:rPr>
          <w:rFonts w:ascii="Liberation Serif" w:hAnsi="Liberation Serif" w:cs="Liberation Serif"/>
          <w:bCs/>
          <w:sz w:val="20"/>
          <w:szCs w:val="20"/>
        </w:rPr>
        <w:t xml:space="preserve"> участника СВО)</w:t>
      </w:r>
      <w:r>
        <w:rPr>
          <w:sz w:val="18"/>
          <w:szCs w:val="18"/>
        </w:rPr>
      </w:r>
      <w:r/>
    </w:p>
    <w:p>
      <w:pPr>
        <w:pStyle w:val="770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на награждение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увековечение  памяти 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Администрацией Красноселькупского района</w:t>
      </w:r>
      <w:bookmarkEnd w:id="0"/>
      <w:r>
        <w:rPr>
          <w:rFonts w:ascii="Liberation Serif" w:hAnsi="Liberation Serif" w:cs="Liberation Serif"/>
          <w:bCs/>
          <w:sz w:val="24"/>
          <w:szCs w:val="24"/>
        </w:rPr>
        <w:t xml:space="preserve">.</w:t>
      </w:r>
      <w:r>
        <w:rPr>
          <w:sz w:val="18"/>
          <w:szCs w:val="18"/>
        </w:rPr>
      </w:r>
      <w:r/>
    </w:p>
    <w:p>
      <w:pPr>
        <w:pStyle w:val="770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Я ознакомлен(а), что:</w:t>
      </w:r>
      <w:r>
        <w:rPr>
          <w:sz w:val="18"/>
          <w:szCs w:val="18"/>
        </w:rPr>
      </w:r>
      <w:r/>
    </w:p>
    <w:p>
      <w:pPr>
        <w:pStyle w:val="770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согласие на обработку персональных данных может быть отозвано на основании письменного заявления в произвольной форме;</w:t>
      </w:r>
      <w:r>
        <w:rPr>
          <w:sz w:val="18"/>
          <w:szCs w:val="18"/>
        </w:rPr>
      </w:r>
      <w:r/>
    </w:p>
    <w:p>
      <w:pPr>
        <w:pStyle w:val="770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в случае отзыва согласия на обработку персональных данных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Администрация Красноселькупского района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вправе продолжить обработку  персональных данных без согласия при наличии  оснований, указанных в пунктах 2 - 11 части 1 статьи 6, части 2 статьи 10 и части 2 статьи 11 Федерального закона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от 27 июля 2006 года № 152-ФЗ «</w:t>
      </w:r>
      <w:r>
        <w:rPr>
          <w:rFonts w:ascii="Liberation Serif" w:hAnsi="Liberation Serif" w:cs="Liberation Serif"/>
          <w:bCs/>
          <w:sz w:val="24"/>
          <w:szCs w:val="24"/>
        </w:rPr>
        <w:t xml:space="preserve">О персональных данных</w:t>
      </w:r>
      <w:r>
        <w:rPr>
          <w:rFonts w:ascii="Liberation Serif" w:hAnsi="Liberation Serif" w:cs="Liberation Serif"/>
          <w:bCs/>
          <w:sz w:val="24"/>
          <w:szCs w:val="24"/>
        </w:rPr>
        <w:t xml:space="preserve">»</w:t>
      </w:r>
      <w:r>
        <w:rPr>
          <w:rFonts w:ascii="Liberation Serif" w:hAnsi="Liberation Serif" w:cs="Liberation Serif"/>
          <w:bCs/>
          <w:sz w:val="24"/>
          <w:szCs w:val="24"/>
        </w:rPr>
        <w:t xml:space="preserve">.</w:t>
      </w:r>
      <w:r>
        <w:rPr>
          <w:sz w:val="18"/>
          <w:szCs w:val="18"/>
        </w:rPr>
      </w:r>
      <w:r/>
    </w:p>
    <w:p>
      <w:pPr>
        <w:pStyle w:val="770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Настоящее согласие действует со дня его подписания до дня отзыва в письменной форме.</w:t>
      </w:r>
      <w:r>
        <w:rPr>
          <w:sz w:val="18"/>
          <w:szCs w:val="18"/>
        </w:rPr>
      </w:r>
      <w:r/>
    </w:p>
    <w:p>
      <w:pPr>
        <w:pStyle w:val="770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</w:r>
      <w:r>
        <w:rPr>
          <w:sz w:val="18"/>
          <w:szCs w:val="18"/>
        </w:rPr>
      </w:r>
      <w:r/>
    </w:p>
    <w:p>
      <w:pPr>
        <w:pStyle w:val="770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_______________________ /_____</w:t>
      </w:r>
      <w:r>
        <w:rPr>
          <w:rFonts w:ascii="Liberation Serif" w:hAnsi="Liberation Serif" w:cs="Liberation Serif"/>
          <w:bCs/>
          <w:sz w:val="24"/>
          <w:szCs w:val="24"/>
        </w:rPr>
        <w:t xml:space="preserve">_______</w:t>
      </w:r>
      <w:r>
        <w:rPr>
          <w:rFonts w:ascii="Liberation Serif" w:hAnsi="Liberation Serif" w:cs="Liberation Serif"/>
          <w:bCs/>
          <w:sz w:val="24"/>
          <w:szCs w:val="24"/>
        </w:rPr>
        <w:t xml:space="preserve">_______________________________/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770"/>
        <w:jc w:val="left"/>
        <w:rPr>
          <w:rFonts w:ascii="Liberation Serif" w:hAnsi="Liberation Serif" w:cs="Liberation Serif"/>
          <w:sz w:val="20"/>
          <w:szCs w:val="20"/>
          <w:highlight w:val="none"/>
        </w:rPr>
      </w:pPr>
      <w:r>
        <w:rPr>
          <w:rFonts w:ascii="Liberation Serif" w:hAnsi="Liberation Serif" w:cs="Liberation Serif"/>
          <w:bCs/>
          <w:sz w:val="24"/>
          <w:szCs w:val="24"/>
        </w:rPr>
      </w:r>
      <w:r>
        <w:rPr>
          <w:rFonts w:ascii="Liberation Serif" w:hAnsi="Liberation Serif" w:cs="Liberation Serif"/>
          <w:bCs/>
          <w:sz w:val="20"/>
          <w:szCs w:val="20"/>
        </w:rPr>
        <w:t xml:space="preserve">                    подпись                              </w:t>
      </w:r>
      <w:r>
        <w:rPr>
          <w:rFonts w:ascii="Liberation Serif" w:hAnsi="Liberation Serif" w:cs="Liberation Serif"/>
          <w:bCs/>
          <w:sz w:val="20"/>
          <w:szCs w:val="20"/>
        </w:rPr>
        <w:t xml:space="preserve">                                            Ф.И.О.</w:t>
      </w:r>
      <w:r>
        <w:rPr>
          <w:sz w:val="18"/>
          <w:szCs w:val="18"/>
        </w:rPr>
      </w:r>
      <w:r/>
    </w:p>
    <w:p>
      <w:pPr>
        <w:pStyle w:val="770"/>
        <w:jc w:val="lef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Cs/>
          <w:sz w:val="20"/>
          <w:szCs w:val="20"/>
          <w:highlight w:val="none"/>
        </w:rPr>
      </w:r>
      <w:r>
        <w:rPr>
          <w:rFonts w:ascii="Liberation Serif" w:hAnsi="Liberation Serif" w:cs="Liberation Serif"/>
          <w:bCs/>
          <w:sz w:val="20"/>
          <w:szCs w:val="20"/>
          <w:highlight w:val="none"/>
        </w:rPr>
      </w:r>
      <w:r/>
    </w:p>
    <w:p>
      <w:pPr>
        <w:pStyle w:val="770"/>
        <w:jc w:val="both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"_____"______________ 20____ года</w:t>
      </w:r>
      <w:r>
        <w:rPr>
          <w:rFonts w:ascii="Liberation Serif" w:hAnsi="Liberation Serif" w:cs="Liberation Serif"/>
          <w:b/>
          <w:bCs/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4"/>
      <w:jc w:val="center"/>
      <w:rPr>
        <w:rFonts w:ascii="Liberation Serif" w:hAnsi="Liberation Serif" w:cs="Liberation Serif"/>
        <w:sz w:val="24"/>
        <w:szCs w:val="24"/>
      </w:rPr>
    </w:pPr>
    <w:fldSimple w:instr="PAGE \* MERGEFORMAT">
      <w:r>
        <w:rPr>
          <w:rFonts w:ascii="Liberation Serif" w:hAnsi="Liberation Serif" w:cs="Liberation Serif"/>
          <w:sz w:val="24"/>
          <w:szCs w:val="24"/>
        </w:rPr>
        <w:t xml:space="preserve">1</w:t>
      </w:r>
    </w:fldSimple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  <w:p>
    <w:pPr>
      <w:pStyle w:val="934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7" w:hanging="930"/>
      </w:pPr>
      <w:rPr>
        <w:rFonts w:hint="default" w:ascii="Times New Roman" w:hAnsi="Times New Roman" w:cs="Times New Roman"/>
        <w:color w:val="auto"/>
        <w:sz w:val="24"/>
      </w:rPr>
    </w:lvl>
    <w:lvl w:ilvl="1">
      <w:start w:val="1"/>
      <w:numFmt w:val="decimal"/>
      <w:isLgl/>
      <w:suff w:val="tab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7" w:hanging="930"/>
      </w:pPr>
      <w:rPr>
        <w:rFonts w:hint="default"/>
        <w:color w:val="auto"/>
        <w:sz w:val="24"/>
      </w:rPr>
    </w:lvl>
    <w:lvl w:ilvl="1">
      <w:start w:val="1"/>
      <w:numFmt w:val="decimal"/>
      <w:isLgl/>
      <w:suff w:val="tab"/>
      <w:lvlText w:val="%1.%2."/>
      <w:lvlJc w:val="left"/>
      <w:pPr>
        <w:ind w:left="1222" w:hanging="108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3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10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3">
    <w:name w:val="Heading 1 Char"/>
    <w:basedOn w:val="927"/>
    <w:link w:val="926"/>
    <w:uiPriority w:val="9"/>
    <w:rPr>
      <w:rFonts w:ascii="Arial" w:hAnsi="Arial" w:eastAsia="Arial" w:cs="Arial"/>
      <w:sz w:val="40"/>
      <w:szCs w:val="40"/>
    </w:rPr>
  </w:style>
  <w:style w:type="paragraph" w:styleId="754">
    <w:name w:val="Heading 2"/>
    <w:basedOn w:val="925"/>
    <w:next w:val="925"/>
    <w:link w:val="7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55">
    <w:name w:val="Heading 2 Char"/>
    <w:basedOn w:val="927"/>
    <w:link w:val="754"/>
    <w:uiPriority w:val="9"/>
    <w:rPr>
      <w:rFonts w:ascii="Arial" w:hAnsi="Arial" w:eastAsia="Arial" w:cs="Arial"/>
      <w:sz w:val="34"/>
    </w:rPr>
  </w:style>
  <w:style w:type="paragraph" w:styleId="756">
    <w:name w:val="Heading 3"/>
    <w:basedOn w:val="925"/>
    <w:next w:val="925"/>
    <w:link w:val="7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57">
    <w:name w:val="Heading 3 Char"/>
    <w:basedOn w:val="927"/>
    <w:link w:val="756"/>
    <w:uiPriority w:val="9"/>
    <w:rPr>
      <w:rFonts w:ascii="Arial" w:hAnsi="Arial" w:eastAsia="Arial" w:cs="Arial"/>
      <w:sz w:val="30"/>
      <w:szCs w:val="30"/>
    </w:rPr>
  </w:style>
  <w:style w:type="paragraph" w:styleId="758">
    <w:name w:val="Heading 4"/>
    <w:basedOn w:val="925"/>
    <w:next w:val="925"/>
    <w:link w:val="7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9">
    <w:name w:val="Heading 4 Char"/>
    <w:basedOn w:val="927"/>
    <w:link w:val="758"/>
    <w:uiPriority w:val="9"/>
    <w:rPr>
      <w:rFonts w:ascii="Arial" w:hAnsi="Arial" w:eastAsia="Arial" w:cs="Arial"/>
      <w:b/>
      <w:bCs/>
      <w:sz w:val="26"/>
      <w:szCs w:val="26"/>
    </w:rPr>
  </w:style>
  <w:style w:type="paragraph" w:styleId="760">
    <w:name w:val="Heading 5"/>
    <w:basedOn w:val="925"/>
    <w:next w:val="925"/>
    <w:link w:val="7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1">
    <w:name w:val="Heading 5 Char"/>
    <w:basedOn w:val="927"/>
    <w:link w:val="760"/>
    <w:uiPriority w:val="9"/>
    <w:rPr>
      <w:rFonts w:ascii="Arial" w:hAnsi="Arial" w:eastAsia="Arial" w:cs="Arial"/>
      <w:b/>
      <w:bCs/>
      <w:sz w:val="24"/>
      <w:szCs w:val="24"/>
    </w:rPr>
  </w:style>
  <w:style w:type="paragraph" w:styleId="762">
    <w:name w:val="Heading 6"/>
    <w:basedOn w:val="925"/>
    <w:next w:val="925"/>
    <w:link w:val="7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3">
    <w:name w:val="Heading 6 Char"/>
    <w:basedOn w:val="927"/>
    <w:link w:val="762"/>
    <w:uiPriority w:val="9"/>
    <w:rPr>
      <w:rFonts w:ascii="Arial" w:hAnsi="Arial" w:eastAsia="Arial" w:cs="Arial"/>
      <w:b/>
      <w:bCs/>
      <w:sz w:val="22"/>
      <w:szCs w:val="22"/>
    </w:rPr>
  </w:style>
  <w:style w:type="paragraph" w:styleId="764">
    <w:name w:val="Heading 7"/>
    <w:basedOn w:val="925"/>
    <w:next w:val="925"/>
    <w:link w:val="7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5">
    <w:name w:val="Heading 7 Char"/>
    <w:basedOn w:val="927"/>
    <w:link w:val="7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6">
    <w:name w:val="Heading 8"/>
    <w:basedOn w:val="925"/>
    <w:next w:val="925"/>
    <w:link w:val="7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7">
    <w:name w:val="Heading 8 Char"/>
    <w:basedOn w:val="927"/>
    <w:link w:val="766"/>
    <w:uiPriority w:val="9"/>
    <w:rPr>
      <w:rFonts w:ascii="Arial" w:hAnsi="Arial" w:eastAsia="Arial" w:cs="Arial"/>
      <w:i/>
      <w:iCs/>
      <w:sz w:val="22"/>
      <w:szCs w:val="22"/>
    </w:rPr>
  </w:style>
  <w:style w:type="paragraph" w:styleId="768">
    <w:name w:val="Heading 9"/>
    <w:basedOn w:val="925"/>
    <w:next w:val="925"/>
    <w:link w:val="7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9">
    <w:name w:val="Heading 9 Char"/>
    <w:basedOn w:val="927"/>
    <w:link w:val="768"/>
    <w:uiPriority w:val="9"/>
    <w:rPr>
      <w:rFonts w:ascii="Arial" w:hAnsi="Arial" w:eastAsia="Arial" w:cs="Arial"/>
      <w:i/>
      <w:iCs/>
      <w:sz w:val="21"/>
      <w:szCs w:val="21"/>
    </w:rPr>
  </w:style>
  <w:style w:type="paragraph" w:styleId="770">
    <w:name w:val="No Spacing"/>
    <w:uiPriority w:val="1"/>
    <w:qFormat/>
    <w:pPr>
      <w:spacing w:before="0" w:after="0" w:line="240" w:lineRule="auto"/>
    </w:pPr>
  </w:style>
  <w:style w:type="paragraph" w:styleId="771">
    <w:name w:val="Title"/>
    <w:basedOn w:val="925"/>
    <w:next w:val="925"/>
    <w:link w:val="7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2">
    <w:name w:val="Title Char"/>
    <w:basedOn w:val="927"/>
    <w:link w:val="771"/>
    <w:uiPriority w:val="10"/>
    <w:rPr>
      <w:sz w:val="48"/>
      <w:szCs w:val="48"/>
    </w:rPr>
  </w:style>
  <w:style w:type="paragraph" w:styleId="773">
    <w:name w:val="Subtitle"/>
    <w:basedOn w:val="925"/>
    <w:next w:val="925"/>
    <w:link w:val="774"/>
    <w:uiPriority w:val="11"/>
    <w:qFormat/>
    <w:pPr>
      <w:spacing w:before="200" w:after="200"/>
    </w:pPr>
    <w:rPr>
      <w:sz w:val="24"/>
      <w:szCs w:val="24"/>
    </w:rPr>
  </w:style>
  <w:style w:type="character" w:styleId="774">
    <w:name w:val="Subtitle Char"/>
    <w:basedOn w:val="927"/>
    <w:link w:val="773"/>
    <w:uiPriority w:val="11"/>
    <w:rPr>
      <w:sz w:val="24"/>
      <w:szCs w:val="24"/>
    </w:rPr>
  </w:style>
  <w:style w:type="paragraph" w:styleId="775">
    <w:name w:val="Quote"/>
    <w:basedOn w:val="925"/>
    <w:next w:val="925"/>
    <w:link w:val="776"/>
    <w:uiPriority w:val="29"/>
    <w:qFormat/>
    <w:pPr>
      <w:ind w:left="720" w:right="720"/>
    </w:pPr>
    <w:rPr>
      <w:i/>
    </w:rPr>
  </w:style>
  <w:style w:type="character" w:styleId="776">
    <w:name w:val="Quote Char"/>
    <w:link w:val="775"/>
    <w:uiPriority w:val="29"/>
    <w:rPr>
      <w:i/>
    </w:rPr>
  </w:style>
  <w:style w:type="paragraph" w:styleId="777">
    <w:name w:val="Intense Quote"/>
    <w:basedOn w:val="925"/>
    <w:next w:val="925"/>
    <w:link w:val="7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8">
    <w:name w:val="Intense Quote Char"/>
    <w:link w:val="777"/>
    <w:uiPriority w:val="30"/>
    <w:rPr>
      <w:i/>
    </w:rPr>
  </w:style>
  <w:style w:type="character" w:styleId="779">
    <w:name w:val="Header Char"/>
    <w:basedOn w:val="927"/>
    <w:link w:val="934"/>
    <w:uiPriority w:val="99"/>
  </w:style>
  <w:style w:type="character" w:styleId="780">
    <w:name w:val="Footer Char"/>
    <w:basedOn w:val="927"/>
    <w:link w:val="936"/>
    <w:uiPriority w:val="99"/>
  </w:style>
  <w:style w:type="paragraph" w:styleId="781">
    <w:name w:val="Caption"/>
    <w:basedOn w:val="925"/>
    <w:next w:val="9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2">
    <w:name w:val="Caption Char"/>
    <w:basedOn w:val="781"/>
    <w:link w:val="936"/>
    <w:uiPriority w:val="99"/>
  </w:style>
  <w:style w:type="table" w:styleId="783">
    <w:name w:val="Table Grid Light"/>
    <w:basedOn w:val="9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>
    <w:name w:val="Plain Table 1"/>
    <w:basedOn w:val="9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2"/>
    <w:basedOn w:val="9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>
    <w:name w:val="Plain Table 3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7">
    <w:name w:val="Plain Table 4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Plain Table 5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9">
    <w:name w:val="Grid Table 1 Light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1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2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3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4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1 Light - Accent 5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1 Light - Accent 6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2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1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2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2 - Accent 3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2 - Accent 4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2 - Accent 5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2 - Accent 6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1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2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 - Accent 3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3 - Accent 4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3 - Accent 5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3 - Accent 6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4"/>
    <w:basedOn w:val="9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1">
    <w:name w:val="Grid Table 4 - Accent 1"/>
    <w:basedOn w:val="9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2">
    <w:name w:val="Grid Table 4 - Accent 2"/>
    <w:basedOn w:val="9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3">
    <w:name w:val="Grid Table 4 - Accent 3"/>
    <w:basedOn w:val="9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4">
    <w:name w:val="Grid Table 4 - Accent 4"/>
    <w:basedOn w:val="9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5">
    <w:name w:val="Grid Table 4 - Accent 5"/>
    <w:basedOn w:val="9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6">
    <w:name w:val="Grid Table 4 - Accent 6"/>
    <w:basedOn w:val="9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7">
    <w:name w:val="Grid Table 5 Dark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8">
    <w:name w:val="Grid Table 5 Dark- Accent 1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9">
    <w:name w:val="Grid Table 5 Dark - Accent 2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0">
    <w:name w:val="Grid Table 5 Dark - Accent 3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1">
    <w:name w:val="Grid Table 5 Dark- Accent 4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2">
    <w:name w:val="Grid Table 5 Dark - Accent 5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23">
    <w:name w:val="Grid Table 5 Dark - Accent 6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4">
    <w:name w:val="Grid Table 6 Colorful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5">
    <w:name w:val="Grid Table 6 Colorful - Accent 1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6">
    <w:name w:val="Grid Table 6 Colorful - Accent 2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7">
    <w:name w:val="Grid Table 6 Colorful - Accent 3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8">
    <w:name w:val="Grid Table 6 Colorful - Accent 4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9">
    <w:name w:val="Grid Table 6 Colorful - Accent 5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0">
    <w:name w:val="Grid Table 6 Colorful - Accent 6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1">
    <w:name w:val="Grid Table 7 Colorful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1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2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7 Colorful - Accent 3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7 Colorful - Accent 4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7 Colorful - Accent 5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7 Colorful - Accent 6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1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2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- Accent 3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1 Light - Accent 4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1 Light - Accent 5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1 Light - Accent 6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2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6">
    <w:name w:val="List Table 2 - Accent 1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7">
    <w:name w:val="List Table 2 - Accent 2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8">
    <w:name w:val="List Table 2 - Accent 3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9">
    <w:name w:val="List Table 2 - Accent 4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0">
    <w:name w:val="List Table 2 - Accent 5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1">
    <w:name w:val="List Table 2 - Accent 6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2">
    <w:name w:val="List Table 3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1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2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3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4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3 - Accent 5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3 - Accent 6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1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2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3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4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 - Accent 5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 - Accent 6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5 Dark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1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2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3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4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5 Dark - Accent 5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5 Dark - Accent 6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6 Colorful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4">
    <w:name w:val="List Table 6 Colorful - Accent 1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5">
    <w:name w:val="List Table 6 Colorful - Accent 2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6">
    <w:name w:val="List Table 6 Colorful - Accent 3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7">
    <w:name w:val="List Table 6 Colorful - Accent 4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8">
    <w:name w:val="List Table 6 Colorful - Accent 5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9">
    <w:name w:val="List Table 6 Colorful - Accent 6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0">
    <w:name w:val="List Table 7 Colorful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1">
    <w:name w:val="List Table 7 Colorful - Accent 1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2">
    <w:name w:val="List Table 7 Colorful - Accent 2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3">
    <w:name w:val="List Table 7 Colorful - Accent 3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4">
    <w:name w:val="List Table 7 Colorful - Accent 4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5">
    <w:name w:val="List Table 7 Colorful - Accent 5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6">
    <w:name w:val="List Table 7 Colorful - Accent 6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7">
    <w:name w:val="Lined - Accent"/>
    <w:basedOn w:val="9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8">
    <w:name w:val="Lined - Accent 1"/>
    <w:basedOn w:val="9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9">
    <w:name w:val="Lined - Accent 2"/>
    <w:basedOn w:val="9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0">
    <w:name w:val="Lined - Accent 3"/>
    <w:basedOn w:val="9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1">
    <w:name w:val="Lined - Accent 4"/>
    <w:basedOn w:val="9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2">
    <w:name w:val="Lined - Accent 5"/>
    <w:basedOn w:val="9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3">
    <w:name w:val="Lined - Accent 6"/>
    <w:basedOn w:val="9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4">
    <w:name w:val="Bordered &amp; Lined - Accent"/>
    <w:basedOn w:val="9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5">
    <w:name w:val="Bordered &amp; Lined - Accent 1"/>
    <w:basedOn w:val="9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6">
    <w:name w:val="Bordered &amp; Lined - Accent 2"/>
    <w:basedOn w:val="9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7">
    <w:name w:val="Bordered &amp; Lined - Accent 3"/>
    <w:basedOn w:val="9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8">
    <w:name w:val="Bordered &amp; Lined - Accent 4"/>
    <w:basedOn w:val="9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9">
    <w:name w:val="Bordered &amp; Lined - Accent 5"/>
    <w:basedOn w:val="9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0">
    <w:name w:val="Bordered &amp; Lined - Accent 6"/>
    <w:basedOn w:val="9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1">
    <w:name w:val="Bordered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2">
    <w:name w:val="Bordered - Accent 1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3">
    <w:name w:val="Bordered - Accent 2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4">
    <w:name w:val="Bordered - Accent 3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5">
    <w:name w:val="Bordered - Accent 4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6">
    <w:name w:val="Bordered - Accent 5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7">
    <w:name w:val="Bordered - Accent 6"/>
    <w:basedOn w:val="9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8">
    <w:name w:val="footnote text"/>
    <w:basedOn w:val="925"/>
    <w:link w:val="909"/>
    <w:uiPriority w:val="99"/>
    <w:semiHidden/>
    <w:unhideWhenUsed/>
    <w:pPr>
      <w:spacing w:after="40" w:line="240" w:lineRule="auto"/>
    </w:pPr>
    <w:rPr>
      <w:sz w:val="18"/>
    </w:rPr>
  </w:style>
  <w:style w:type="character" w:styleId="909">
    <w:name w:val="Footnote Text Char"/>
    <w:link w:val="908"/>
    <w:uiPriority w:val="99"/>
    <w:rPr>
      <w:sz w:val="18"/>
    </w:rPr>
  </w:style>
  <w:style w:type="character" w:styleId="910">
    <w:name w:val="footnote reference"/>
    <w:basedOn w:val="927"/>
    <w:uiPriority w:val="99"/>
    <w:unhideWhenUsed/>
    <w:rPr>
      <w:vertAlign w:val="superscript"/>
    </w:rPr>
  </w:style>
  <w:style w:type="paragraph" w:styleId="911">
    <w:name w:val="endnote text"/>
    <w:basedOn w:val="925"/>
    <w:link w:val="912"/>
    <w:uiPriority w:val="99"/>
    <w:semiHidden/>
    <w:unhideWhenUsed/>
    <w:pPr>
      <w:spacing w:after="0" w:line="240" w:lineRule="auto"/>
    </w:pPr>
    <w:rPr>
      <w:sz w:val="20"/>
    </w:rPr>
  </w:style>
  <w:style w:type="character" w:styleId="912">
    <w:name w:val="Endnote Text Char"/>
    <w:link w:val="911"/>
    <w:uiPriority w:val="99"/>
    <w:rPr>
      <w:sz w:val="20"/>
    </w:rPr>
  </w:style>
  <w:style w:type="character" w:styleId="913">
    <w:name w:val="endnote reference"/>
    <w:basedOn w:val="927"/>
    <w:uiPriority w:val="99"/>
    <w:semiHidden/>
    <w:unhideWhenUsed/>
    <w:rPr>
      <w:vertAlign w:val="superscript"/>
    </w:rPr>
  </w:style>
  <w:style w:type="paragraph" w:styleId="914">
    <w:name w:val="toc 1"/>
    <w:basedOn w:val="925"/>
    <w:next w:val="925"/>
    <w:uiPriority w:val="39"/>
    <w:unhideWhenUsed/>
    <w:pPr>
      <w:ind w:left="0" w:right="0" w:firstLine="0"/>
      <w:spacing w:after="57"/>
    </w:pPr>
  </w:style>
  <w:style w:type="paragraph" w:styleId="915">
    <w:name w:val="toc 2"/>
    <w:basedOn w:val="925"/>
    <w:next w:val="925"/>
    <w:uiPriority w:val="39"/>
    <w:unhideWhenUsed/>
    <w:pPr>
      <w:ind w:left="283" w:right="0" w:firstLine="0"/>
      <w:spacing w:after="57"/>
    </w:pPr>
  </w:style>
  <w:style w:type="paragraph" w:styleId="916">
    <w:name w:val="toc 3"/>
    <w:basedOn w:val="925"/>
    <w:next w:val="925"/>
    <w:uiPriority w:val="39"/>
    <w:unhideWhenUsed/>
    <w:pPr>
      <w:ind w:left="567" w:right="0" w:firstLine="0"/>
      <w:spacing w:after="57"/>
    </w:pPr>
  </w:style>
  <w:style w:type="paragraph" w:styleId="917">
    <w:name w:val="toc 4"/>
    <w:basedOn w:val="925"/>
    <w:next w:val="925"/>
    <w:uiPriority w:val="39"/>
    <w:unhideWhenUsed/>
    <w:pPr>
      <w:ind w:left="850" w:right="0" w:firstLine="0"/>
      <w:spacing w:after="57"/>
    </w:pPr>
  </w:style>
  <w:style w:type="paragraph" w:styleId="918">
    <w:name w:val="toc 5"/>
    <w:basedOn w:val="925"/>
    <w:next w:val="925"/>
    <w:uiPriority w:val="39"/>
    <w:unhideWhenUsed/>
    <w:pPr>
      <w:ind w:left="1134" w:right="0" w:firstLine="0"/>
      <w:spacing w:after="57"/>
    </w:pPr>
  </w:style>
  <w:style w:type="paragraph" w:styleId="919">
    <w:name w:val="toc 6"/>
    <w:basedOn w:val="925"/>
    <w:next w:val="925"/>
    <w:uiPriority w:val="39"/>
    <w:unhideWhenUsed/>
    <w:pPr>
      <w:ind w:left="1417" w:right="0" w:firstLine="0"/>
      <w:spacing w:after="57"/>
    </w:pPr>
  </w:style>
  <w:style w:type="paragraph" w:styleId="920">
    <w:name w:val="toc 7"/>
    <w:basedOn w:val="925"/>
    <w:next w:val="925"/>
    <w:uiPriority w:val="39"/>
    <w:unhideWhenUsed/>
    <w:pPr>
      <w:ind w:left="1701" w:right="0" w:firstLine="0"/>
      <w:spacing w:after="57"/>
    </w:pPr>
  </w:style>
  <w:style w:type="paragraph" w:styleId="921">
    <w:name w:val="toc 8"/>
    <w:basedOn w:val="925"/>
    <w:next w:val="925"/>
    <w:uiPriority w:val="39"/>
    <w:unhideWhenUsed/>
    <w:pPr>
      <w:ind w:left="1984" w:right="0" w:firstLine="0"/>
      <w:spacing w:after="57"/>
    </w:pPr>
  </w:style>
  <w:style w:type="paragraph" w:styleId="922">
    <w:name w:val="toc 9"/>
    <w:basedOn w:val="925"/>
    <w:next w:val="925"/>
    <w:uiPriority w:val="39"/>
    <w:unhideWhenUsed/>
    <w:pPr>
      <w:ind w:left="2268" w:right="0" w:firstLine="0"/>
      <w:spacing w:after="57"/>
    </w:pPr>
  </w:style>
  <w:style w:type="paragraph" w:styleId="923">
    <w:name w:val="TOC Heading"/>
    <w:uiPriority w:val="39"/>
    <w:unhideWhenUsed/>
  </w:style>
  <w:style w:type="paragraph" w:styleId="924">
    <w:name w:val="table of figures"/>
    <w:basedOn w:val="925"/>
    <w:next w:val="925"/>
    <w:uiPriority w:val="99"/>
    <w:unhideWhenUsed/>
    <w:pPr>
      <w:spacing w:after="0" w:afterAutospacing="0"/>
    </w:pPr>
  </w:style>
  <w:style w:type="paragraph" w:styleId="925" w:default="1">
    <w:name w:val="Normal"/>
    <w:qFormat/>
    <w:rPr>
      <w:sz w:val="24"/>
      <w:szCs w:val="24"/>
    </w:rPr>
  </w:style>
  <w:style w:type="paragraph" w:styleId="926">
    <w:name w:val="Heading 1"/>
    <w:basedOn w:val="925"/>
    <w:next w:val="925"/>
    <w:link w:val="941"/>
    <w:uiPriority w:val="99"/>
    <w:qFormat/>
    <w:pPr>
      <w:jc w:val="center"/>
      <w:spacing w:before="108" w:after="108"/>
      <w:widowControl w:val="off"/>
      <w:outlineLvl w:val="0"/>
    </w:pPr>
    <w:rPr>
      <w:rFonts w:ascii="Arial" w:hAnsi="Arial" w:cs="Arial"/>
      <w:b/>
      <w:bCs/>
      <w:color w:val="26282f"/>
    </w:rPr>
  </w:style>
  <w:style w:type="character" w:styleId="927" w:default="1">
    <w:name w:val="Default Paragraph Font"/>
    <w:uiPriority w:val="1"/>
    <w:semiHidden/>
    <w:unhideWhenUsed/>
  </w:style>
  <w:style w:type="table" w:styleId="9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9" w:default="1">
    <w:name w:val="No List"/>
    <w:uiPriority w:val="99"/>
    <w:semiHidden/>
    <w:unhideWhenUsed/>
  </w:style>
  <w:style w:type="table" w:styleId="930">
    <w:name w:val="Table Grid"/>
    <w:basedOn w:val="92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1">
    <w:name w:val="Balloon Text"/>
    <w:basedOn w:val="925"/>
    <w:link w:val="932"/>
    <w:rPr>
      <w:rFonts w:ascii="Tahoma" w:hAnsi="Tahoma" w:cs="Tahoma"/>
      <w:sz w:val="16"/>
      <w:szCs w:val="16"/>
    </w:rPr>
  </w:style>
  <w:style w:type="character" w:styleId="932" w:customStyle="1">
    <w:name w:val="Текст выноски Знак"/>
    <w:link w:val="931"/>
    <w:rPr>
      <w:rFonts w:ascii="Tahoma" w:hAnsi="Tahoma" w:cs="Tahoma"/>
      <w:sz w:val="16"/>
      <w:szCs w:val="16"/>
    </w:rPr>
  </w:style>
  <w:style w:type="paragraph" w:styleId="933">
    <w:name w:val="List Paragraph"/>
    <w:basedOn w:val="925"/>
    <w:uiPriority w:val="34"/>
    <w:qFormat/>
    <w:pPr>
      <w:contextualSpacing/>
      <w:ind w:left="720"/>
    </w:pPr>
  </w:style>
  <w:style w:type="paragraph" w:styleId="934">
    <w:name w:val="Header"/>
    <w:basedOn w:val="925"/>
    <w:link w:val="935"/>
    <w:uiPriority w:val="99"/>
    <w:pPr>
      <w:tabs>
        <w:tab w:val="center" w:pos="4677" w:leader="none"/>
        <w:tab w:val="right" w:pos="9355" w:leader="none"/>
      </w:tabs>
    </w:pPr>
  </w:style>
  <w:style w:type="character" w:styleId="935" w:customStyle="1">
    <w:name w:val="Верхний колонтитул Знак"/>
    <w:link w:val="934"/>
    <w:uiPriority w:val="99"/>
    <w:rPr>
      <w:sz w:val="24"/>
      <w:szCs w:val="24"/>
    </w:rPr>
  </w:style>
  <w:style w:type="paragraph" w:styleId="936">
    <w:name w:val="Footer"/>
    <w:basedOn w:val="925"/>
    <w:link w:val="937"/>
    <w:uiPriority w:val="99"/>
    <w:pPr>
      <w:tabs>
        <w:tab w:val="center" w:pos="4677" w:leader="none"/>
        <w:tab w:val="right" w:pos="9355" w:leader="none"/>
      </w:tabs>
    </w:pPr>
  </w:style>
  <w:style w:type="character" w:styleId="937" w:customStyle="1">
    <w:name w:val="Нижний колонтитул Знак"/>
    <w:link w:val="936"/>
    <w:uiPriority w:val="99"/>
    <w:rPr>
      <w:sz w:val="24"/>
      <w:szCs w:val="24"/>
    </w:rPr>
  </w:style>
  <w:style w:type="character" w:styleId="938">
    <w:name w:val="Emphasis"/>
    <w:qFormat/>
    <w:rPr>
      <w:i/>
      <w:iCs/>
    </w:rPr>
  </w:style>
  <w:style w:type="paragraph" w:styleId="939">
    <w:name w:val="Body Text 2"/>
    <w:basedOn w:val="925"/>
    <w:link w:val="940"/>
    <w:pPr>
      <w:jc w:val="both"/>
      <w:tabs>
        <w:tab w:val="left" w:pos="6195" w:leader="none"/>
      </w:tabs>
    </w:pPr>
    <w:rPr>
      <w:sz w:val="28"/>
    </w:rPr>
  </w:style>
  <w:style w:type="character" w:styleId="940" w:customStyle="1">
    <w:name w:val="Основной текст 2 Знак"/>
    <w:link w:val="939"/>
    <w:rPr>
      <w:sz w:val="28"/>
      <w:szCs w:val="24"/>
    </w:rPr>
  </w:style>
  <w:style w:type="character" w:styleId="941" w:customStyle="1">
    <w:name w:val="Заголовок 1 Знак"/>
    <w:link w:val="926"/>
    <w:uiPriority w:val="99"/>
    <w:rPr>
      <w:rFonts w:ascii="Arial" w:hAnsi="Arial" w:cs="Arial"/>
      <w:b/>
      <w:bCs/>
      <w:color w:val="26282f"/>
      <w:sz w:val="24"/>
      <w:szCs w:val="24"/>
    </w:rPr>
  </w:style>
  <w:style w:type="paragraph" w:styleId="942" w:customStyle="1">
    <w:name w:val="ConsPlusNormal"/>
    <w:pPr>
      <w:widowControl w:val="off"/>
    </w:pPr>
    <w:rPr>
      <w:rFonts w:ascii="Arial" w:hAnsi="Arial" w:cs="Arial"/>
    </w:rPr>
  </w:style>
  <w:style w:type="paragraph" w:styleId="943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paragraph" w:styleId="944" w:customStyle="1">
    <w:name w:val="Прижатый влево"/>
    <w:basedOn w:val="925"/>
    <w:next w:val="925"/>
    <w:uiPriority w:val="99"/>
    <w:rPr>
      <w:rFonts w:ascii="Arial" w:hAnsi="Arial" w:cs="Arial"/>
    </w:rPr>
  </w:style>
  <w:style w:type="paragraph" w:styleId="945">
    <w:name w:val="Body Text Indent"/>
    <w:basedOn w:val="925"/>
    <w:link w:val="946"/>
    <w:pPr>
      <w:ind w:left="283"/>
      <w:spacing w:after="120"/>
    </w:pPr>
  </w:style>
  <w:style w:type="character" w:styleId="946" w:customStyle="1">
    <w:name w:val="Основной текст с отступом Знак"/>
    <w:link w:val="945"/>
    <w:rPr>
      <w:sz w:val="24"/>
      <w:szCs w:val="24"/>
    </w:rPr>
  </w:style>
  <w:style w:type="character" w:styleId="947">
    <w:name w:val="Hyperlink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hyperlink" Target="consultantplus://offline/ref=CB6E6B85655EE67F5F788466A73EA6C12B08CF4038592A10AFC6B64F40AE0B6A22CD24403E63A30EE97D608E04216313A2F41499D8FB934BbCr2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E9D9-A6AD-4AF1-A4D3-526883E2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административного</dc:title>
  <dc:creator>User</dc:creator>
  <cp:revision>24</cp:revision>
  <dcterms:created xsi:type="dcterms:W3CDTF">2021-07-26T05:37:00Z</dcterms:created>
  <dcterms:modified xsi:type="dcterms:W3CDTF">2023-07-27T04:54:47Z</dcterms:modified>
</cp:coreProperties>
</file>