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9"/>
        <w:jc w:val="center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color="#000000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2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2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left="0" w:right="0" w:firstLine="0"/>
        <w:spacing w:before="0" w:after="0" w:afterAutospacing="0" w:line="240" w:lineRule="auto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</w:p>
    <w:p>
      <w:pPr>
        <w:pStyle w:val="799"/>
        <w:jc w:val="both"/>
        <w:spacing w:before="0" w:after="0" w:afterAutospacing="0" w:line="240" w:lineRule="auto"/>
        <w:tabs>
          <w:tab w:val="left" w:pos="8362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«25» июля 2023 г.</w:t>
        <w:tab/>
        <w:t xml:space="preserve">№ 254-П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jc w:val="center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0" w:right="0" w:firstLine="0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pStyle w:val="799"/>
        <w:ind w:left="0" w:right="0" w:firstLine="0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jc w:val="center"/>
        <w:spacing w:before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пункт 3.5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назначения, перерасчета и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jc w:val="center"/>
        <w:spacing w:before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выплаты пенсии за выслугу лет лицам, замещающим (замещавшим) должности муниципальной службы в муниципальном округе Красноселькупский район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jc w:val="left"/>
        <w:spacing w:before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</w:p>
    <w:p>
      <w:pPr>
        <w:pStyle w:val="799"/>
        <w:jc w:val="left"/>
        <w:spacing w:before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</w:p>
    <w:p>
      <w:pPr>
        <w:pStyle w:val="842"/>
        <w:ind w:left="0" w:right="0" w:firstLine="794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В целях приведения правового акта в соответствие с действующим законодательством,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2"/>
        <w:ind w:left="0" w:right="0" w:firstLine="737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 Утвердить прилагаемые изменения, которые вносятся в 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пункт 3.5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Порядк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назначения, перерасчета и выплаты пенсии за выслугу лет лицам, замещающим (замещавшим) должности муниципальной службы в муниципальном округе Красноселькупский район, утвержденн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постановлением Администрации Красноселькупского района от 11 мая 2022 года № 177-П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firstLine="709"/>
        <w:jc w:val="both"/>
        <w:spacing w:before="0" w:after="0" w:afterAutospacing="0" w:line="240" w:lineRule="auto"/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2.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firstLine="709"/>
        <w:jc w:val="both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3. Настоящее постановление вступает в силу с момента его официального опубликования и распространяет свое действие на правоотношения, возникшие с 14 июля 2022 года.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left="0" w:righ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left="0" w:righ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left="0" w:righ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jc w:val="both"/>
        <w:spacing w:before="0" w:after="0" w:afterAutospacing="0" w:line="240" w:lineRule="auto"/>
        <w:tabs>
          <w:tab w:val="left" w:pos="7937" w:leader="none"/>
          <w:tab w:val="left" w:pos="8362" w:leader="none"/>
        </w:tabs>
        <w:rPr>
          <w:rFonts w:ascii="Liberation Serif" w:hAnsi="Liberation Serif" w:cs="Liberation Serif"/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566" w:bottom="1134" w:left="1701" w:header="709" w:footer="0" w:gutter="0"/>
          <w:pgNumType w:start="1"/>
          <w:cols w:num="1" w:sep="0" w:space="1701" w:equalWidth="1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</w:t>
        <w:tab/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left="5669" w:right="0" w:firstLine="0"/>
        <w:jc w:val="both"/>
        <w:keepLines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6"/>
        <w:ind w:left="0" w:right="0" w:firstLine="5669"/>
        <w:jc w:val="left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</w:p>
    <w:p>
      <w:pPr>
        <w:pStyle w:val="846"/>
        <w:ind w:left="0" w:right="0" w:firstLine="5669"/>
        <w:jc w:val="left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УТВЕРЖДЕНЫ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6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Администрации 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6"/>
        <w:ind w:left="0" w:right="0" w:firstLine="566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0" w:right="0" w:firstLine="566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«25» июля 2023 года № 254-П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4678" w:firstLine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left="4678" w:firstLine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6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ИЗМЕНЕНИЯ,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6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которые вносятся в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пункт 3.5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Порядк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назначения, перерасчета и выплаты пенсии за выслугу лет лицам, замещающим (замещавшим) должности муниципальной службы в муниципальном округе Красноселькупский район, утвержденн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6"/>
        <w:jc w:val="center"/>
        <w:spacing w:after="0" w:afterAutospacing="0" w:line="240" w:lineRule="auto"/>
        <w:rPr>
          <w:rFonts w:ascii="Liberation Serif" w:hAnsi="Liberation Serif" w:cs="Liberation Serif"/>
          <w:b w:val="0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от 11 мая 2022 года № 177-П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2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2"/>
        <w:ind w:left="0" w:right="0" w:firstLine="737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Подпункты «б», «в» пункта 3.5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firstLine="709"/>
        <w:jc w:val="both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«б) сведения из территориального органа Фонда пенсионного и социального страхования Российской Федерации, подтверждающие получение страховой пенсии по случаю потери кормильца;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99"/>
        <w:ind w:firstLine="709"/>
        <w:jc w:val="both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сведения из территориаль</w:t>
      </w:r>
      <w:r>
        <w:rPr>
          <w:rFonts w:ascii="Liberation Serif" w:hAnsi="Liberation Serif" w:cs="Liberation Serif"/>
          <w:sz w:val="28"/>
          <w:szCs w:val="28"/>
        </w:rPr>
        <w:t xml:space="preserve">ного органа Фонда пенсионного и социального страхования Российской Федерации о размере страховой пенсии по старости (инвалидности, по случаю потери кормильца), фиксированной выплаты к страховой пенсии и повышений фиксированной выплаты к страховой пенсии;».</w:t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6" w:bottom="1134" w:left="1701" w:header="709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0</w:t>
    </w:r>
    <w:r>
      <w:rPr>
        <w:rFonts w:ascii="Liberation Serif" w:hAnsi="Liberation Serif"/>
        <w:sz w:val="24"/>
        <w:szCs w:val="24"/>
      </w:rPr>
      <w:fldChar w:fldCharType="end"/>
    </w:r>
    <w:r/>
  </w:p>
  <w:p>
    <w:pPr>
      <w:pStyle w:val="87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9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ru-RU" w:eastAsia="ru-RU" w:bidi="ar-SA"/>
    </w:rPr>
  </w:style>
  <w:style w:type="paragraph" w:styleId="800">
    <w:name w:val="Heading 1"/>
    <w:basedOn w:val="799"/>
    <w:uiPriority w:val="9"/>
    <w:qFormat/>
    <w:pPr>
      <w:keepLines/>
      <w:keepNext/>
      <w:spacing w:before="240" w:after="0"/>
      <w:outlineLvl w:val="0"/>
    </w:pPr>
    <w:rPr>
      <w:rFonts w:ascii="Calibri Light" w:hAnsi="Calibri Light" w:eastAsia="Arial" w:cs="Arial"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01">
    <w:name w:val="Heading 2"/>
    <w:basedOn w:val="7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2">
    <w:name w:val="Heading 3"/>
    <w:basedOn w:val="799"/>
    <w:uiPriority w:val="99"/>
    <w:qFormat/>
    <w:pPr>
      <w:jc w:val="center"/>
      <w:keepNext/>
      <w:spacing w:before="0"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03">
    <w:name w:val="Heading 4"/>
    <w:basedOn w:val="7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4">
    <w:name w:val="Heading 5"/>
    <w:basedOn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5">
    <w:name w:val="Heading 6"/>
    <w:basedOn w:val="7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06">
    <w:name w:val="Heading 7"/>
    <w:basedOn w:val="7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7">
    <w:name w:val="Heading 8"/>
    <w:basedOn w:val="7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8">
    <w:name w:val="Heading 9"/>
    <w:basedOn w:val="7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9">
    <w:name w:val="Heading 1 Char"/>
    <w:basedOn w:val="831"/>
    <w:uiPriority w:val="9"/>
    <w:qFormat/>
    <w:rPr>
      <w:rFonts w:ascii="Arial" w:hAnsi="Arial" w:eastAsia="Arial" w:cs="Arial"/>
      <w:sz w:val="40"/>
      <w:szCs w:val="40"/>
    </w:rPr>
  </w:style>
  <w:style w:type="character" w:styleId="810">
    <w:name w:val="Heading 2 Char"/>
    <w:basedOn w:val="831"/>
    <w:uiPriority w:val="9"/>
    <w:qFormat/>
    <w:rPr>
      <w:rFonts w:ascii="Arial" w:hAnsi="Arial" w:eastAsia="Arial" w:cs="Arial"/>
      <w:sz w:val="34"/>
    </w:rPr>
  </w:style>
  <w:style w:type="character" w:styleId="811">
    <w:name w:val="Heading 3 Char"/>
    <w:basedOn w:val="831"/>
    <w:uiPriority w:val="9"/>
    <w:qFormat/>
    <w:rPr>
      <w:rFonts w:ascii="Arial" w:hAnsi="Arial" w:eastAsia="Arial" w:cs="Arial"/>
      <w:sz w:val="30"/>
      <w:szCs w:val="30"/>
    </w:rPr>
  </w:style>
  <w:style w:type="character" w:styleId="812">
    <w:name w:val="Heading 4 Char"/>
    <w:basedOn w:val="83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13">
    <w:name w:val="Heading 5 Char"/>
    <w:basedOn w:val="83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14">
    <w:name w:val="Heading 6 Char"/>
    <w:basedOn w:val="83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15">
    <w:name w:val="Heading 7 Char"/>
    <w:basedOn w:val="83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6">
    <w:name w:val="Heading 8 Char"/>
    <w:basedOn w:val="83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7">
    <w:name w:val="Heading 9 Char"/>
    <w:basedOn w:val="83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18">
    <w:name w:val="Title Char"/>
    <w:basedOn w:val="831"/>
    <w:uiPriority w:val="10"/>
    <w:qFormat/>
    <w:rPr>
      <w:sz w:val="48"/>
      <w:szCs w:val="48"/>
    </w:rPr>
  </w:style>
  <w:style w:type="character" w:styleId="819">
    <w:name w:val="Subtitle Char"/>
    <w:basedOn w:val="831"/>
    <w:uiPriority w:val="11"/>
    <w:qFormat/>
    <w:rPr>
      <w:sz w:val="24"/>
      <w:szCs w:val="24"/>
    </w:rPr>
  </w:style>
  <w:style w:type="character" w:styleId="820">
    <w:name w:val="Quote Char"/>
    <w:uiPriority w:val="29"/>
    <w:qFormat/>
    <w:rPr>
      <w:i/>
    </w:rPr>
  </w:style>
  <w:style w:type="character" w:styleId="821">
    <w:name w:val="Intense Quote Char"/>
    <w:uiPriority w:val="30"/>
    <w:qFormat/>
    <w:rPr>
      <w:i/>
    </w:rPr>
  </w:style>
  <w:style w:type="character" w:styleId="822">
    <w:name w:val="Header Char"/>
    <w:basedOn w:val="831"/>
    <w:uiPriority w:val="99"/>
    <w:qFormat/>
  </w:style>
  <w:style w:type="character" w:styleId="823">
    <w:name w:val="Footer Char"/>
    <w:basedOn w:val="831"/>
    <w:uiPriority w:val="99"/>
    <w:qFormat/>
  </w:style>
  <w:style w:type="character" w:styleId="824">
    <w:name w:val="Caption Char"/>
    <w:uiPriority w:val="99"/>
    <w:qFormat/>
  </w:style>
  <w:style w:type="character" w:styleId="825">
    <w:name w:val="Footnote Text Char"/>
    <w:uiPriority w:val="99"/>
    <w:qFormat/>
    <w:rPr>
      <w:sz w:val="18"/>
    </w:rPr>
  </w:style>
  <w:style w:type="character" w:styleId="826">
    <w:name w:val="Символ сноски"/>
    <w:uiPriority w:val="99"/>
    <w:unhideWhenUsed/>
    <w:qFormat/>
    <w:rPr>
      <w:vertAlign w:val="superscript"/>
    </w:rPr>
  </w:style>
  <w:style w:type="character" w:styleId="827">
    <w:name w:val="footnote reference"/>
    <w:rPr>
      <w:vertAlign w:val="superscript"/>
    </w:rPr>
  </w:style>
  <w:style w:type="character" w:styleId="828">
    <w:name w:val="Endnote Text Char"/>
    <w:uiPriority w:val="99"/>
    <w:qFormat/>
    <w:rPr>
      <w:sz w:val="20"/>
    </w:rPr>
  </w:style>
  <w:style w:type="character" w:styleId="829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30">
    <w:name w:val="endnote reference"/>
    <w:rPr>
      <w:vertAlign w:val="superscript"/>
    </w:rPr>
  </w:style>
  <w:style w:type="character" w:styleId="831" w:default="1">
    <w:name w:val="Default Paragraph Font"/>
    <w:uiPriority w:val="1"/>
    <w:semiHidden/>
    <w:unhideWhenUsed/>
    <w:qFormat/>
  </w:style>
  <w:style w:type="character" w:styleId="832" w:customStyle="1">
    <w:name w:val="Заголовок 3 Знак"/>
    <w:basedOn w:val="831"/>
    <w:uiPriority w:val="99"/>
    <w:qFormat/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33" w:customStyle="1">
    <w:name w:val="Основной текст Знак"/>
    <w:basedOn w:val="831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34" w:customStyle="1">
    <w:name w:val="Гипертекстовая ссылка"/>
    <w:basedOn w:val="831"/>
    <w:uiPriority w:val="99"/>
    <w:qFormat/>
    <w:rPr>
      <w:color w:val="106bbe"/>
    </w:rPr>
  </w:style>
  <w:style w:type="character" w:styleId="835">
    <w:name w:val="Hyperlink"/>
    <w:basedOn w:val="831"/>
    <w:uiPriority w:val="99"/>
    <w:semiHidden/>
    <w:unhideWhenUsed/>
    <w:rPr>
      <w:color w:val="0000ff"/>
      <w:u w:val="single"/>
    </w:rPr>
  </w:style>
  <w:style w:type="character" w:styleId="836" w:customStyle="1">
    <w:name w:val="Заголовок 1 Знак"/>
    <w:basedOn w:val="831"/>
    <w:uiPriority w:val="9"/>
    <w:qFormat/>
    <w:rPr>
      <w:rFonts w:ascii="Calibri Light" w:hAnsi="Calibri Light" w:eastAsia="Arial" w:cs="Arial" w:asciiTheme="majorHAnsi" w:hAnsiTheme="majorHAnsi" w:eastAsiaTheme="majorEastAsia" w:cstheme="majorBidi"/>
      <w:color w:val="2e74b5" w:themeColor="accent1" w:themeShade="BF"/>
      <w:sz w:val="32"/>
      <w:szCs w:val="32"/>
      <w:lang w:eastAsia="ru-RU"/>
    </w:rPr>
  </w:style>
  <w:style w:type="character" w:styleId="837" w:customStyle="1">
    <w:name w:val="Текст выноски Знак"/>
    <w:basedOn w:val="831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838" w:customStyle="1">
    <w:name w:val="Верхний колонтитул Знак"/>
    <w:basedOn w:val="831"/>
    <w:uiPriority w:val="99"/>
    <w:qFormat/>
    <w:rPr>
      <w:rFonts w:ascii="Calibri" w:hAnsi="Calibri" w:eastAsia="Times New Roman" w:cs="Calibri"/>
      <w:lang w:eastAsia="ru-RU"/>
    </w:rPr>
  </w:style>
  <w:style w:type="character" w:styleId="839" w:customStyle="1">
    <w:name w:val="Нижний колонтитул Знак"/>
    <w:basedOn w:val="831"/>
    <w:uiPriority w:val="99"/>
    <w:qFormat/>
    <w:rPr>
      <w:rFonts w:ascii="Calibri" w:hAnsi="Calibri" w:eastAsia="Times New Roman" w:cs="Calibri"/>
      <w:lang w:eastAsia="ru-RU"/>
    </w:rPr>
  </w:style>
  <w:style w:type="character" w:styleId="840">
    <w:name w:val="Font Style38"/>
    <w:qFormat/>
    <w:rPr>
      <w:rFonts w:ascii="Times New Roman" w:hAnsi="Times New Roman"/>
      <w:sz w:val="26"/>
      <w:szCs w:val="26"/>
    </w:rPr>
  </w:style>
  <w:style w:type="paragraph" w:styleId="841">
    <w:name w:val="Заголовок"/>
    <w:basedOn w:val="799"/>
    <w:next w:val="842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42">
    <w:name w:val="Body Text"/>
    <w:basedOn w:val="799"/>
    <w:pPr>
      <w:jc w:val="both"/>
      <w:spacing w:before="0"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843">
    <w:name w:val="List"/>
    <w:basedOn w:val="842"/>
    <w:rPr>
      <w:rFonts w:cs="Lohit Devanagari"/>
    </w:rPr>
  </w:style>
  <w:style w:type="paragraph" w:styleId="844">
    <w:name w:val="Caption"/>
    <w:basedOn w:val="7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45">
    <w:name w:val="Указатель"/>
    <w:basedOn w:val="799"/>
    <w:qFormat/>
    <w:pPr>
      <w:suppressLineNumbers/>
    </w:pPr>
    <w:rPr>
      <w:rFonts w:cs="Lohit Devanagari"/>
    </w:rPr>
  </w:style>
  <w:style w:type="paragraph" w:styleId="846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47">
    <w:name w:val="Title"/>
    <w:basedOn w:val="799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48">
    <w:name w:val="Subtitle"/>
    <w:basedOn w:val="799"/>
    <w:uiPriority w:val="11"/>
    <w:qFormat/>
    <w:pPr>
      <w:spacing w:before="200" w:after="200"/>
    </w:pPr>
    <w:rPr>
      <w:sz w:val="24"/>
      <w:szCs w:val="24"/>
    </w:rPr>
  </w:style>
  <w:style w:type="paragraph" w:styleId="849">
    <w:name w:val="Quote"/>
    <w:basedOn w:val="799"/>
    <w:uiPriority w:val="29"/>
    <w:qFormat/>
    <w:pPr>
      <w:ind w:left="720" w:right="720" w:firstLine="0"/>
    </w:pPr>
    <w:rPr>
      <w:i/>
    </w:rPr>
  </w:style>
  <w:style w:type="paragraph" w:styleId="850">
    <w:name w:val="Intense Quote"/>
    <w:basedOn w:val="799"/>
    <w:uiPriority w:val="30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1">
    <w:name w:val="footnote text"/>
    <w:basedOn w:val="799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52">
    <w:name w:val="endnote text"/>
    <w:basedOn w:val="799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53">
    <w:name w:val="toc 1"/>
    <w:basedOn w:val="799"/>
    <w:uiPriority w:val="39"/>
    <w:unhideWhenUsed/>
    <w:pPr>
      <w:ind w:left="0" w:right="0" w:firstLine="0"/>
      <w:spacing w:before="0" w:after="57"/>
    </w:pPr>
  </w:style>
  <w:style w:type="paragraph" w:styleId="854">
    <w:name w:val="toc 2"/>
    <w:basedOn w:val="799"/>
    <w:uiPriority w:val="39"/>
    <w:unhideWhenUsed/>
    <w:pPr>
      <w:ind w:left="283" w:right="0" w:firstLine="0"/>
      <w:spacing w:before="0" w:after="57"/>
    </w:pPr>
  </w:style>
  <w:style w:type="paragraph" w:styleId="855">
    <w:name w:val="toc 3"/>
    <w:basedOn w:val="799"/>
    <w:uiPriority w:val="39"/>
    <w:unhideWhenUsed/>
    <w:pPr>
      <w:ind w:left="567" w:right="0" w:firstLine="0"/>
      <w:spacing w:before="0" w:after="57"/>
    </w:pPr>
  </w:style>
  <w:style w:type="paragraph" w:styleId="856">
    <w:name w:val="toc 4"/>
    <w:basedOn w:val="799"/>
    <w:uiPriority w:val="39"/>
    <w:unhideWhenUsed/>
    <w:pPr>
      <w:ind w:left="850" w:right="0" w:firstLine="0"/>
      <w:spacing w:before="0" w:after="57"/>
    </w:pPr>
  </w:style>
  <w:style w:type="paragraph" w:styleId="857">
    <w:name w:val="toc 5"/>
    <w:basedOn w:val="799"/>
    <w:uiPriority w:val="39"/>
    <w:unhideWhenUsed/>
    <w:pPr>
      <w:ind w:left="1134" w:right="0" w:firstLine="0"/>
      <w:spacing w:before="0" w:after="57"/>
    </w:pPr>
  </w:style>
  <w:style w:type="paragraph" w:styleId="858">
    <w:name w:val="toc 6"/>
    <w:basedOn w:val="799"/>
    <w:uiPriority w:val="39"/>
    <w:unhideWhenUsed/>
    <w:pPr>
      <w:ind w:left="1417" w:right="0" w:firstLine="0"/>
      <w:spacing w:before="0" w:after="57"/>
    </w:pPr>
  </w:style>
  <w:style w:type="paragraph" w:styleId="859">
    <w:name w:val="toc 7"/>
    <w:basedOn w:val="799"/>
    <w:uiPriority w:val="39"/>
    <w:unhideWhenUsed/>
    <w:pPr>
      <w:ind w:left="1701" w:right="0" w:firstLine="0"/>
      <w:spacing w:before="0" w:after="57"/>
    </w:pPr>
  </w:style>
  <w:style w:type="paragraph" w:styleId="860">
    <w:name w:val="toc 8"/>
    <w:basedOn w:val="799"/>
    <w:uiPriority w:val="39"/>
    <w:unhideWhenUsed/>
    <w:pPr>
      <w:ind w:left="1984" w:right="0" w:firstLine="0"/>
      <w:spacing w:before="0" w:after="57"/>
    </w:pPr>
  </w:style>
  <w:style w:type="paragraph" w:styleId="861">
    <w:name w:val="toc 9"/>
    <w:basedOn w:val="799"/>
    <w:uiPriority w:val="39"/>
    <w:unhideWhenUsed/>
    <w:pPr>
      <w:ind w:left="2268" w:right="0" w:firstLine="0"/>
      <w:spacing w:before="0" w:after="57"/>
    </w:pPr>
  </w:style>
  <w:style w:type="paragraph" w:styleId="862">
    <w:name w:val="Index Heading"/>
    <w:basedOn w:val="841"/>
  </w:style>
  <w:style w:type="paragraph" w:styleId="863">
    <w:name w:val="TOC Heading"/>
    <w:uiPriority w:val="39"/>
    <w:unhideWhenUsed/>
    <w:pPr>
      <w:jc w:val="left"/>
      <w:spacing w:before="0" w:beforeAutospacing="0" w:after="160" w:afterAutospacing="0" w:line="259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64">
    <w:name w:val="table of figures"/>
    <w:basedOn w:val="799"/>
    <w:uiPriority w:val="99"/>
    <w:unhideWhenUsed/>
    <w:qFormat/>
    <w:pPr>
      <w:spacing w:before="0" w:after="0" w:afterAutospacing="0"/>
    </w:pPr>
  </w:style>
  <w:style w:type="paragraph" w:styleId="865">
    <w:name w:val="List Paragraph"/>
    <w:basedOn w:val="799"/>
    <w:uiPriority w:val="34"/>
    <w:qFormat/>
    <w:pPr>
      <w:contextualSpacing/>
      <w:ind w:left="720" w:firstLine="0"/>
      <w:spacing w:before="0" w:after="200"/>
    </w:pPr>
  </w:style>
  <w:style w:type="paragraph" w:styleId="866" w:customStyle="1">
    <w:name w:val="s_1"/>
    <w:basedOn w:val="799"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867" w:customStyle="1">
    <w:name w:val="ConsPlusNormal"/>
    <w:uiPriority w:val="99"/>
    <w:qFormat/>
    <w:pPr>
      <w:ind w:firstLine="720"/>
      <w:jc w:val="left"/>
      <w:spacing w:before="0" w:beforeAutospacing="0" w:after="0" w:afterAutospacing="0" w:line="240" w:lineRule="auto"/>
      <w:widowControl/>
    </w:pPr>
    <w:rPr>
      <w:rFonts w:ascii="Arial" w:hAnsi="Arial" w:eastAsia="Times New Roman" w:cs="Arial" w:cstheme="minorBidi"/>
      <w:color w:val="auto"/>
      <w:sz w:val="20"/>
      <w:szCs w:val="20"/>
      <w:lang w:val="ru-RU" w:eastAsia="ru-RU" w:bidi="ar-SA"/>
    </w:rPr>
  </w:style>
  <w:style w:type="paragraph" w:styleId="868" w:customStyle="1">
    <w:name w:val="Комментарий"/>
    <w:basedOn w:val="799"/>
    <w:uiPriority w:val="99"/>
    <w:qFormat/>
    <w:pPr>
      <w:ind w:left="170" w:firstLine="0"/>
      <w:jc w:val="both"/>
      <w:spacing w:before="75" w:after="0" w:line="240" w:lineRule="auto"/>
      <w:widowControl w:val="off"/>
    </w:pPr>
    <w:rPr>
      <w:rFonts w:ascii="Times New Roman CYR" w:hAnsi="Times New Roman CYR" w:eastAsia="Arial" w:cs="Times New Roman CYR" w:eastAsiaTheme="minorEastAsia"/>
      <w:color w:val="353842"/>
      <w:sz w:val="24"/>
      <w:szCs w:val="24"/>
    </w:rPr>
  </w:style>
  <w:style w:type="paragraph" w:styleId="869" w:customStyle="1">
    <w:name w:val="Информация о версии"/>
    <w:basedOn w:val="868"/>
    <w:uiPriority w:val="99"/>
    <w:qFormat/>
    <w:rPr>
      <w:i/>
      <w:iCs/>
    </w:rPr>
  </w:style>
  <w:style w:type="paragraph" w:styleId="870">
    <w:name w:val="Balloon Text"/>
    <w:basedOn w:val="799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71">
    <w:name w:val="Колонтитул"/>
    <w:basedOn w:val="799"/>
    <w:qFormat/>
  </w:style>
  <w:style w:type="paragraph" w:styleId="872">
    <w:name w:val="Header"/>
    <w:basedOn w:val="799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73">
    <w:name w:val="Footer"/>
    <w:basedOn w:val="799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874" w:default="1">
    <w:name w:val="No List"/>
    <w:uiPriority w:val="99"/>
    <w:semiHidden/>
    <w:unhideWhenUsed/>
    <w:qFormat/>
  </w:style>
  <w:style w:type="table" w:styleId="8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dc:language>ru-RU</dc:language>
  <cp:revision>35</cp:revision>
  <dcterms:created xsi:type="dcterms:W3CDTF">2022-03-27T05:29:00Z</dcterms:created>
  <dcterms:modified xsi:type="dcterms:W3CDTF">2023-07-25T04:33:19Z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