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rFonts w:ascii="Liberation Serif" w:hAnsi="Liberation Serif" w:cs="Times New Roman"/>
          <w:highlight w:val="none"/>
          <w:lang w:eastAsia="en-US"/>
        </w:rPr>
      </w:pPr>
      <w:r>
        <w:rPr>
          <w:rFonts w:ascii="Liberation Serif" w:hAnsi="Liberation Serif" w:cs="Times New Roman"/>
          <w:lang w:eastAsia="en-US"/>
        </w:rPr>
      </w:r>
      <w:r>
        <w:rPr>
          <w:rFonts w:ascii="Times New Roman" w:hAnsi="Times New Roman" w:cs="Times New Roman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rotation:0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cs="Times New Roman"/>
          <w:highlight w:val="none"/>
          <w:lang w:eastAsia="en-US"/>
        </w:rPr>
      </w:r>
    </w:p>
    <w:p>
      <w:pPr>
        <w:pStyle w:val="892"/>
        <w:ind w:firstLine="0"/>
        <w:contextualSpacing/>
        <w:jc w:val="center"/>
        <w:rPr>
          <w:rFonts w:ascii="Liberation Serif" w:hAnsi="Liberation Serif" w:cs="Times New Roman"/>
          <w:b/>
          <w:bCs/>
          <w:color w:val="auto"/>
          <w:sz w:val="28"/>
          <w:szCs w:val="28"/>
          <w:highlight w:val="none"/>
        </w:rPr>
      </w:pPr>
      <w:r>
        <w:rPr>
          <w:rFonts w:ascii="Liberation Serif" w:hAnsi="Liberation Serif" w:cs="Times New Roman"/>
          <w:b/>
          <w:bCs/>
          <w:color w:val="auto"/>
          <w:sz w:val="28"/>
          <w:szCs w:val="28"/>
        </w:rPr>
        <w:t xml:space="preserve">ДУМА </w:t>
      </w:r>
      <w:r>
        <w:rPr>
          <w:rFonts w:ascii="Liberation Serif" w:hAnsi="Liberation Serif" w:cs="Times New Roman"/>
          <w:b/>
          <w:bCs/>
          <w:color w:val="auto"/>
          <w:sz w:val="28"/>
          <w:szCs w:val="28"/>
        </w:rPr>
        <w:t xml:space="preserve">КРАСНОСЕЛЬКУПСКОГО</w:t>
      </w:r>
      <w:r>
        <w:rPr>
          <w:rFonts w:ascii="Liberation Serif" w:hAnsi="Liberation Serif" w:cs="Times New Roman"/>
          <w:b/>
          <w:bCs/>
          <w:color w:val="auto"/>
          <w:sz w:val="28"/>
          <w:szCs w:val="28"/>
        </w:rPr>
        <w:t xml:space="preserve"> РАЙОНА</w:t>
      </w:r>
      <w:r>
        <w:rPr>
          <w:rFonts w:ascii="Liberation Serif" w:hAnsi="Liberation Serif" w:cs="Times New Roman"/>
          <w:b/>
          <w:bCs/>
          <w:color w:val="auto"/>
          <w:sz w:val="28"/>
          <w:szCs w:val="28"/>
          <w:highlight w:val="none"/>
        </w:rPr>
      </w:r>
    </w:p>
    <w:p>
      <w:pPr>
        <w:pStyle w:val="893"/>
        <w:ind w:firstLine="0"/>
        <w:contextualSpacing/>
        <w:jc w:val="center"/>
        <w:rPr>
          <w:rFonts w:ascii="Liberation Serif" w:hAnsi="Liberation Serif" w:cs="Times New Roman"/>
          <w:b/>
          <w:bCs/>
          <w:color w:val="auto"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auto"/>
          <w:sz w:val="28"/>
          <w:szCs w:val="28"/>
          <w:highlight w:val="none"/>
        </w:rPr>
      </w:r>
      <w:r>
        <w:rPr>
          <w:rFonts w:ascii="Liberation Serif" w:hAnsi="Liberation Serif" w:cs="Times New Roman"/>
          <w:b/>
          <w:bCs/>
          <w:color w:val="auto"/>
          <w:sz w:val="28"/>
          <w:szCs w:val="28"/>
          <w:highlight w:val="none"/>
        </w:rPr>
      </w:r>
    </w:p>
    <w:p>
      <w:pPr>
        <w:pStyle w:val="893"/>
        <w:ind w:firstLine="0"/>
        <w:contextualSpacing/>
        <w:jc w:val="center"/>
        <w:rPr>
          <w:rFonts w:ascii="Liberation Serif" w:hAnsi="Liberation Serif" w:cs="Times New Roman"/>
          <w:b/>
          <w:bCs/>
          <w:color w:val="auto"/>
          <w:sz w:val="28"/>
          <w:szCs w:val="28"/>
          <w:highlight w:val="none"/>
        </w:rPr>
      </w:pPr>
      <w:r>
        <w:rPr>
          <w:rFonts w:ascii="Liberation Serif" w:hAnsi="Liberation Serif" w:cs="Times New Roman"/>
          <w:b/>
          <w:bCs/>
          <w:color w:val="auto"/>
          <w:sz w:val="28"/>
          <w:szCs w:val="28"/>
        </w:rPr>
        <w:t xml:space="preserve">РЕШЕНИЕ</w:t>
      </w:r>
    </w:p>
    <w:p>
      <w:pPr>
        <w:shd w:val="clear" w:color="auto" w:fill="ffffff"/>
        <w:tabs>
          <w:tab w:val="left" w:pos="0" w:leader="none"/>
        </w:tabs>
        <w:spacing w:before="34"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</w:p>
    <w:p>
      <w:pPr>
        <w:shd w:val="clear" w:color="auto" w:fill="ffffff"/>
        <w:tabs>
          <w:tab w:val="left" w:pos="0" w:leader="none"/>
        </w:tabs>
        <w:spacing w:before="34"/>
        <w:ind w:firstLine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21 февраля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202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3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года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№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183</w:t>
      </w:r>
      <w:r>
        <w:rPr>
          <w:rFonts w:ascii="Liberation Serif" w:hAnsi="Liberation Serif" w:cs="Times New Roman"/>
          <w:color w:val="000000"/>
          <w:sz w:val="28"/>
          <w:szCs w:val="28"/>
        </w:rPr>
      </w:r>
    </w:p>
    <w:p>
      <w:pPr>
        <w:shd w:val="clear" w:color="auto" w:fill="ffffff"/>
        <w:tabs>
          <w:tab w:val="left" w:pos="0" w:leader="none"/>
        </w:tabs>
        <w:spacing w:before="34"/>
        <w:ind w:firstLine="0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с. Красноселькуп</w:t>
      </w:r>
    </w:p>
    <w:p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  <w:r>
        <w:rPr>
          <w:rFonts w:ascii="Liberation Serif" w:hAnsi="Liberation Serif" w:cs="Times New Roman"/>
          <w:b/>
          <w:sz w:val="28"/>
          <w:szCs w:val="28"/>
        </w:rPr>
      </w:r>
    </w:p>
    <w:p>
      <w:pPr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</w:p>
    <w:p>
      <w:pPr>
        <w:ind w:firstLine="0"/>
        <w:jc w:val="center"/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</w:r>
      <w:r>
        <w:rPr>
          <w:rFonts w:ascii="Liberation Serif" w:hAnsi="Liberation Serif" w:eastAsia="Arial" w:cs="Liberation Serif"/>
          <w:b/>
          <w:bCs/>
          <w:color w:val="000000" w:themeColor="text1"/>
          <w:sz w:val="28"/>
          <w:szCs w:val="28"/>
          <w:highlight w:val="white"/>
        </w:rPr>
        <w:t xml:space="preserve">О</w:t>
      </w:r>
      <w:r>
        <w:rPr>
          <w:rFonts w:ascii="Liberation Serif" w:hAnsi="Liberation Serif" w:eastAsia="Arial" w:cs="Liberation Serif"/>
          <w:b/>
          <w:bCs/>
          <w:color w:val="000000" w:themeColor="text1"/>
          <w:sz w:val="28"/>
          <w:szCs w:val="28"/>
          <w:highlight w:val="white"/>
        </w:rPr>
        <w:t xml:space="preserve">б установлении за счет средств бюджета Красноселькупского района дополнительной меры социальной поддержки отдельным категориям граждан</w:t>
      </w:r>
      <w:r>
        <w:rPr>
          <w:color w:val="000000" w:themeColor="text1"/>
        </w:rPr>
      </w:r>
    </w:p>
    <w:p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ind w:firstLine="85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соответствии с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 xml:space="preserve">руководствуясь Уставом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муниципального округ</w:t>
      </w:r>
      <w:r>
        <w:rPr>
          <w:rFonts w:ascii="Liberation Serif" w:hAnsi="Liberation Serif" w:cs="Times New Roman"/>
          <w:sz w:val="28"/>
          <w:szCs w:val="28"/>
        </w:rPr>
        <w:t xml:space="preserve">а</w:t>
      </w:r>
      <w:r>
        <w:rPr>
          <w:rFonts w:ascii="Liberation Serif" w:hAnsi="Liberation Serif" w:cs="Times New Roman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Times New Roman"/>
          <w:bCs/>
          <w:iCs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 xml:space="preserve">Дума Красноселькупского района </w:t>
      </w:r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</w:p>
    <w:p>
      <w:pPr>
        <w:ind w:left="0" w:right="0"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0" w:name="sub_1"/>
      <w:r>
        <w:rPr>
          <w:rFonts w:ascii="Liberation Serif" w:hAnsi="Liberation Serif" w:cs="Times New Roman"/>
          <w:b/>
          <w:bCs/>
          <w:sz w:val="28"/>
          <w:szCs w:val="28"/>
        </w:rPr>
        <w:t xml:space="preserve">РЕШИЛА:</w:t>
      </w:r>
    </w:p>
    <w:p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926"/>
        <w:numPr>
          <w:numId w:val="8"/>
          <w:ilvl w:val="0"/>
        </w:numPr>
        <w:tabs>
          <w:tab w:val="left" w:pos="993" w:leader="none"/>
          <w:tab w:val="clear" w:pos="4677" w:leader="none"/>
          <w:tab w:val="clear" w:pos="9355" w:leader="none"/>
        </w:tabs>
        <w:ind w:left="0"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Установить за счет средств бюджета Красноселькупского района дополнительную меру социальной поддержки отдельным категориям граждан, ведущих традиционный образ жизни коренных малочисленных народов Севера на территории Красноселькупского района, содержащих в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 личном хозяйстве домашних оленей, в виде денежной выплаты в размере 5 000 (пять тысяч) рублей на одну голову домашнего оленя, содержащегося в личном хозяйстве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926"/>
        <w:numPr>
          <w:numId w:val="8"/>
          <w:ilvl w:val="0"/>
        </w:numPr>
        <w:tabs>
          <w:tab w:val="left" w:pos="993" w:leader="none"/>
          <w:tab w:val="clear" w:pos="4677" w:leader="none"/>
          <w:tab w:val="clear" w:pos="9355" w:leader="none"/>
        </w:tabs>
        <w:ind w:left="0"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Утвердить прилагаемое Положение о порядке предоставления дополнительной меры социальной поддержки в виде денежной выплаты отдельным категориям граждан, ведущих традиционный образ жизни коренных малочисленных народов Севера, содержащих в личном хозяйстве до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машних оленей.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926"/>
        <w:numPr>
          <w:numId w:val="8"/>
          <w:ilvl w:val="0"/>
        </w:numPr>
        <w:tabs>
          <w:tab w:val="left" w:pos="993" w:leader="none"/>
          <w:tab w:val="clear" w:pos="4677" w:leader="none"/>
          <w:tab w:val="clear" w:pos="9355" w:leader="none"/>
        </w:tabs>
        <w:ind w:left="0" w:firstLine="709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Признать утратившими силу:</w:t>
      </w:r>
      <w:r>
        <w:rPr>
          <w:rFonts w:ascii="Liberation Serif" w:hAnsi="Liberation Serif" w:cs="Times New Roman"/>
          <w:sz w:val="28"/>
        </w:rPr>
      </w:r>
    </w:p>
    <w:p>
      <w:pPr>
        <w:pStyle w:val="926"/>
        <w:tabs>
          <w:tab w:val="clear" w:pos="4677" w:leader="none"/>
          <w:tab w:val="clear" w:pos="9355" w:leader="none"/>
        </w:tabs>
        <w:ind w:firstLine="709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>
        <w:rPr>
          <w:rFonts w:ascii="Liberation Serif" w:hAnsi="Liberation Serif" w:cs="Times New Roman"/>
          <w:sz w:val="28"/>
          <w:szCs w:val="28"/>
        </w:rPr>
        <w:t xml:space="preserve">р</w:t>
      </w:r>
      <w:r>
        <w:rPr>
          <w:rFonts w:ascii="Liberation Serif" w:hAnsi="Liberation Serif" w:cs="Times New Roman"/>
          <w:sz w:val="28"/>
        </w:rPr>
        <w:t xml:space="preserve">ешение Районной Думы муниципального образования Красноселькупский район от 24 декабря 2019 года № 228 «О дополнительной мере социальной поддержки отдельным категориям граждан»</w:t>
      </w:r>
      <w:r>
        <w:rPr>
          <w:rFonts w:ascii="Liberation Serif" w:hAnsi="Liberation Serif" w:cs="Times New Roman"/>
          <w:sz w:val="28"/>
        </w:rPr>
        <w:t xml:space="preserve">;</w:t>
      </w:r>
    </w:p>
    <w:p>
      <w:pPr>
        <w:ind w:firstLine="709"/>
        <w:rPr>
          <w:rFonts w:ascii="Liberation Serif" w:hAnsi="Liberation Serif" w:cs="Times New Roman"/>
          <w:sz w:val="28"/>
        </w:rPr>
      </w:pPr>
      <w:r>
        <w:rPr>
          <w:rFonts w:ascii="Liberation Serif" w:hAnsi="Liberation Serif" w:cs="Times New Roman"/>
          <w:sz w:val="28"/>
        </w:rPr>
        <w:t xml:space="preserve">- </w:t>
      </w:r>
      <w:r>
        <w:rPr>
          <w:rFonts w:ascii="Liberation Serif" w:hAnsi="Liberation Serif" w:cs="Times New Roman"/>
          <w:sz w:val="28"/>
        </w:rPr>
        <w:t xml:space="preserve">р</w:t>
      </w:r>
      <w:r>
        <w:rPr>
          <w:rFonts w:ascii="Liberation Serif" w:hAnsi="Liberation Serif" w:cs="Times New Roman"/>
          <w:sz w:val="28"/>
        </w:rPr>
        <w:t xml:space="preserve">ешение Думы Красноселькупского района от 02 ноября 2021 года</w:t>
      </w:r>
      <w:r>
        <w:rPr>
          <w:rFonts w:ascii="Liberation Serif" w:hAnsi="Liberation Serif" w:cs="Times New Roman"/>
          <w:sz w:val="28"/>
        </w:rPr>
        <w:t xml:space="preserve"> № 53</w:t>
      </w:r>
      <w:r>
        <w:rPr>
          <w:rFonts w:ascii="Liberation Serif" w:hAnsi="Liberation Serif" w:cs="Times New Roman"/>
          <w:sz w:val="28"/>
        </w:rPr>
        <w:t xml:space="preserve"> «О внесений изменений в решение Районной Думы муниципального образования Красноселькупский район «О дополнительной </w:t>
      </w:r>
      <w:r>
        <w:rPr>
          <w:rFonts w:ascii="Liberation Serif" w:hAnsi="Liberation Serif" w:cs="Times New Roman"/>
          <w:bCs/>
          <w:sz w:val="28"/>
          <w:szCs w:val="28"/>
        </w:rPr>
        <w:t xml:space="preserve">социальной поддержки отдельным категориям граждан</w:t>
      </w:r>
      <w:r>
        <w:rPr>
          <w:rFonts w:ascii="Liberation Serif" w:hAnsi="Liberation Serif" w:cs="Times New Roman"/>
          <w:sz w:val="28"/>
        </w:rPr>
        <w:t xml:space="preserve">».</w:t>
      </w:r>
      <w:bookmarkEnd w:id="0"/>
    </w:p>
    <w:p>
      <w:pPr>
        <w:numPr>
          <w:numId w:val="8"/>
          <w:ilvl w:val="0"/>
        </w:numPr>
        <w:tabs>
          <w:tab w:val="left" w:pos="993" w:leader="none"/>
        </w:tabs>
        <w:ind w:left="0" w:firstLine="720"/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Опубликовать настоящее решение в </w:t>
      </w:r>
      <w:r>
        <w:rPr>
          <w:rFonts w:ascii="Liberation Serif" w:hAnsi="Liberation Serif" w:cs="Times New Roman"/>
          <w:sz w:val="28"/>
          <w:szCs w:val="28"/>
        </w:rPr>
        <w:t xml:space="preserve">газете «Северный к</w:t>
      </w:r>
      <w:r>
        <w:rPr>
          <w:rFonts w:ascii="Liberation Serif" w:hAnsi="Liberation Serif" w:cs="Times New Roman"/>
          <w:sz w:val="28"/>
          <w:szCs w:val="28"/>
        </w:rPr>
        <w:t xml:space="preserve">рай»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 разместить на официальном сайте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.</w:t>
      </w:r>
    </w:p>
    <w:p>
      <w:pPr>
        <w:numPr>
          <w:numId w:val="8"/>
          <w:ilvl w:val="0"/>
        </w:numPr>
        <w:tabs>
          <w:tab w:val="left" w:pos="993" w:leader="none"/>
        </w:tabs>
        <w:ind w:left="0" w:firstLine="720"/>
        <w:contextualSpacing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Настоящее решение вступает в силу </w:t>
      </w:r>
      <w:r>
        <w:rPr>
          <w:rFonts w:ascii="Liberation Serif" w:hAnsi="Liberation Serif" w:cs="Times New Roman"/>
          <w:sz w:val="28"/>
          <w:szCs w:val="28"/>
        </w:rPr>
        <w:t xml:space="preserve">со дня его официального опубликования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</w:p>
    <w:p>
      <w:pPr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</w:p>
    <w:p>
      <w:pPr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</w:p>
    <w:p>
      <w:pPr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</w:p>
    <w:p>
      <w:pPr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Председатель </w:t>
      </w:r>
      <w:r>
        <w:rPr>
          <w:rFonts w:ascii="Liberation Serif" w:hAnsi="Liberation Serif" w:cs="Times New Roman"/>
          <w:sz w:val="28"/>
          <w:szCs w:val="28"/>
        </w:rPr>
        <w:t xml:space="preserve">Думы</w:t>
      </w:r>
    </w:p>
    <w:p>
      <w:pPr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8"/>
          <w:szCs w:val="28"/>
        </w:rPr>
        <w:t xml:space="preserve">О.Г. Титова</w:t>
      </w:r>
    </w:p>
    <w:p>
      <w:pPr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</w:p>
    <w:p>
      <w:pPr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</w:p>
    <w:p>
      <w:pPr>
        <w:ind w:firstLine="0"/>
        <w:rPr>
          <w:rFonts w:ascii="Liberation Serif" w:hAnsi="Liberation Serif" w:cs="Times New Roman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0" w:h="16800" w:orient="portrait"/>
          <w:pgMar w:top="1134" w:right="703" w:bottom="1209" w:left="1701" w:header="720" w:footer="720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Times New Roman"/>
          <w:sz w:val="28"/>
          <w:szCs w:val="28"/>
        </w:rPr>
        <w:t xml:space="preserve">Глава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</w:t>
      </w:r>
      <w:r>
        <w:rPr>
          <w:rFonts w:ascii="Liberation Serif" w:hAnsi="Liberation Serif" w:cs="Times New Roman"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sz w:val="28"/>
          <w:szCs w:val="28"/>
        </w:rPr>
        <w:t xml:space="preserve"> район</w:t>
      </w:r>
      <w:r>
        <w:rPr>
          <w:rFonts w:ascii="Liberation Serif" w:hAnsi="Liberation Serif" w:cs="Times New Roman"/>
          <w:sz w:val="28"/>
          <w:szCs w:val="28"/>
        </w:rPr>
        <w:t xml:space="preserve">а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Ю.В. Фишер</w:t>
      </w:r>
    </w:p>
    <w:tbl>
      <w:tblPr>
        <w:tblW w:w="10419" w:type="dxa"/>
        <w:tblLook w:val="04A0" w:firstRow="1" w:lastRow="0" w:firstColumn="1" w:lastColumn="0" w:noHBand="0" w:noVBand="1"/>
      </w:tblPr>
      <w:tblGrid>
        <w:gridCol w:w="5495"/>
        <w:gridCol w:w="4924"/>
      </w:tblGrid>
      <w:tr>
        <w:trPr/>
        <w:tc>
          <w:tcPr>
            <w:tcW w:w="5495" w:type="dxa"/>
            <w:noWrap w:val="false"/>
            <w:textDirection w:val="lrTb"/>
          </w:tcPr>
          <w:p>
            <w:pPr>
              <w:ind w:firstLine="0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</w:r>
          </w:p>
        </w:tc>
        <w:tc>
          <w:tcPr>
            <w:tcW w:w="4924" w:type="dxa"/>
            <w:noWrap w:val="false"/>
            <w:textDirection w:val="lrTb"/>
          </w:tcPr>
          <w:p>
            <w:pPr>
              <w:pStyle w:val="90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Приложение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</w:r>
          </w:p>
          <w:p>
            <w:pPr>
              <w:pStyle w:val="90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Times New Roman"/>
                <w:bCs/>
                <w:sz w:val="28"/>
                <w:szCs w:val="28"/>
                <w:highlight w:val="none"/>
              </w:rPr>
            </w:r>
          </w:p>
          <w:p>
            <w:pPr>
              <w:pStyle w:val="903"/>
              <w:rPr>
                <w:rFonts w:ascii="Liberation Serif" w:hAnsi="Liberation Serif" w:cs="Times New Roman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УТВЕРЖДЕН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О</w:t>
            </w:r>
          </w:p>
          <w:p>
            <w:pPr>
              <w:pStyle w:val="903"/>
              <w:jc w:val="left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решением Дум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ы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 </w:t>
            </w:r>
          </w:p>
          <w:p>
            <w:pPr>
              <w:pStyle w:val="903"/>
              <w:jc w:val="left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Красноселькупск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ого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а</w:t>
            </w:r>
          </w:p>
          <w:p>
            <w:pPr>
              <w:pStyle w:val="903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от 21 февраля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20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3 года 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  <w:t xml:space="preserve"> 183</w:t>
            </w: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</w:r>
          </w:p>
          <w:p>
            <w:pPr>
              <w:ind w:firstLine="0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8"/>
              </w:rPr>
            </w:r>
          </w:p>
        </w:tc>
      </w:tr>
    </w:tbl>
    <w:p>
      <w:pPr>
        <w:pStyle w:val="891"/>
        <w:spacing w:before="0" w:after="0"/>
        <w:jc w:val="both"/>
        <w:rPr>
          <w:rFonts w:ascii="Liberation Serif" w:hAnsi="Liberation Serif" w:cs="Times New Roman"/>
          <w:b w:val="0"/>
          <w:color w:val="auto"/>
          <w:sz w:val="28"/>
          <w:szCs w:val="28"/>
        </w:rPr>
      </w:pPr>
      <w:r>
        <w:rPr>
          <w:rFonts w:ascii="Liberation Serif" w:hAnsi="Liberation Serif" w:cs="Times New Roman"/>
          <w:b w:val="0"/>
          <w:color w:val="auto"/>
          <w:sz w:val="28"/>
          <w:szCs w:val="28"/>
        </w:rPr>
      </w:r>
    </w:p>
    <w:p>
      <w:pPr>
        <w:pStyle w:val="916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ПОЛОЖЕНИЕ</w:t>
      </w:r>
    </w:p>
    <w:p>
      <w:pPr>
        <w:pStyle w:val="915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о порядке предоставления дополнительной меры социальной поддержки в виде денежной выплаты отдельным категориям граждан, ведущих традиционный образ жизни коренных малочисленных народов Севера, содержащих в личном хозяйстве домашних оленей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</w:p>
    <w:p>
      <w:pPr>
        <w:pStyle w:val="915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</w:p>
    <w:p>
      <w:pPr>
        <w:pStyle w:val="915"/>
        <w:widowControl/>
        <w:ind w:firstLine="0"/>
        <w:jc w:val="center"/>
        <w:rPr>
          <w:rFonts w:ascii="Liberation Serif" w:hAnsi="Liberation Serif" w:cs="Times New Roman"/>
          <w:b/>
          <w:bCs/>
          <w:sz w:val="28"/>
          <w:szCs w:val="28"/>
          <w:highlight w:val="none"/>
        </w:rPr>
      </w:pPr>
      <w:r>
        <w:rPr>
          <w:rFonts w:ascii="Liberation Serif" w:hAnsi="Liberation Serif" w:cs="Times New Roman"/>
          <w:b/>
          <w:sz w:val="28"/>
          <w:szCs w:val="28"/>
          <w:lang w:val="en-US"/>
        </w:rPr>
        <w:t xml:space="preserve">I</w:t>
      </w:r>
      <w:r>
        <w:rPr>
          <w:rFonts w:ascii="Liberation Serif" w:hAnsi="Liberation Serif" w:cs="Times New Roman"/>
          <w:b/>
          <w:sz w:val="28"/>
          <w:szCs w:val="28"/>
        </w:rPr>
        <w:t xml:space="preserve">. Общие положения</w:t>
      </w:r>
    </w:p>
    <w:p>
      <w:pPr>
        <w:pStyle w:val="915"/>
        <w:widowControl/>
        <w:ind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  <w:highlight w:val="none"/>
        </w:rPr>
      </w:r>
      <w:r>
        <w:rPr>
          <w:rFonts w:ascii="Liberation Serif" w:hAnsi="Liberation Serif" w:cs="Times New Roman"/>
          <w:b/>
          <w:sz w:val="28"/>
          <w:szCs w:val="28"/>
          <w:highlight w:val="none"/>
        </w:rPr>
      </w:r>
    </w:p>
    <w:p>
      <w:pPr>
        <w:pStyle w:val="919"/>
        <w:widowControl/>
        <w:numPr>
          <w:numId w:val="9"/>
          <w:ilvl w:val="1"/>
        </w:numPr>
        <w:ind w:left="0" w:righ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Настоящее Положение устанавливает порядок </w:t>
      </w:r>
      <w:r>
        <w:rPr>
          <w:rFonts w:ascii="Liberation Serif" w:hAnsi="Liberation Serif" w:cs="Times New Roman"/>
          <w:sz w:val="28"/>
          <w:szCs w:val="28"/>
        </w:rPr>
        <w:t xml:space="preserve">предоставлени</w:t>
      </w:r>
      <w:r>
        <w:rPr>
          <w:rFonts w:ascii="Liberation Serif" w:hAnsi="Liberation Serif" w:cs="Times New Roman"/>
          <w:sz w:val="28"/>
          <w:szCs w:val="28"/>
        </w:rPr>
        <w:t xml:space="preserve">я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дополнительной меры социальной поддержки</w:t>
      </w:r>
      <w:r>
        <w:rPr>
          <w:rFonts w:ascii="Liberation Serif" w:hAnsi="Liberation Serif" w:cs="Times New Roman"/>
          <w:sz w:val="28"/>
          <w:szCs w:val="28"/>
        </w:rPr>
        <w:t xml:space="preserve"> в виде денежной выплаты отдельным категориям граждан, ведущи</w:t>
      </w:r>
      <w:r>
        <w:rPr>
          <w:rFonts w:ascii="Liberation Serif" w:hAnsi="Liberation Serif" w:cs="Times New Roman"/>
          <w:sz w:val="28"/>
          <w:szCs w:val="28"/>
        </w:rPr>
        <w:t xml:space="preserve">х</w:t>
      </w:r>
      <w:r>
        <w:rPr>
          <w:rFonts w:ascii="Liberation Serif" w:hAnsi="Liberation Serif" w:cs="Times New Roman"/>
          <w:sz w:val="28"/>
          <w:szCs w:val="28"/>
        </w:rPr>
        <w:t xml:space="preserve"> традиционный образ жизни коренных малочисленных народов Севера на территори</w:t>
      </w:r>
      <w:r>
        <w:rPr>
          <w:rFonts w:ascii="Liberation Serif" w:hAnsi="Liberation Serif" w:cs="Times New Roman"/>
          <w:sz w:val="28"/>
          <w:szCs w:val="28"/>
        </w:rPr>
        <w:t xml:space="preserve">и</w:t>
      </w:r>
      <w:r>
        <w:rPr>
          <w:rFonts w:ascii="Liberation Serif" w:hAnsi="Liberation Serif" w:cs="Times New Roman"/>
          <w:sz w:val="28"/>
          <w:szCs w:val="28"/>
        </w:rPr>
        <w:t xml:space="preserve"> Красноселькупск</w:t>
      </w:r>
      <w:r>
        <w:rPr>
          <w:rFonts w:ascii="Liberation Serif" w:hAnsi="Liberation Serif" w:cs="Times New Roman"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sz w:val="28"/>
          <w:szCs w:val="28"/>
        </w:rPr>
        <w:t xml:space="preserve"> район</w:t>
      </w:r>
      <w:r>
        <w:rPr>
          <w:rFonts w:ascii="Liberation Serif" w:hAnsi="Liberation Serif" w:cs="Times New Roman"/>
          <w:sz w:val="28"/>
          <w:szCs w:val="28"/>
        </w:rPr>
        <w:t xml:space="preserve">а</w:t>
      </w:r>
      <w:r>
        <w:rPr>
          <w:rFonts w:ascii="Liberation Serif" w:hAnsi="Liberation Serif" w:cs="Times New Roman"/>
          <w:sz w:val="28"/>
          <w:szCs w:val="28"/>
        </w:rPr>
        <w:t xml:space="preserve">, содержащи</w:t>
      </w:r>
      <w:r>
        <w:rPr>
          <w:rFonts w:ascii="Liberation Serif" w:hAnsi="Liberation Serif" w:cs="Times New Roman"/>
          <w:sz w:val="28"/>
          <w:szCs w:val="28"/>
        </w:rPr>
        <w:t xml:space="preserve">х</w:t>
      </w:r>
      <w:r>
        <w:rPr>
          <w:rFonts w:ascii="Liberation Serif" w:hAnsi="Liberation Serif" w:cs="Times New Roman"/>
          <w:sz w:val="28"/>
          <w:szCs w:val="28"/>
        </w:rPr>
        <w:t xml:space="preserve"> в личном хозяйстве домашних оленей (далее – Положение).</w:t>
      </w:r>
    </w:p>
    <w:p>
      <w:pPr>
        <w:pStyle w:val="919"/>
        <w:widowControl/>
        <w:numPr>
          <w:numId w:val="9"/>
          <w:ilvl w:val="1"/>
        </w:numPr>
        <w:ind w:left="0" w:righ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Целью предоставления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дополнительной меры социальной поддержки</w:t>
      </w:r>
      <w:r>
        <w:rPr>
          <w:rFonts w:ascii="Liberation Serif" w:hAnsi="Liberation Serif" w:cs="Times New Roman"/>
          <w:sz w:val="28"/>
          <w:szCs w:val="28"/>
        </w:rPr>
        <w:t xml:space="preserve"> в виде денежной выплаты отдельным категориям граждан, ведущи</w:t>
      </w:r>
      <w:r>
        <w:rPr>
          <w:rFonts w:ascii="Liberation Serif" w:hAnsi="Liberation Serif" w:cs="Times New Roman"/>
          <w:sz w:val="28"/>
          <w:szCs w:val="28"/>
        </w:rPr>
        <w:t xml:space="preserve">х</w:t>
      </w:r>
      <w:r>
        <w:rPr>
          <w:rFonts w:ascii="Liberation Serif" w:hAnsi="Liberation Serif" w:cs="Times New Roman"/>
          <w:sz w:val="28"/>
          <w:szCs w:val="28"/>
        </w:rPr>
        <w:t xml:space="preserve"> традиционный образ жизни коренных малочисленных народов Севера на территори</w:t>
      </w:r>
      <w:r>
        <w:rPr>
          <w:rFonts w:ascii="Liberation Serif" w:hAnsi="Liberation Serif" w:cs="Times New Roman"/>
          <w:sz w:val="28"/>
          <w:szCs w:val="28"/>
        </w:rPr>
        <w:t xml:space="preserve">и</w:t>
      </w:r>
      <w:r>
        <w:rPr>
          <w:rFonts w:ascii="Liberation Serif" w:hAnsi="Liberation Serif" w:cs="Times New Roman"/>
          <w:sz w:val="28"/>
          <w:szCs w:val="28"/>
        </w:rPr>
        <w:t xml:space="preserve"> Красноселькупск</w:t>
      </w:r>
      <w:r>
        <w:rPr>
          <w:rFonts w:ascii="Liberation Serif" w:hAnsi="Liberation Serif" w:cs="Times New Roman"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sz w:val="28"/>
          <w:szCs w:val="28"/>
        </w:rPr>
        <w:t xml:space="preserve"> район</w:t>
      </w:r>
      <w:r>
        <w:rPr>
          <w:rFonts w:ascii="Liberation Serif" w:hAnsi="Liberation Serif" w:cs="Times New Roman"/>
          <w:sz w:val="28"/>
          <w:szCs w:val="28"/>
        </w:rPr>
        <w:t xml:space="preserve">а</w:t>
      </w:r>
      <w:r>
        <w:rPr>
          <w:rFonts w:ascii="Liberation Serif" w:hAnsi="Liberation Serif" w:cs="Times New Roman"/>
          <w:sz w:val="28"/>
          <w:szCs w:val="28"/>
        </w:rPr>
        <w:t xml:space="preserve">, содержащи</w:t>
      </w:r>
      <w:r>
        <w:rPr>
          <w:rFonts w:ascii="Liberation Serif" w:hAnsi="Liberation Serif" w:cs="Times New Roman"/>
          <w:sz w:val="28"/>
          <w:szCs w:val="28"/>
        </w:rPr>
        <w:t xml:space="preserve">х</w:t>
      </w:r>
      <w:r>
        <w:rPr>
          <w:rFonts w:ascii="Liberation Serif" w:hAnsi="Liberation Serif" w:cs="Times New Roman"/>
          <w:sz w:val="28"/>
          <w:szCs w:val="28"/>
        </w:rPr>
        <w:t xml:space="preserve"> в личном хозяйстве домашних оленей, является стимулирование сохранения и увеличения поголовья домашних оленей.</w:t>
      </w:r>
    </w:p>
    <w:p>
      <w:pPr>
        <w:pStyle w:val="919"/>
        <w:widowControl/>
        <w:numPr>
          <w:numId w:val="9"/>
          <w:ilvl w:val="1"/>
        </w:numPr>
        <w:ind w:left="0" w:righ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целях реализации настоящего Положения применяются следующие понятия:</w:t>
      </w:r>
    </w:p>
    <w:p>
      <w:pPr>
        <w:pStyle w:val="915"/>
        <w:numPr>
          <w:numId w:val="14"/>
          <w:ilvl w:val="0"/>
        </w:numPr>
        <w:tabs>
          <w:tab w:val="left" w:pos="1134" w:leader="none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заявитель – </w:t>
      </w:r>
      <w:r>
        <w:rPr>
          <w:rFonts w:ascii="Liberation Serif" w:hAnsi="Liberation Serif" w:cs="Times New Roman"/>
          <w:sz w:val="28"/>
          <w:szCs w:val="28"/>
        </w:rPr>
        <w:t xml:space="preserve">совершеннолетний член семьи, одинокий (одиноко проживающий) гражданин, ведущий</w:t>
      </w:r>
      <w:r>
        <w:rPr>
          <w:rFonts w:ascii="Liberation Serif" w:hAnsi="Liberation Serif" w:cs="Times New Roman"/>
          <w:sz w:val="28"/>
          <w:szCs w:val="28"/>
        </w:rPr>
        <w:t xml:space="preserve"> традиционный образ жизни коренных малочисленных народов Севера </w:t>
      </w:r>
      <w:r>
        <w:rPr>
          <w:rFonts w:ascii="Liberation Serif" w:hAnsi="Liberation Serif" w:cs="Times New Roman"/>
          <w:sz w:val="28"/>
          <w:szCs w:val="28"/>
        </w:rPr>
        <w:t xml:space="preserve">либо иное уполномоченное лицо при наличии нотариально заверенной доверенности, подавшее в уполномоченный орган заявление на предоставление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дополнительной меры социальной поддержки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</w:p>
    <w:p>
      <w:pPr>
        <w:pStyle w:val="915"/>
        <w:numPr>
          <w:numId w:val="14"/>
          <w:ilvl w:val="0"/>
        </w:numPr>
        <w:tabs>
          <w:tab w:val="left" w:pos="1134" w:leader="none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денежная </w:t>
      </w:r>
      <w:r>
        <w:rPr>
          <w:rFonts w:ascii="Times New Roman" w:hAnsi="Times New Roman" w:cs="Times New Roman"/>
          <w:sz w:val="28"/>
          <w:szCs w:val="28"/>
        </w:rPr>
        <w:t xml:space="preserve">выплата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ежегодная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дополнительная мера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, направленная на сохранение и увеличение поголовья домашних оленей отдельным категориям граждан, ведущих традиционный образ жизни коренных малочисле</w:t>
      </w:r>
      <w:r>
        <w:rPr>
          <w:rFonts w:ascii="Times New Roman" w:hAnsi="Times New Roman" w:cs="Times New Roman"/>
          <w:sz w:val="28"/>
          <w:szCs w:val="28"/>
        </w:rPr>
        <w:t xml:space="preserve">нных народов Севера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Красноселькупски</w:t>
      </w:r>
      <w:r>
        <w:rPr>
          <w:rFonts w:ascii="Times New Roman" w:hAnsi="Times New Roman" w:cs="Times New Roman"/>
          <w:sz w:val="28"/>
          <w:szCs w:val="28"/>
        </w:rPr>
        <w:t xml:space="preserve">й район, содержащим в л</w:t>
      </w:r>
      <w:r>
        <w:rPr>
          <w:rFonts w:ascii="Times New Roman" w:hAnsi="Times New Roman" w:cs="Times New Roman"/>
          <w:sz w:val="28"/>
          <w:szCs w:val="28"/>
        </w:rPr>
        <w:t xml:space="preserve">ичном хозяйстве домашних оленей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915"/>
        <w:numPr>
          <w:numId w:val="14"/>
          <w:ilvl w:val="0"/>
        </w:numPr>
        <w:tabs>
          <w:tab w:val="left" w:pos="1134" w:leader="none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получатель – </w:t>
      </w:r>
      <w:r>
        <w:rPr>
          <w:rFonts w:ascii="Liberation Serif" w:hAnsi="Liberation Serif" w:cs="Times New Roman"/>
          <w:sz w:val="28"/>
          <w:szCs w:val="28"/>
        </w:rPr>
        <w:t xml:space="preserve">семья, состоящая из </w:t>
      </w:r>
      <w:r>
        <w:rPr>
          <w:rFonts w:ascii="Liberation Serif" w:hAnsi="Liberation Serif" w:cs="Times New Roman"/>
          <w:sz w:val="28"/>
          <w:szCs w:val="28"/>
        </w:rPr>
        <w:t xml:space="preserve">лиц,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ведущих традиционный образ жизни коренных малочисленных народов Севера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 xml:space="preserve">совместно проживающих и ведущих совместное хозяйство или одинокий (одиноко проживающий) гражданин, сведения о</w:t>
      </w:r>
      <w:r>
        <w:rPr>
          <w:rFonts w:ascii="Liberation Serif" w:hAnsi="Liberation Serif" w:cs="Times New Roman"/>
          <w:sz w:val="28"/>
          <w:szCs w:val="28"/>
          <w:highlight w:val="none"/>
        </w:rPr>
        <w:t xml:space="preserve"> которых</w:t>
      </w:r>
      <w:r>
        <w:rPr>
          <w:rFonts w:ascii="Liberation Serif" w:hAnsi="Liberation Serif" w:cs="Times New Roman"/>
          <w:sz w:val="28"/>
          <w:szCs w:val="28"/>
        </w:rPr>
        <w:t xml:space="preserve"> внесены в государственную информац</w:t>
      </w:r>
      <w:r>
        <w:rPr>
          <w:rFonts w:ascii="Liberation Serif" w:hAnsi="Liberation Serif" w:cs="Times New Roman"/>
          <w:sz w:val="28"/>
          <w:szCs w:val="28"/>
        </w:rPr>
        <w:t xml:space="preserve">ионную систему «Единая информационная система по моделированию и прогнозированию социально-экономического развития коренных малочисленных народов Севера Ямало-Ненецкого автономного округа», в отношении </w:t>
      </w:r>
      <w:r>
        <w:rPr>
          <w:rFonts w:ascii="Liberation Serif" w:hAnsi="Liberation Serif" w:cs="Times New Roman"/>
          <w:sz w:val="28"/>
          <w:szCs w:val="28"/>
          <w:highlight w:val="none"/>
        </w:rPr>
        <w:t xml:space="preserve">которых (которого)</w:t>
      </w:r>
      <w:r>
        <w:rPr>
          <w:rFonts w:ascii="Liberation Serif" w:hAnsi="Liberation Serif" w:cs="Times New Roman"/>
          <w:sz w:val="28"/>
          <w:szCs w:val="28"/>
        </w:rPr>
        <w:t xml:space="preserve"> принято решение об оказании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дополнительной меры социальной поддержки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915"/>
        <w:numPr>
          <w:numId w:val="14"/>
          <w:ilvl w:val="0"/>
        </w:numPr>
        <w:tabs>
          <w:tab w:val="left" w:pos="1134" w:leader="none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домашний олень – северный олень, содержащийся в личном хозяйстве.</w:t>
      </w:r>
    </w:p>
    <w:p>
      <w:pPr>
        <w:pStyle w:val="919"/>
        <w:widowControl/>
        <w:numPr>
          <w:numId w:val="9"/>
          <w:ilvl w:val="1"/>
        </w:numPr>
        <w:ind w:left="0" w:righ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Главным распорядителем бюджетных средств и уполномоченным органом по вопросам предоставления денежной выплаты является Администрация Красноселькупск</w:t>
      </w:r>
      <w:r>
        <w:rPr>
          <w:rFonts w:ascii="Liberation Serif" w:hAnsi="Liberation Serif" w:cs="Times New Roman"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sz w:val="28"/>
          <w:szCs w:val="28"/>
        </w:rPr>
        <w:t xml:space="preserve"> район</w:t>
      </w:r>
      <w:r>
        <w:rPr>
          <w:rFonts w:ascii="Liberation Serif" w:hAnsi="Liberation Serif" w:cs="Times New Roman"/>
          <w:sz w:val="28"/>
          <w:szCs w:val="28"/>
        </w:rPr>
        <w:t xml:space="preserve">а</w:t>
      </w:r>
      <w:r>
        <w:rPr>
          <w:rFonts w:ascii="Liberation Serif" w:hAnsi="Liberation Serif" w:cs="Times New Roman"/>
          <w:sz w:val="28"/>
          <w:szCs w:val="28"/>
        </w:rPr>
        <w:t xml:space="preserve"> (далее – Уполномоченный орган).</w:t>
      </w:r>
    </w:p>
    <w:p>
      <w:pPr>
        <w:pStyle w:val="919"/>
        <w:widowControl/>
        <w:numPr>
          <w:numId w:val="9"/>
          <w:ilvl w:val="1"/>
        </w:numPr>
        <w:ind w:left="0" w:righ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Уполномоченным структурным подразделением Админист</w:t>
      </w:r>
      <w:r>
        <w:rPr>
          <w:rFonts w:ascii="Liberation Serif" w:hAnsi="Liberation Serif" w:cs="Times New Roman"/>
          <w:sz w:val="28"/>
          <w:szCs w:val="28"/>
        </w:rPr>
        <w:t xml:space="preserve">рации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Times New Roman"/>
          <w:sz w:val="28"/>
          <w:szCs w:val="28"/>
        </w:rPr>
        <w:t xml:space="preserve">, ответственным за прием и подготовку документов согласно пунктам 3.2, 3.3 настоящего Положения является отдел по развитию агропромышленного комплекса и делам коренных малочисленных народов Севера Администрации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Times New Roman"/>
          <w:sz w:val="28"/>
          <w:szCs w:val="28"/>
        </w:rPr>
        <w:t xml:space="preserve">района (далее – уполномоченное структурное подразделение).</w:t>
      </w:r>
    </w:p>
    <w:p>
      <w:pPr>
        <w:pStyle w:val="919"/>
        <w:widowControl/>
        <w:numPr>
          <w:numId w:val="9"/>
          <w:ilvl w:val="1"/>
        </w:numPr>
        <w:ind w:left="0" w:righ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Коллегиальным органом, осуществляющим рассмотрение документов, связанных с предоставлением денежной выплаты, является комиссия по вопросам предоставления дополнительной меры социальной поддержки в виде денежной выплаты отдельным категориям граждан, ведущи</w:t>
      </w:r>
      <w:r>
        <w:rPr>
          <w:rFonts w:ascii="Liberation Serif" w:hAnsi="Liberation Serif" w:cs="Times New Roman"/>
          <w:sz w:val="28"/>
          <w:szCs w:val="28"/>
        </w:rPr>
        <w:t xml:space="preserve">х </w:t>
      </w:r>
      <w:r>
        <w:rPr>
          <w:rFonts w:ascii="Liberation Serif" w:hAnsi="Liberation Serif" w:cs="Times New Roman"/>
          <w:sz w:val="28"/>
          <w:szCs w:val="28"/>
        </w:rPr>
        <w:t xml:space="preserve">традиционный образ жизни коренных малочисленных народов Севера на террит</w:t>
      </w:r>
      <w:r>
        <w:rPr>
          <w:rFonts w:ascii="Liberation Serif" w:hAnsi="Liberation Serif" w:cs="Times New Roman"/>
          <w:sz w:val="28"/>
          <w:szCs w:val="28"/>
        </w:rPr>
        <w:t xml:space="preserve">ори</w:t>
      </w:r>
      <w:r>
        <w:rPr>
          <w:rFonts w:ascii="Liberation Serif" w:hAnsi="Liberation Serif" w:cs="Times New Roman"/>
          <w:sz w:val="28"/>
          <w:szCs w:val="28"/>
        </w:rPr>
        <w:t xml:space="preserve">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</w:t>
      </w:r>
      <w:r>
        <w:rPr>
          <w:rFonts w:ascii="Liberation Serif" w:hAnsi="Liberation Serif" w:cs="Times New Roman"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sz w:val="28"/>
          <w:szCs w:val="28"/>
        </w:rPr>
        <w:t xml:space="preserve"> район</w:t>
      </w:r>
      <w:r>
        <w:rPr>
          <w:rFonts w:ascii="Liberation Serif" w:hAnsi="Liberation Serif" w:cs="Times New Roman"/>
          <w:sz w:val="28"/>
          <w:szCs w:val="28"/>
        </w:rPr>
        <w:t xml:space="preserve">а</w:t>
      </w:r>
      <w:r>
        <w:rPr>
          <w:rFonts w:ascii="Liberation Serif" w:hAnsi="Liberation Serif" w:cs="Times New Roman"/>
          <w:sz w:val="28"/>
          <w:szCs w:val="28"/>
        </w:rPr>
        <w:t xml:space="preserve">, содержащи</w:t>
      </w:r>
      <w:r>
        <w:rPr>
          <w:rFonts w:ascii="Liberation Serif" w:hAnsi="Liberation Serif" w:cs="Times New Roman"/>
          <w:sz w:val="28"/>
          <w:szCs w:val="28"/>
        </w:rPr>
        <w:t xml:space="preserve">х</w:t>
      </w:r>
      <w:r>
        <w:rPr>
          <w:rFonts w:ascii="Liberation Serif" w:hAnsi="Liberation Serif" w:cs="Times New Roman"/>
          <w:sz w:val="28"/>
          <w:szCs w:val="28"/>
        </w:rPr>
        <w:t xml:space="preserve"> в личном хозяйстве домашних оленей (далее - Комиссия).</w:t>
      </w:r>
    </w:p>
    <w:p>
      <w:pPr>
        <w:pStyle w:val="919"/>
        <w:widowControl/>
        <w:numPr>
          <w:numId w:val="9"/>
          <w:ilvl w:val="1"/>
        </w:numPr>
        <w:ind w:left="0" w:righ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Персональный состав комиссии и Положение о ее работе утверждается муниципальным правовым актом уполномоченного органа.</w:t>
      </w:r>
      <w:bookmarkStart w:id="1" w:name="_Toc206489263"/>
    </w:p>
    <w:p>
      <w:pPr>
        <w:pStyle w:val="915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</w:p>
    <w:p>
      <w:pPr>
        <w:pStyle w:val="915"/>
        <w:widowControl/>
        <w:tabs>
          <w:tab w:val="left" w:pos="3402" w:leader="none"/>
        </w:tabs>
        <w:ind w:firstLine="0"/>
        <w:jc w:val="center"/>
        <w:rPr>
          <w:rFonts w:ascii="Liberation Serif" w:hAnsi="Liberation Serif" w:cs="Times New Roman"/>
          <w:b/>
          <w:bCs/>
          <w:sz w:val="28"/>
          <w:szCs w:val="28"/>
          <w:highlight w:val="none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II. Условия предоставления денежной выплаты</w:t>
      </w:r>
    </w:p>
    <w:p>
      <w:pPr>
        <w:pStyle w:val="915"/>
        <w:widowControl/>
        <w:tabs>
          <w:tab w:val="left" w:pos="3402" w:leader="none"/>
        </w:tabs>
        <w:ind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  <w:highlight w:val="none"/>
        </w:rPr>
      </w:r>
      <w:r>
        <w:rPr>
          <w:rFonts w:ascii="Liberation Serif" w:hAnsi="Liberation Serif" w:cs="Times New Roman"/>
          <w:b/>
          <w:sz w:val="28"/>
          <w:szCs w:val="28"/>
          <w:highlight w:val="none"/>
        </w:rPr>
      </w:r>
    </w:p>
    <w:p>
      <w:pPr>
        <w:pStyle w:val="918"/>
        <w:widowControl/>
        <w:numPr>
          <w:numId w:val="11"/>
          <w:ilvl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Денежная выплата предоставляется заявителю при соблюдении следующих условий:</w:t>
      </w:r>
    </w:p>
    <w:p>
      <w:pPr>
        <w:pStyle w:val="918"/>
        <w:widowControl/>
        <w:numPr>
          <w:numId w:val="11"/>
          <w:ilvl w:val="2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ведение традиционного образа жизни коренных малочисленных народов Севера;</w:t>
      </w:r>
    </w:p>
    <w:p>
      <w:pPr>
        <w:pStyle w:val="918"/>
        <w:widowControl/>
        <w:numPr>
          <w:numId w:val="11"/>
          <w:ilvl w:val="2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постоянное проживание на терри</w:t>
      </w:r>
      <w:r>
        <w:rPr>
          <w:rFonts w:ascii="Liberation Serif" w:hAnsi="Liberation Serif" w:cs="Times New Roman"/>
          <w:sz w:val="28"/>
          <w:szCs w:val="28"/>
        </w:rPr>
        <w:t xml:space="preserve">тории муниципального округа</w:t>
      </w:r>
      <w:r>
        <w:rPr>
          <w:rFonts w:ascii="Liberation Serif" w:hAnsi="Liberation Serif" w:cs="Times New Roman"/>
          <w:sz w:val="28"/>
          <w:szCs w:val="28"/>
        </w:rPr>
        <w:t xml:space="preserve"> Красноселькупский район;</w:t>
      </w:r>
    </w:p>
    <w:p>
      <w:pPr>
        <w:pStyle w:val="918"/>
        <w:widowControl/>
        <w:numPr>
          <w:numId w:val="11"/>
          <w:ilvl w:val="2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содержание в личном хозяйстве поголовья домашних оленей.</w:t>
      </w:r>
    </w:p>
    <w:p>
      <w:pPr>
        <w:pStyle w:val="918"/>
        <w:widowControl/>
        <w:numPr>
          <w:numId w:val="11"/>
          <w:ilvl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Подтверждение ведения традиционного образа жизни ос</w:t>
      </w:r>
      <w:r>
        <w:rPr>
          <w:rFonts w:ascii="Liberation Serif" w:hAnsi="Liberation Serif" w:cs="Times New Roman"/>
          <w:sz w:val="28"/>
          <w:szCs w:val="28"/>
        </w:rPr>
        <w:t xml:space="preserve">уществляется уполномоченным структурным подразделением с использованием сведений из Единой информационной системы по моделированию и прогнозированию социально-экономического развития коренных малочисленных народов Севера Ямало-Ненецкого автономного округа.</w:t>
      </w:r>
      <w:bookmarkStart w:id="2" w:name="P892"/>
      <w:bookmarkEnd w:id="2"/>
    </w:p>
    <w:p>
      <w:pPr>
        <w:pStyle w:val="918"/>
        <w:widowControl/>
        <w:numPr>
          <w:numId w:val="11"/>
          <w:ilvl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Подтверждение постоянного проживания на терри</w:t>
      </w:r>
      <w:r>
        <w:rPr>
          <w:rFonts w:ascii="Liberation Serif" w:hAnsi="Liberation Serif" w:cs="Times New Roman"/>
          <w:sz w:val="28"/>
          <w:szCs w:val="28"/>
        </w:rPr>
        <w:t xml:space="preserve">тории муниципального округа</w:t>
      </w:r>
      <w:r>
        <w:rPr>
          <w:rFonts w:ascii="Liberation Serif" w:hAnsi="Liberation Serif" w:cs="Times New Roman"/>
          <w:sz w:val="28"/>
          <w:szCs w:val="28"/>
        </w:rPr>
        <w:t xml:space="preserve"> Красноселькупский район осуществляется уполномоченным структурным подразделением на основании документа, в соответствии с которым имеется возможность установления (подтверждения) места жительства на территории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муниципального округа</w:t>
      </w:r>
      <w:r>
        <w:rPr>
          <w:rFonts w:ascii="Liberation Serif" w:hAnsi="Liberation Serif" w:cs="Times New Roman"/>
          <w:sz w:val="28"/>
          <w:szCs w:val="28"/>
        </w:rPr>
        <w:t xml:space="preserve"> Красноселькупский район, где заявитель проживает на основаниях, предусмотренных законодательством Российской Федерации. </w:t>
      </w:r>
    </w:p>
    <w:p>
      <w:pPr>
        <w:pStyle w:val="918"/>
        <w:widowControl/>
        <w:numPr>
          <w:numId w:val="11"/>
          <w:ilvl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Для подтверждения наличия домашних оленей в личном хозяйстве заявителем предоставляется акт о проведении </w:t>
      </w:r>
      <w:r>
        <w:rPr>
          <w:rFonts w:ascii="Liberation Serif" w:hAnsi="Liberation Serif" w:cs="Times New Roman"/>
          <w:sz w:val="28"/>
          <w:szCs w:val="28"/>
        </w:rPr>
        <w:t xml:space="preserve">вакцинации и </w:t>
      </w:r>
      <w:r>
        <w:rPr>
          <w:rFonts w:ascii="Liberation Serif" w:hAnsi="Liberation Serif" w:cs="Times New Roman"/>
          <w:sz w:val="28"/>
          <w:szCs w:val="28"/>
        </w:rPr>
        <w:t xml:space="preserve">мечения животных с </w:t>
      </w:r>
      <w:r>
        <w:rPr>
          <w:rFonts w:ascii="Liberation Serif" w:hAnsi="Liberation Serif" w:cs="Times New Roman"/>
          <w:sz w:val="28"/>
          <w:szCs w:val="28"/>
        </w:rPr>
        <w:t xml:space="preserve">приложением </w:t>
      </w:r>
      <w:r>
        <w:rPr>
          <w:rFonts w:ascii="Liberation Serif" w:hAnsi="Liberation Serif" w:cs="Times New Roman"/>
          <w:sz w:val="28"/>
          <w:szCs w:val="28"/>
        </w:rPr>
        <w:t xml:space="preserve">опис</w:t>
      </w:r>
      <w:r>
        <w:rPr>
          <w:rFonts w:ascii="Liberation Serif" w:hAnsi="Liberation Serif" w:cs="Times New Roman"/>
          <w:sz w:val="28"/>
          <w:szCs w:val="28"/>
        </w:rPr>
        <w:t xml:space="preserve">и</w:t>
      </w:r>
      <w:r>
        <w:rPr>
          <w:rFonts w:ascii="Liberation Serif" w:hAnsi="Liberation Serif" w:cs="Times New Roman"/>
          <w:sz w:val="28"/>
          <w:szCs w:val="28"/>
        </w:rPr>
        <w:t xml:space="preserve"> животных, подвергнутых мечению</w:t>
      </w:r>
      <w:r>
        <w:rPr>
          <w:rFonts w:ascii="Liberation Serif" w:hAnsi="Liberation Serif" w:cs="Times New Roman"/>
          <w:sz w:val="28"/>
          <w:szCs w:val="28"/>
        </w:rPr>
        <w:t xml:space="preserve">,</w:t>
      </w:r>
      <w:r>
        <w:rPr>
          <w:rFonts w:ascii="Liberation Serif" w:hAnsi="Liberation Serif" w:cs="Times New Roman"/>
          <w:sz w:val="28"/>
          <w:szCs w:val="28"/>
        </w:rPr>
        <w:t xml:space="preserve"> выданн</w:t>
      </w:r>
      <w:r>
        <w:rPr>
          <w:rFonts w:ascii="Liberation Serif" w:hAnsi="Liberation Serif" w:cs="Times New Roman"/>
          <w:sz w:val="28"/>
          <w:szCs w:val="28"/>
        </w:rPr>
        <w:t xml:space="preserve">ый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ГБУ «Новоуренгойский центр ветеринарии» ветеринарный участок Красноселькупского района</w:t>
      </w:r>
      <w:r>
        <w:rPr>
          <w:rFonts w:ascii="Liberation Serif" w:hAnsi="Liberation Serif" w:cs="Times New Roman"/>
          <w:sz w:val="28"/>
          <w:szCs w:val="28"/>
        </w:rPr>
        <w:t xml:space="preserve">, в соответствии с </w:t>
      </w:r>
      <w:r>
        <w:rPr>
          <w:rFonts w:ascii="Liberation Serif" w:hAnsi="Liberation Serif" w:cs="Times New Roman"/>
          <w:sz w:val="28"/>
          <w:szCs w:val="28"/>
        </w:rPr>
        <w:t xml:space="preserve">постановлением Ямало-Ненецкого автономного округа от 01.04.2020 № 350-П «Об утверждении порядка проведения мечения и учета в сфере оленеводства в Ямало-Ненецком автономном округе» и </w:t>
      </w:r>
      <w:r>
        <w:rPr>
          <w:rFonts w:ascii="Liberation Serif" w:hAnsi="Liberation Serif" w:cs="Times New Roman"/>
          <w:sz w:val="28"/>
          <w:szCs w:val="28"/>
        </w:rPr>
        <w:t xml:space="preserve">приказом Службы ветеринарии Ямало-Ненецкого автономного округа от 09.06.2018 № 86-П «Об утверждении методических рекомендаций по идентификации и учёту северных оленей на территории Ямало-Ненецкого автономного округа»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</w:p>
    <w:p>
      <w:pPr>
        <w:pStyle w:val="915"/>
        <w:widowControl/>
        <w:tabs>
          <w:tab w:val="left" w:pos="3402" w:leader="none"/>
        </w:tabs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</w:r>
    </w:p>
    <w:p>
      <w:pPr>
        <w:pStyle w:val="915"/>
        <w:widowControl/>
        <w:tabs>
          <w:tab w:val="left" w:pos="3402" w:leader="none"/>
        </w:tabs>
        <w:ind w:firstLine="0"/>
        <w:jc w:val="center"/>
        <w:rPr>
          <w:rFonts w:ascii="Liberation Serif" w:hAnsi="Liberation Serif" w:cs="Times New Roman"/>
          <w:b/>
          <w:bCs/>
          <w:sz w:val="28"/>
          <w:szCs w:val="28"/>
          <w:highlight w:val="none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I</w:t>
      </w:r>
      <w:r>
        <w:rPr>
          <w:rFonts w:ascii="Liberation Serif" w:hAnsi="Liberation Serif" w:cs="Times New Roman"/>
          <w:b/>
          <w:sz w:val="28"/>
          <w:szCs w:val="28"/>
          <w:lang w:val="en-US"/>
        </w:rPr>
        <w:t xml:space="preserve">I</w:t>
      </w:r>
      <w:r>
        <w:rPr>
          <w:rFonts w:ascii="Liberation Serif" w:hAnsi="Liberation Serif" w:cs="Times New Roman"/>
          <w:b/>
          <w:sz w:val="28"/>
          <w:szCs w:val="28"/>
        </w:rPr>
        <w:t xml:space="preserve">I. Порядок предоставления денежной выплаты</w:t>
      </w:r>
    </w:p>
    <w:p>
      <w:pPr>
        <w:pStyle w:val="915"/>
        <w:widowControl/>
        <w:tabs>
          <w:tab w:val="left" w:pos="3402" w:leader="none"/>
        </w:tabs>
        <w:ind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  <w:highlight w:val="none"/>
        </w:rPr>
      </w:r>
      <w:r>
        <w:rPr>
          <w:rFonts w:ascii="Liberation Serif" w:hAnsi="Liberation Serif" w:cs="Times New Roman"/>
          <w:b/>
          <w:sz w:val="28"/>
          <w:szCs w:val="28"/>
          <w:highlight w:val="none"/>
        </w:rPr>
      </w:r>
    </w:p>
    <w:p>
      <w:pPr>
        <w:pStyle w:val="919"/>
        <w:widowControl/>
        <w:numPr>
          <w:numId w:val="12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Основанием для предоставления денежной выплаты является письменное обращение (заявление) заявителя (</w:t>
      </w:r>
      <w:r>
        <w:rPr>
          <w:rFonts w:ascii="Liberation Serif" w:hAnsi="Liberation Serif" w:cs="Times New Roman"/>
          <w:sz w:val="28"/>
          <w:szCs w:val="28"/>
        </w:rPr>
        <w:t xml:space="preserve">по форме согласно </w:t>
      </w:r>
      <w:r>
        <w:rPr>
          <w:rFonts w:ascii="Liberation Serif" w:hAnsi="Liberation Serif" w:cs="Times New Roman"/>
          <w:sz w:val="28"/>
          <w:szCs w:val="28"/>
        </w:rPr>
        <w:t xml:space="preserve">приложени</w:t>
      </w:r>
      <w:r>
        <w:rPr>
          <w:rFonts w:ascii="Liberation Serif" w:hAnsi="Liberation Serif" w:cs="Times New Roman"/>
          <w:sz w:val="28"/>
          <w:szCs w:val="28"/>
        </w:rPr>
        <w:t xml:space="preserve">ю</w:t>
      </w:r>
      <w:r>
        <w:rPr>
          <w:rFonts w:ascii="Liberation Serif" w:hAnsi="Liberation Serif" w:cs="Times New Roman"/>
          <w:sz w:val="28"/>
          <w:szCs w:val="28"/>
        </w:rPr>
        <w:t xml:space="preserve"> к настоящему Положению).</w:t>
      </w:r>
    </w:p>
    <w:p>
      <w:pPr>
        <w:pStyle w:val="919"/>
        <w:widowControl/>
        <w:numPr>
          <w:numId w:val="12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Заявитель при</w:t>
      </w:r>
      <w:r>
        <w:rPr>
          <w:rFonts w:ascii="Liberation Serif" w:hAnsi="Liberation Serif" w:cs="Times New Roman"/>
          <w:sz w:val="28"/>
          <w:szCs w:val="28"/>
        </w:rPr>
        <w:t xml:space="preserve">лагает к обращению </w:t>
      </w:r>
      <w:r>
        <w:rPr>
          <w:rFonts w:ascii="Liberation Serif" w:hAnsi="Liberation Serif" w:cs="Times New Roman"/>
          <w:sz w:val="28"/>
          <w:szCs w:val="28"/>
        </w:rPr>
        <w:t xml:space="preserve">следующие документы:</w:t>
      </w:r>
    </w:p>
    <w:p>
      <w:pPr>
        <w:pStyle w:val="915"/>
        <w:widowControl/>
        <w:numPr>
          <w:numId w:val="10"/>
          <w:ilvl w:val="0"/>
        </w:numPr>
        <w:tabs>
          <w:tab w:val="left" w:pos="709" w:leader="none"/>
        </w:tabs>
        <w:ind w:left="0" w:right="0" w:firstLine="4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копию документа, удостоверяющего личность заявителя (паспорт);</w:t>
      </w:r>
    </w:p>
    <w:p>
      <w:pPr>
        <w:pStyle w:val="915"/>
        <w:widowControl/>
        <w:numPr>
          <w:numId w:val="10"/>
          <w:ilvl w:val="0"/>
        </w:numPr>
        <w:tabs>
          <w:tab w:val="left" w:pos="709" w:leader="none"/>
        </w:tabs>
        <w:ind w:left="0" w:right="0" w:firstLine="4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копию документа, указанного в пункте 2.4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настоящего Положения;</w:t>
      </w:r>
    </w:p>
    <w:p>
      <w:pPr>
        <w:pStyle w:val="915"/>
        <w:widowControl/>
        <w:numPr>
          <w:numId w:val="10"/>
          <w:ilvl w:val="0"/>
        </w:numPr>
        <w:tabs>
          <w:tab w:val="left" w:pos="709" w:leader="none"/>
        </w:tabs>
        <w:ind w:left="0" w:right="0" w:firstLine="4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копию документа, подтверждающего реквизиты лицевого счета заявителя (в том числе с указанием сведений о реквизитах кредитной организации).</w:t>
      </w:r>
    </w:p>
    <w:p>
      <w:pPr>
        <w:pStyle w:val="917"/>
        <w:numPr>
          <w:numId w:val="12"/>
          <w:ilvl w:val="1"/>
        </w:numPr>
        <w:ind w:left="0" w:firstLine="709"/>
        <w:jc w:val="both"/>
        <w:rPr>
          <w:rStyle w:val="920"/>
          <w:rFonts w:ascii="Liberation Serif" w:hAnsi="Liberation Serif"/>
          <w:b w:val="0"/>
          <w:sz w:val="28"/>
          <w:szCs w:val="28"/>
        </w:rPr>
      </w:pPr>
      <w:r>
        <w:rPr>
          <w:rStyle w:val="920"/>
          <w:rFonts w:ascii="Liberation Serif" w:hAnsi="Liberation Serif"/>
          <w:b w:val="0"/>
          <w:sz w:val="28"/>
          <w:szCs w:val="28"/>
        </w:rPr>
        <w:t xml:space="preserve">Перечень документов </w:t>
      </w:r>
      <w:r>
        <w:rPr>
          <w:rStyle w:val="920"/>
          <w:rFonts w:ascii="Liberation Serif" w:hAnsi="Liberation Serif"/>
          <w:b w:val="0"/>
          <w:sz w:val="28"/>
          <w:szCs w:val="28"/>
        </w:rPr>
        <w:t xml:space="preserve">(сведений)</w:t>
      </w:r>
      <w:r>
        <w:rPr>
          <w:rStyle w:val="920"/>
          <w:rFonts w:ascii="Liberation Serif" w:hAnsi="Liberation Serif"/>
          <w:b w:val="0"/>
          <w:sz w:val="28"/>
          <w:szCs w:val="28"/>
        </w:rPr>
        <w:t xml:space="preserve">,</w:t>
      </w:r>
      <w:r>
        <w:rPr>
          <w:rStyle w:val="920"/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запрашиваемых </w:t>
      </w:r>
      <w:r>
        <w:rPr>
          <w:rFonts w:ascii="Liberation Serif" w:hAnsi="Liberation Serif" w:cs="Times New Roman"/>
          <w:sz w:val="28"/>
          <w:szCs w:val="28"/>
        </w:rPr>
        <w:t xml:space="preserve">уполномоченным структурным подразделение</w:t>
      </w:r>
      <w:r>
        <w:rPr>
          <w:rFonts w:ascii="Liberation Serif" w:hAnsi="Liberation Serif" w:cs="Times New Roman"/>
          <w:sz w:val="28"/>
          <w:szCs w:val="28"/>
        </w:rPr>
        <w:t xml:space="preserve"> в порядке м</w:t>
      </w:r>
      <w:r>
        <w:rPr>
          <w:rFonts w:ascii="Liberation Serif" w:hAnsi="Liberation Serif" w:cs="Times New Roman"/>
          <w:sz w:val="28"/>
          <w:szCs w:val="28"/>
        </w:rPr>
        <w:t xml:space="preserve">ежведомственного взаимодействия</w:t>
      </w:r>
      <w:r>
        <w:rPr>
          <w:rFonts w:ascii="Liberation Serif" w:hAnsi="Liberation Serif" w:cs="Times New Roman"/>
          <w:sz w:val="28"/>
          <w:szCs w:val="28"/>
        </w:rPr>
        <w:t xml:space="preserve">:</w:t>
      </w:r>
      <w:r>
        <w:rPr>
          <w:rStyle w:val="920"/>
          <w:rFonts w:ascii="Liberation Serif" w:hAnsi="Liberation Serif"/>
          <w:b w:val="0"/>
          <w:sz w:val="28"/>
          <w:szCs w:val="28"/>
        </w:rPr>
        <w:t xml:space="preserve"> </w:t>
      </w:r>
    </w:p>
    <w:p>
      <w:pPr>
        <w:pStyle w:val="917"/>
        <w:numPr>
          <w:numId w:val="13"/>
          <w:ilvl w:val="0"/>
        </w:numPr>
        <w:tabs>
          <w:tab w:val="left" w:pos="709" w:leader="none"/>
        </w:tabs>
        <w:ind w:left="0" w:right="0" w:firstLine="425"/>
        <w:jc w:val="both"/>
        <w:rPr>
          <w:rStyle w:val="920"/>
          <w:rFonts w:ascii="Liberation Serif" w:hAnsi="Liberation Serif"/>
          <w:b w:val="0"/>
          <w:sz w:val="28"/>
          <w:szCs w:val="28"/>
        </w:rPr>
      </w:pPr>
      <w:r>
        <w:rPr>
          <w:rStyle w:val="920"/>
          <w:rFonts w:ascii="Liberation Serif" w:hAnsi="Liberation Serif"/>
          <w:b w:val="0"/>
          <w:sz w:val="28"/>
          <w:szCs w:val="28"/>
        </w:rPr>
        <w:t xml:space="preserve">документ (сведения)</w:t>
      </w:r>
      <w:r>
        <w:rPr>
          <w:rStyle w:val="920"/>
          <w:rFonts w:ascii="Liberation Serif" w:hAnsi="Liberation Serif"/>
          <w:b w:val="0"/>
          <w:sz w:val="28"/>
          <w:szCs w:val="28"/>
        </w:rPr>
        <w:t xml:space="preserve"> о постановке на учёт в налоговом органе;</w:t>
      </w:r>
    </w:p>
    <w:p>
      <w:pPr>
        <w:pStyle w:val="917"/>
        <w:numPr>
          <w:numId w:val="13"/>
          <w:ilvl w:val="0"/>
        </w:numPr>
        <w:tabs>
          <w:tab w:val="left" w:pos="709" w:leader="none"/>
        </w:tabs>
        <w:ind w:left="0" w:right="0" w:firstLine="42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документ (сведения)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о </w:t>
      </w:r>
      <w:r>
        <w:rPr>
          <w:rFonts w:ascii="Liberation Serif" w:hAnsi="Liberation Serif" w:cs="Times New Roman"/>
          <w:sz w:val="28"/>
          <w:szCs w:val="28"/>
        </w:rPr>
        <w:t xml:space="preserve">страхово</w:t>
      </w:r>
      <w:r>
        <w:rPr>
          <w:rFonts w:ascii="Liberation Serif" w:hAnsi="Liberation Serif" w:cs="Times New Roman"/>
          <w:sz w:val="28"/>
          <w:szCs w:val="28"/>
        </w:rPr>
        <w:t xml:space="preserve">м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номере индивидуального лицевого счета</w:t>
      </w:r>
      <w:r>
        <w:rPr>
          <w:rFonts w:ascii="Liberation Serif" w:hAnsi="Liberation Serif" w:cs="Times New Roman"/>
          <w:sz w:val="28"/>
          <w:szCs w:val="28"/>
        </w:rPr>
        <w:t xml:space="preserve">;</w:t>
      </w:r>
    </w:p>
    <w:p>
      <w:pPr>
        <w:pStyle w:val="917"/>
        <w:numPr>
          <w:numId w:val="13"/>
          <w:ilvl w:val="0"/>
        </w:numPr>
        <w:tabs>
          <w:tab w:val="left" w:pos="709" w:leader="none"/>
        </w:tabs>
        <w:ind w:left="0" w:right="0" w:firstLine="425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документ (сведения), устанавливающий (подтверждающий) в соответствии с законодательством Российской Федерации место жительства на территории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муниципального округа Красноселькупский район.</w:t>
      </w:r>
    </w:p>
    <w:p>
      <w:pPr>
        <w:pStyle w:val="919"/>
        <w:widowControl/>
        <w:numPr>
          <w:numId w:val="12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Заявитель имеет право предоставить по собственной инициативе документы</w:t>
      </w:r>
      <w:r>
        <w:rPr>
          <w:rFonts w:ascii="Liberation Serif" w:hAnsi="Liberation Serif" w:cs="Times New Roman"/>
          <w:sz w:val="28"/>
          <w:szCs w:val="28"/>
        </w:rPr>
        <w:t xml:space="preserve"> (сведения)</w:t>
      </w:r>
      <w:r>
        <w:rPr>
          <w:rFonts w:ascii="Liberation Serif" w:hAnsi="Liberation Serif" w:cs="Times New Roman"/>
          <w:sz w:val="28"/>
          <w:szCs w:val="28"/>
        </w:rPr>
        <w:t xml:space="preserve">, указанные в пункте 3.3 настоящего Положения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</w:p>
    <w:p>
      <w:pPr>
        <w:pStyle w:val="919"/>
        <w:widowControl/>
        <w:numPr>
          <w:numId w:val="12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Заявитель обращается за предоставлением денежной выплаты лично либо направляет документы по почте. Документы могут доставляться в уполномоченный орган специалистом уполномоченного структурного подразделения.</w:t>
      </w:r>
    </w:p>
    <w:p>
      <w:pPr>
        <w:pStyle w:val="919"/>
        <w:widowControl/>
        <w:numPr>
          <w:numId w:val="12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Дата начала предос</w:t>
      </w:r>
      <w:r>
        <w:rPr>
          <w:rFonts w:ascii="Liberation Serif" w:hAnsi="Liberation Serif" w:cs="Times New Roman"/>
          <w:sz w:val="28"/>
          <w:szCs w:val="28"/>
        </w:rPr>
        <w:t xml:space="preserve">тавления документов заявителями</w:t>
      </w:r>
      <w:r>
        <w:rPr>
          <w:rFonts w:ascii="Liberation Serif" w:hAnsi="Liberation Serif" w:cs="Times New Roman"/>
          <w:sz w:val="28"/>
          <w:szCs w:val="28"/>
        </w:rPr>
        <w:t xml:space="preserve"> определяется уполномоченным органом в зависимости от сроков проведения санитарно-ветеринарных мероприятий, проводимых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ГБУ «Новоуренгойский центр ветеринарии» ветеринарный участок Красноселькупского район</w:t>
      </w:r>
      <w:r>
        <w:rPr>
          <w:rFonts w:ascii="Liberation Serif" w:hAnsi="Liberation Serif" w:cs="Times New Roman"/>
          <w:sz w:val="28"/>
          <w:szCs w:val="28"/>
        </w:rPr>
        <w:t xml:space="preserve">а, но не позднее </w:t>
      </w:r>
      <w:r>
        <w:rPr>
          <w:rFonts w:ascii="Liberation Serif" w:hAnsi="Liberation Serif" w:cs="Times New Roman"/>
          <w:sz w:val="28"/>
          <w:szCs w:val="28"/>
        </w:rPr>
        <w:t xml:space="preserve">01</w:t>
      </w:r>
      <w:r>
        <w:rPr>
          <w:rFonts w:ascii="Liberation Serif" w:hAnsi="Liberation Serif" w:cs="Times New Roman"/>
          <w:sz w:val="28"/>
          <w:szCs w:val="28"/>
        </w:rPr>
        <w:t xml:space="preserve"> сентября</w:t>
      </w:r>
      <w:r>
        <w:rPr>
          <w:rFonts w:ascii="Liberation Serif" w:hAnsi="Liberation Serif" w:cs="Times New Roman"/>
          <w:sz w:val="28"/>
          <w:szCs w:val="28"/>
        </w:rPr>
        <w:t xml:space="preserve"> текущего года.</w:t>
      </w:r>
    </w:p>
    <w:p>
      <w:pPr>
        <w:pStyle w:val="919"/>
        <w:widowControl/>
        <w:numPr>
          <w:numId w:val="12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Информацию о сроках предоставления документов уполномоченное структурное подразделение публикует в районной газете «Северный край» и размещает на официальном сайте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муниципального округа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Красноселькупский район Ямало-Ненецкого автономного округа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не позднее </w:t>
      </w:r>
      <w:r>
        <w:rPr>
          <w:rFonts w:ascii="Liberation Serif" w:hAnsi="Liberation Serif" w:cs="Times New Roman"/>
          <w:sz w:val="28"/>
          <w:szCs w:val="28"/>
        </w:rPr>
        <w:t xml:space="preserve">01</w:t>
      </w:r>
      <w:r>
        <w:rPr>
          <w:rFonts w:ascii="Liberation Serif" w:hAnsi="Liberation Serif" w:cs="Times New Roman"/>
          <w:sz w:val="28"/>
          <w:szCs w:val="28"/>
        </w:rPr>
        <w:t xml:space="preserve"> сентября текущего года.</w:t>
      </w:r>
    </w:p>
    <w:p>
      <w:pPr>
        <w:pStyle w:val="919"/>
        <w:widowControl/>
        <w:numPr>
          <w:numId w:val="12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Документы предоставляются до 01 ноября</w:t>
      </w:r>
      <w:r>
        <w:rPr>
          <w:rFonts w:ascii="Liberation Serif" w:hAnsi="Liberation Serif" w:cs="Times New Roman"/>
          <w:sz w:val="28"/>
          <w:szCs w:val="28"/>
        </w:rPr>
        <w:t xml:space="preserve"> текущего года.</w:t>
      </w:r>
      <w:r>
        <w:rPr>
          <w:rFonts w:ascii="Liberation Serif" w:hAnsi="Liberation Serif" w:cs="Times New Roman"/>
          <w:sz w:val="28"/>
          <w:szCs w:val="28"/>
        </w:rPr>
        <w:t xml:space="preserve"> Документы, поданные  после 01 ноября, не рассматриваются.</w:t>
      </w:r>
    </w:p>
    <w:p>
      <w:pPr>
        <w:pStyle w:val="919"/>
        <w:widowControl/>
        <w:numPr>
          <w:numId w:val="12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Регистрация документов осуществляется специалистом уполномоченного структурного подразделения в день поступления документов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в журнал регистрации заявлений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Датой регистрации документов счит</w:t>
      </w:r>
      <w:r>
        <w:rPr>
          <w:rFonts w:ascii="Liberation Serif" w:hAnsi="Liberation Serif" w:cs="Times New Roman"/>
          <w:sz w:val="28"/>
          <w:szCs w:val="28"/>
        </w:rPr>
        <w:t xml:space="preserve">ается дата обращения заявителя </w:t>
      </w:r>
      <w:r>
        <w:rPr>
          <w:rFonts w:ascii="Liberation Serif" w:hAnsi="Liberation Serif" w:cs="Times New Roman"/>
          <w:sz w:val="28"/>
          <w:szCs w:val="28"/>
        </w:rPr>
        <w:t xml:space="preserve">за предоставлением денежной выплаты.</w:t>
      </w:r>
    </w:p>
    <w:p>
      <w:pPr>
        <w:pStyle w:val="919"/>
        <w:widowControl/>
        <w:numPr>
          <w:numId w:val="12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Представленные заявителем до</w:t>
      </w:r>
      <w:r>
        <w:rPr>
          <w:rFonts w:ascii="Liberation Serif" w:hAnsi="Liberation Serif" w:cs="Times New Roman"/>
          <w:sz w:val="28"/>
          <w:szCs w:val="28"/>
        </w:rPr>
        <w:t xml:space="preserve">кументы, связанные</w:t>
      </w:r>
      <w:r>
        <w:rPr>
          <w:rFonts w:ascii="Liberation Serif" w:hAnsi="Liberation Serif" w:cs="Times New Roman"/>
          <w:sz w:val="28"/>
          <w:szCs w:val="28"/>
        </w:rPr>
        <w:t xml:space="preserve"> с предоставлением (отказом предоставления) денежной выплаты, формируются в личное дело, которое хранится в уполномоченном структурном подразделении.</w:t>
      </w:r>
    </w:p>
    <w:p>
      <w:pPr>
        <w:pStyle w:val="919"/>
        <w:widowControl/>
        <w:numPr>
          <w:numId w:val="12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Уполномоченное структурное подразделение осуществляет проверку полноты и достоверности документов в соот</w:t>
      </w:r>
      <w:r>
        <w:rPr>
          <w:rFonts w:ascii="Liberation Serif" w:hAnsi="Liberation Serif" w:cs="Times New Roman"/>
          <w:sz w:val="28"/>
          <w:szCs w:val="28"/>
        </w:rPr>
        <w:t xml:space="preserve">ветствии с пунктом 3.2 настоящего Положения, выполняет межведомственные запросы в соответствии с пунктом 3.3 настоящего Положения, проверяет соответствие заявителя условиям предоставления денежной выплаты в соответствии с пунктом 2.1. настоящего Положения.</w:t>
      </w:r>
    </w:p>
    <w:p>
      <w:pPr>
        <w:pStyle w:val="919"/>
        <w:widowControl/>
        <w:numPr>
          <w:numId w:val="12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Уполномоченное структурное подразде</w:t>
      </w:r>
      <w:r>
        <w:rPr>
          <w:rFonts w:ascii="Liberation Serif" w:hAnsi="Liberation Serif" w:cs="Times New Roman"/>
          <w:sz w:val="28"/>
          <w:szCs w:val="28"/>
        </w:rPr>
        <w:t xml:space="preserve">ление в течение 5 рабочих дней со дня окончания срока приёма заявлений оформляет заключение и направляет  его</w:t>
      </w:r>
      <w:r>
        <w:rPr>
          <w:rFonts w:ascii="Liberation Serif" w:hAnsi="Liberation Serif" w:cs="Times New Roman"/>
          <w:sz w:val="28"/>
          <w:szCs w:val="28"/>
        </w:rPr>
        <w:t xml:space="preserve"> в</w:t>
      </w:r>
      <w:r>
        <w:rPr>
          <w:rFonts w:ascii="Liberation Serif" w:hAnsi="Liberation Serif" w:cs="Times New Roman"/>
          <w:sz w:val="28"/>
          <w:szCs w:val="28"/>
        </w:rPr>
        <w:t xml:space="preserve"> адрес Комиссии, с прилагаемыми списками заявителей, размерами выплат и подтверждающими документами, указанными в пункте 3.2 настоящего Положения.</w:t>
      </w:r>
    </w:p>
    <w:p>
      <w:pPr>
        <w:pStyle w:val="919"/>
        <w:widowControl/>
        <w:numPr>
          <w:numId w:val="12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Комиссия в течение 5 рабочих дней со дня </w:t>
      </w:r>
      <w:r>
        <w:rPr>
          <w:rFonts w:ascii="Liberation Serif" w:hAnsi="Liberation Serif" w:cs="Times New Roman"/>
          <w:sz w:val="28"/>
          <w:szCs w:val="28"/>
        </w:rPr>
        <w:t xml:space="preserve">получения информации и документов от уполномоченного структурного подразделения</w:t>
      </w:r>
      <w:r>
        <w:rPr>
          <w:rFonts w:ascii="Liberation Serif" w:hAnsi="Liberation Serif" w:cs="Times New Roman"/>
          <w:sz w:val="28"/>
          <w:szCs w:val="28"/>
        </w:rPr>
        <w:t xml:space="preserve">:</w:t>
      </w:r>
    </w:p>
    <w:p>
      <w:pPr>
        <w:pStyle w:val="915"/>
        <w:numPr>
          <w:numId w:val="12"/>
          <w:ilvl w:val="2"/>
        </w:numPr>
        <w:tabs>
          <w:tab w:val="left" w:pos="1701" w:leader="none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рассматривает заключение уполномоченного структурного подразделения о полноте представленных документов в соответствии с пунктом 3.2 </w:t>
      </w:r>
      <w:r>
        <w:rPr>
          <w:rFonts w:ascii="Liberation Serif" w:hAnsi="Liberation Serif" w:cs="Times New Roman"/>
          <w:sz w:val="28"/>
          <w:szCs w:val="28"/>
        </w:rPr>
        <w:t xml:space="preserve">настоящего Положения</w:t>
      </w:r>
      <w:r>
        <w:rPr>
          <w:rFonts w:ascii="Liberation Serif" w:hAnsi="Liberation Serif" w:cs="Times New Roman"/>
          <w:sz w:val="28"/>
          <w:szCs w:val="28"/>
        </w:rPr>
        <w:t xml:space="preserve">, а также соответствии заявителей условиям предоставления денежной выплаты в соответствии с пунктом 2.1 </w:t>
      </w:r>
      <w:r>
        <w:rPr>
          <w:rFonts w:ascii="Liberation Serif" w:hAnsi="Liberation Serif" w:cs="Times New Roman"/>
          <w:sz w:val="28"/>
          <w:szCs w:val="28"/>
        </w:rPr>
        <w:t xml:space="preserve">настоящего </w:t>
      </w:r>
      <w:r>
        <w:rPr>
          <w:rFonts w:ascii="Liberation Serif" w:hAnsi="Liberation Serif" w:cs="Times New Roman"/>
          <w:sz w:val="28"/>
          <w:szCs w:val="28"/>
        </w:rPr>
        <w:t xml:space="preserve">Положения.</w:t>
      </w:r>
    </w:p>
    <w:p>
      <w:pPr>
        <w:pStyle w:val="915"/>
        <w:numPr>
          <w:numId w:val="12"/>
          <w:ilvl w:val="2"/>
        </w:numPr>
        <w:tabs>
          <w:tab w:val="left" w:pos="1701" w:leader="none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проверяет наличие предусмотренных пунктом 3.2 настоящего Положения документов и достоверность указанных в них сведений;</w:t>
      </w:r>
    </w:p>
    <w:p>
      <w:pPr>
        <w:pStyle w:val="915"/>
        <w:numPr>
          <w:numId w:val="12"/>
          <w:ilvl w:val="2"/>
        </w:numPr>
        <w:tabs>
          <w:tab w:val="left" w:pos="1701" w:leader="none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осуществляет отбор заявителей согласно условиям предоставления денежных выплат, установленным настоящим Положением;</w:t>
      </w:r>
    </w:p>
    <w:p>
      <w:pPr>
        <w:pStyle w:val="915"/>
        <w:numPr>
          <w:numId w:val="12"/>
          <w:ilvl w:val="2"/>
        </w:numPr>
        <w:tabs>
          <w:tab w:val="left" w:pos="1701" w:leader="none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 результатам заседания принимает оформленное протоколом решение о предоставлении денежных выплат или об отказе в предоставлении денежных выплат.</w:t>
      </w:r>
    </w:p>
    <w:p>
      <w:pPr>
        <w:pStyle w:val="919"/>
        <w:widowControl/>
        <w:numPr>
          <w:numId w:val="12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Решение Комиссии о предоставлении денежных выплат, или об отказе в предост</w:t>
      </w:r>
      <w:r>
        <w:rPr>
          <w:rFonts w:ascii="Liberation Serif" w:hAnsi="Liberation Serif" w:cs="Times New Roman"/>
          <w:sz w:val="28"/>
          <w:szCs w:val="28"/>
        </w:rPr>
        <w:t xml:space="preserve">авлении денежных выплат (с указанием оснований отказа) принимается на заседании Комиссии и оформляется протоколом заседания Комиссии. Протокол заседания Комиссии подписывается председательствующим и секретарем Комиссии.</w:t>
      </w:r>
    </w:p>
    <w:p>
      <w:pPr>
        <w:pStyle w:val="91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Копия протокола Комиссии в день подписания направляется в уполномоченное структурное подразделение.</w:t>
      </w:r>
    </w:p>
    <w:p>
      <w:pPr>
        <w:pStyle w:val="919"/>
        <w:widowControl/>
        <w:numPr>
          <w:numId w:val="12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Уполномоченное структурное подразделение:</w:t>
      </w:r>
    </w:p>
    <w:p>
      <w:pPr>
        <w:pStyle w:val="919"/>
        <w:widowControl/>
        <w:numPr>
          <w:numId w:val="12"/>
          <w:ilvl w:val="2"/>
        </w:numPr>
        <w:tabs>
          <w:tab w:val="left" w:pos="1560" w:leader="none"/>
        </w:tabs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т</w:t>
      </w:r>
      <w:r>
        <w:rPr>
          <w:rFonts w:ascii="Liberation Serif" w:hAnsi="Liberation Serif" w:cs="Times New Roman"/>
          <w:sz w:val="28"/>
          <w:szCs w:val="28"/>
        </w:rPr>
        <w:t xml:space="preserve">ечение 3 рабочих дней со дня получения протокола Комиссии оформляет решение в форме муниципального правового акта о предоставлении денежных выплат и направляет в бухгалтерию уполномоченного органа для осуществления перечисления денежных выплат получателям.</w:t>
      </w:r>
    </w:p>
    <w:p>
      <w:pPr>
        <w:pStyle w:val="919"/>
        <w:widowControl/>
        <w:numPr>
          <w:numId w:val="12"/>
          <w:ilvl w:val="2"/>
        </w:numPr>
        <w:tabs>
          <w:tab w:val="left" w:pos="1560" w:leader="none"/>
        </w:tabs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</w:t>
      </w:r>
      <w:r>
        <w:rPr>
          <w:rFonts w:ascii="Liberation Serif" w:hAnsi="Liberation Serif" w:cs="Times New Roman"/>
          <w:sz w:val="28"/>
          <w:szCs w:val="28"/>
        </w:rPr>
        <w:t xml:space="preserve"> течение 10 рабочих дней со дня принятия решения, указанного в </w:t>
      </w:r>
      <w:hyperlink w:tooltip="#P409" w:anchor="P409" w:history="1">
        <w:r>
          <w:rPr>
            <w:rStyle w:val="908"/>
            <w:rFonts w:ascii="Liberation Serif" w:hAnsi="Liberation Serif" w:eastAsiaTheme="majorEastAsia"/>
            <w:color w:val="auto"/>
            <w:sz w:val="28"/>
            <w:szCs w:val="28"/>
            <w:u w:val="none"/>
          </w:rPr>
          <w:t xml:space="preserve">пункте 3.1</w:t>
        </w:r>
      </w:hyperlink>
      <w:r>
        <w:rPr>
          <w:rStyle w:val="908"/>
          <w:rFonts w:ascii="Liberation Serif" w:hAnsi="Liberation Serif" w:eastAsiaTheme="majorEastAsia"/>
          <w:color w:val="auto"/>
          <w:sz w:val="28"/>
          <w:szCs w:val="28"/>
          <w:u w:val="none"/>
        </w:rPr>
        <w:t xml:space="preserve">4</w:t>
      </w:r>
      <w:r>
        <w:rPr>
          <w:rFonts w:ascii="Liberation Serif" w:hAnsi="Liberation Serif" w:cs="Times New Roman"/>
          <w:sz w:val="28"/>
          <w:szCs w:val="28"/>
        </w:rPr>
        <w:t xml:space="preserve"> настоящего Положения, письменно уведомляет заявителей о принятом решении.</w:t>
      </w:r>
    </w:p>
    <w:p>
      <w:pPr>
        <w:pStyle w:val="919"/>
        <w:widowControl/>
        <w:numPr>
          <w:numId w:val="12"/>
          <w:ilvl w:val="1"/>
        </w:numPr>
        <w:tabs>
          <w:tab w:val="left" w:pos="1560" w:leader="none"/>
        </w:tabs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случае смерти заявителя право на получение денежной выплаты имеет другой член семьи заявителя при выполнении им условий предоставления денежной выплаты, предусмотренных разделом II настоящего Положения.</w:t>
      </w:r>
    </w:p>
    <w:p>
      <w:pPr>
        <w:pStyle w:val="919"/>
        <w:widowControl/>
        <w:numPr>
          <w:numId w:val="12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Основаниями отказа в предоставлении денежных выплат являются:</w:t>
      </w:r>
    </w:p>
    <w:p>
      <w:pPr>
        <w:pStyle w:val="919"/>
        <w:widowControl/>
        <w:numPr>
          <w:numId w:val="12"/>
          <w:ilvl w:val="2"/>
        </w:numPr>
        <w:tabs>
          <w:tab w:val="left" w:pos="1560" w:leader="none"/>
        </w:tabs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несоответствие условиям предоставления денежных выплат, предусмотренным пунктом 2.1 </w:t>
      </w:r>
      <w:hyperlink w:tooltip="#P372" w:anchor="P372" w:history="1">
        <w:r>
          <w:rPr>
            <w:rStyle w:val="908"/>
            <w:rFonts w:ascii="Liberation Serif" w:hAnsi="Liberation Serif" w:eastAsiaTheme="majorEastAsia"/>
            <w:color w:val="auto"/>
            <w:sz w:val="28"/>
            <w:szCs w:val="28"/>
            <w:u w:val="none"/>
          </w:rPr>
          <w:t xml:space="preserve">раздела II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настоящего Положения;</w:t>
      </w:r>
    </w:p>
    <w:p>
      <w:pPr>
        <w:pStyle w:val="919"/>
        <w:widowControl/>
        <w:numPr>
          <w:numId w:val="12"/>
          <w:ilvl w:val="2"/>
        </w:numPr>
        <w:tabs>
          <w:tab w:val="left" w:pos="1560" w:leader="none"/>
        </w:tabs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предоставление документов, содержащих недостоверные сведения;</w:t>
      </w:r>
    </w:p>
    <w:p>
      <w:pPr>
        <w:pStyle w:val="919"/>
        <w:widowControl/>
        <w:numPr>
          <w:numId w:val="12"/>
          <w:ilvl w:val="2"/>
        </w:numPr>
        <w:tabs>
          <w:tab w:val="left" w:pos="1560" w:leader="none"/>
        </w:tabs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представление неполного пакета документов, предусмотренных </w:t>
      </w:r>
      <w:hyperlink w:tooltip="#P381" w:anchor="P381" w:history="1">
        <w:r>
          <w:rPr>
            <w:rStyle w:val="908"/>
            <w:rFonts w:ascii="Liberation Serif" w:hAnsi="Liberation Serif" w:eastAsiaTheme="majorEastAsia"/>
            <w:color w:val="auto"/>
            <w:sz w:val="28"/>
            <w:szCs w:val="28"/>
            <w:u w:val="none"/>
          </w:rPr>
          <w:t xml:space="preserve">пунктом 3.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2 настоящего Положения, а также представление документов с серьезными повреждениями, не позволяющими однозначно истолковать их содержание.</w:t>
      </w:r>
    </w:p>
    <w:p>
      <w:pPr>
        <w:pStyle w:val="915"/>
        <w:widowControl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915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  <w:lang w:val="en-US"/>
        </w:rPr>
        <w:t xml:space="preserve">IV</w:t>
      </w:r>
      <w:r>
        <w:rPr>
          <w:rFonts w:ascii="Liberation Serif" w:hAnsi="Liberation Serif" w:cs="Times New Roman"/>
          <w:b/>
          <w:sz w:val="28"/>
          <w:szCs w:val="28"/>
        </w:rPr>
        <w:t xml:space="preserve">. Денежная выплата, размер, срок и период предоставления</w:t>
      </w:r>
    </w:p>
    <w:p>
      <w:pPr>
        <w:pStyle w:val="915"/>
        <w:widowControl/>
        <w:ind w:firstLine="539"/>
        <w:jc w:val="center"/>
        <w:rPr>
          <w:rFonts w:ascii="Liberation Serif" w:hAnsi="Liberation Serif" w:cs="Times New Roman"/>
          <w:b/>
          <w:bCs/>
          <w:sz w:val="28"/>
          <w:szCs w:val="28"/>
          <w:highlight w:val="none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денежной выплаты</w:t>
      </w:r>
    </w:p>
    <w:p>
      <w:pPr>
        <w:pStyle w:val="915"/>
        <w:widowControl/>
        <w:ind w:firstLine="53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  <w:highlight w:val="none"/>
        </w:rPr>
      </w:r>
      <w:r>
        <w:rPr>
          <w:rFonts w:ascii="Liberation Serif" w:hAnsi="Liberation Serif" w:cs="Times New Roman"/>
          <w:b/>
          <w:sz w:val="28"/>
          <w:szCs w:val="28"/>
          <w:highlight w:val="none"/>
        </w:rPr>
      </w:r>
    </w:p>
    <w:p>
      <w:pPr>
        <w:pStyle w:val="919"/>
        <w:widowControl/>
        <w:numPr>
          <w:numId w:val="16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Предоставление денежной выплаты носит заявительный характер. </w:t>
      </w:r>
    </w:p>
    <w:p>
      <w:pPr>
        <w:pStyle w:val="919"/>
        <w:widowControl/>
        <w:numPr>
          <w:numId w:val="16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Период предоставления денежной выплаты – ежегодно, до 20 декабря.</w:t>
      </w:r>
    </w:p>
    <w:p>
      <w:pPr>
        <w:pStyle w:val="919"/>
        <w:widowControl/>
        <w:numPr>
          <w:numId w:val="16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Объем денежной выплаты устанавливается расчетным путем на основании муниципального правового акта.</w:t>
      </w:r>
    </w:p>
    <w:p>
      <w:pPr>
        <w:pStyle w:val="919"/>
        <w:widowControl/>
        <w:numPr>
          <w:numId w:val="16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Расчет денежной выплаты осуществляется по формуле:</w:t>
      </w:r>
    </w:p>
    <w:p>
      <w:pPr>
        <w:pStyle w:val="919"/>
        <w:widowControl/>
        <w:ind w:left="709" w:right="0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 xml:space="preserve">V</w:t>
      </w:r>
      <w:r>
        <w:rPr>
          <w:rFonts w:ascii="Liberation Serif" w:hAnsi="Liberation Serif" w:cs="Times New Roman"/>
          <w:sz w:val="28"/>
          <w:szCs w:val="28"/>
        </w:rPr>
        <w:t xml:space="preserve">дв</w:t>
      </w:r>
      <w:r>
        <w:rPr>
          <w:rFonts w:ascii="Liberation Serif" w:hAnsi="Liberation Serif" w:cs="Times New Roman"/>
          <w:sz w:val="28"/>
          <w:szCs w:val="28"/>
        </w:rPr>
        <w:tab/>
        <w:t xml:space="preserve">=  Рсп х Кдо, где</w:t>
      </w:r>
    </w:p>
    <w:p>
      <w:pPr>
        <w:pStyle w:val="919"/>
        <w:widowControl/>
        <w:ind w:left="709" w:right="0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lang w:val="en-US"/>
        </w:rPr>
        <w:t xml:space="preserve">V</w:t>
      </w:r>
      <w:r>
        <w:rPr>
          <w:rFonts w:ascii="Liberation Serif" w:hAnsi="Liberation Serif" w:cs="Times New Roman"/>
          <w:sz w:val="28"/>
          <w:szCs w:val="28"/>
        </w:rPr>
        <w:t xml:space="preserve">дв</w:t>
      </w:r>
      <w:r>
        <w:rPr>
          <w:rFonts w:ascii="Liberation Serif" w:hAnsi="Liberation Serif" w:cs="Times New Roman"/>
          <w:sz w:val="28"/>
          <w:szCs w:val="28"/>
        </w:rPr>
        <w:tab/>
        <w:t xml:space="preserve">– объем денежной выплаты, предоставляемой получателю;</w:t>
      </w:r>
    </w:p>
    <w:p>
      <w:pPr>
        <w:pStyle w:val="919"/>
        <w:widowControl/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Рсп </w:t>
      </w:r>
      <w:r>
        <w:rPr>
          <w:rFonts w:ascii="Liberation Serif" w:hAnsi="Liberation Serif" w:cs="Times New Roman"/>
          <w:sz w:val="28"/>
          <w:szCs w:val="28"/>
        </w:rPr>
        <w:tab/>
        <w:t xml:space="preserve">– размер социальной поддержки отдельным категориям граждан, ведущи</w:t>
      </w:r>
      <w:r>
        <w:rPr>
          <w:rFonts w:ascii="Liberation Serif" w:hAnsi="Liberation Serif" w:cs="Times New Roman"/>
          <w:sz w:val="28"/>
          <w:szCs w:val="28"/>
        </w:rPr>
        <w:t xml:space="preserve">х</w:t>
      </w:r>
      <w:r>
        <w:rPr>
          <w:rFonts w:ascii="Liberation Serif" w:hAnsi="Liberation Serif" w:cs="Times New Roman"/>
          <w:sz w:val="28"/>
          <w:szCs w:val="28"/>
        </w:rPr>
        <w:t xml:space="preserve"> традиционный образ жизни коренных малочисленных народов Севера на территори</w:t>
      </w:r>
      <w:r>
        <w:rPr>
          <w:rFonts w:ascii="Liberation Serif" w:hAnsi="Liberation Serif" w:cs="Times New Roman"/>
          <w:sz w:val="28"/>
          <w:szCs w:val="28"/>
        </w:rPr>
        <w:t xml:space="preserve">и</w:t>
      </w:r>
      <w:r>
        <w:rPr>
          <w:rFonts w:ascii="Liberation Serif" w:hAnsi="Liberation Serif" w:cs="Times New Roman"/>
          <w:sz w:val="28"/>
          <w:szCs w:val="28"/>
        </w:rPr>
        <w:t xml:space="preserve"> Красноселькупск</w:t>
      </w:r>
      <w:r>
        <w:rPr>
          <w:rFonts w:ascii="Liberation Serif" w:hAnsi="Liberation Serif" w:cs="Times New Roman"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sz w:val="28"/>
          <w:szCs w:val="28"/>
        </w:rPr>
        <w:t xml:space="preserve"> район</w:t>
      </w:r>
      <w:r>
        <w:rPr>
          <w:rFonts w:ascii="Liberation Serif" w:hAnsi="Liberation Serif" w:cs="Times New Roman"/>
          <w:sz w:val="28"/>
          <w:szCs w:val="28"/>
        </w:rPr>
        <w:t xml:space="preserve">а</w:t>
      </w:r>
      <w:r>
        <w:rPr>
          <w:rFonts w:ascii="Liberation Serif" w:hAnsi="Liberation Serif" w:cs="Times New Roman"/>
          <w:sz w:val="28"/>
          <w:szCs w:val="28"/>
        </w:rPr>
        <w:t xml:space="preserve"> на одну голову домашнего оленя, содержащегося в личном хозяйстве;</w:t>
      </w:r>
    </w:p>
    <w:p>
      <w:pPr>
        <w:pStyle w:val="919"/>
        <w:widowControl/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Кдо </w:t>
      </w:r>
      <w:r>
        <w:rPr>
          <w:rFonts w:ascii="Liberation Serif" w:hAnsi="Liberation Serif" w:cs="Times New Roman"/>
          <w:sz w:val="28"/>
          <w:szCs w:val="28"/>
        </w:rPr>
        <w:tab/>
        <w:t xml:space="preserve">– количество домашних оленей, содержащихся в личном хозяйстве получателя,</w:t>
      </w:r>
      <w:r>
        <w:rPr>
          <w:rFonts w:ascii="Liberation Serif" w:hAnsi="Liberation Serif" w:cs="Times New Roman" w:eastAsiaTheme="minorEastAsia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но не более 70 голов в одном личном хозяйстве.</w:t>
      </w:r>
    </w:p>
    <w:p>
      <w:pPr>
        <w:pStyle w:val="919"/>
        <w:widowControl/>
        <w:numPr>
          <w:numId w:val="16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Денежная выплата предоставляется уполномоченным органом на</w:t>
      </w:r>
      <w:r>
        <w:rPr>
          <w:rFonts w:ascii="Liberation Serif" w:hAnsi="Liberation Serif" w:cs="Times New Roman"/>
          <w:sz w:val="28"/>
          <w:szCs w:val="28"/>
        </w:rPr>
        <w:t xml:space="preserve"> основании принятого решения о предоставлении денежной выплаты в рамках </w:t>
      </w:r>
      <w:r>
        <w:rPr>
          <w:rFonts w:ascii="Liberation Serif" w:hAnsi="Liberation Serif"/>
          <w:sz w:val="28"/>
          <w:szCs w:val="28"/>
        </w:rPr>
        <w:t xml:space="preserve">комплекса процессных мероприятий «Сохранение самобытной культуры, стимулирование экономической деятельности коренных малочисленных народов Севера», </w:t>
      </w:r>
      <w:r>
        <w:rPr>
          <w:rFonts w:ascii="Liberation Serif" w:hAnsi="Liberation Serif"/>
          <w:color w:val="000000"/>
          <w:sz w:val="28"/>
          <w:szCs w:val="28"/>
        </w:rPr>
        <w:t xml:space="preserve">муниципальной программы «Реализация муниципальной политики» муниципального округа Красноселькупский район Ямало-Ненецкого автономного округа, утвержденной постановлением Администрации Красноселькупского района от 20.12.2021 г. № 79-П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>
      <w:pPr>
        <w:pStyle w:val="919"/>
        <w:widowControl/>
        <w:numPr>
          <w:numId w:val="16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Уполномоченный орган предоставляет денежную выплату в безналичной форме путем перечисления денежных средств на лицевой счет получателя денежной выплаты.</w:t>
      </w:r>
    </w:p>
    <w:p>
      <w:pPr>
        <w:pStyle w:val="919"/>
        <w:widowControl/>
        <w:numPr>
          <w:numId w:val="16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Источником финансирования затрат на предоставление денежных выплат являются средства бюджета муниципального </w:t>
      </w:r>
      <w:r>
        <w:rPr>
          <w:rFonts w:ascii="Liberation Serif" w:hAnsi="Liberation Serif" w:cs="Times New Roman"/>
          <w:sz w:val="28"/>
          <w:szCs w:val="28"/>
        </w:rPr>
        <w:t xml:space="preserve">округа</w:t>
      </w:r>
      <w:r>
        <w:rPr>
          <w:rFonts w:ascii="Liberation Serif" w:hAnsi="Liberation Serif" w:cs="Times New Roman"/>
          <w:sz w:val="28"/>
          <w:szCs w:val="28"/>
        </w:rPr>
        <w:t xml:space="preserve"> Красноселькупский район.</w:t>
      </w:r>
    </w:p>
    <w:p>
      <w:pPr>
        <w:pStyle w:val="919"/>
        <w:widowControl/>
        <w:numPr>
          <w:numId w:val="16"/>
          <w:ilvl w:val="1"/>
        </w:numPr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Выплаты осуществляются в пределах бюджетных ассигнований, доведенных на текущий финансовый год.</w:t>
      </w:r>
    </w:p>
    <w:p>
      <w:pPr>
        <w:pStyle w:val="915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915"/>
        <w:widowControl/>
        <w:numPr>
          <w:numId w:val="17"/>
          <w:ilvl w:val="0"/>
        </w:numPr>
        <w:tabs>
          <w:tab w:val="left" w:pos="426" w:leader="none"/>
        </w:tabs>
        <w:ind w:left="0"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Заключительные положения</w:t>
      </w:r>
    </w:p>
    <w:p>
      <w:pPr>
        <w:pStyle w:val="915"/>
        <w:widowControl/>
        <w:tabs>
          <w:tab w:val="left" w:pos="426" w:leader="none"/>
        </w:tabs>
        <w:ind w:left="0" w:firstLine="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  <w:highlight w:val="none"/>
        </w:rPr>
      </w:r>
      <w:r>
        <w:rPr>
          <w:rFonts w:ascii="Liberation Serif" w:hAnsi="Liberation Serif" w:cs="Times New Roman"/>
          <w:b/>
          <w:sz w:val="28"/>
          <w:szCs w:val="28"/>
          <w:highlight w:val="none"/>
        </w:rPr>
      </w:r>
    </w:p>
    <w:p>
      <w:pPr>
        <w:pStyle w:val="919"/>
        <w:ind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5.1. Расходы на финансирование предоставления дополнительной меры социальной поддержки в виде денежной выплаты отдельным категориям граждан, ведущи</w:t>
      </w:r>
      <w:r>
        <w:rPr>
          <w:rFonts w:ascii="Liberation Serif" w:hAnsi="Liberation Serif" w:cs="Times New Roman"/>
          <w:sz w:val="28"/>
          <w:szCs w:val="28"/>
        </w:rPr>
        <w:t xml:space="preserve">х</w:t>
      </w:r>
      <w:r>
        <w:rPr>
          <w:rFonts w:ascii="Liberation Serif" w:hAnsi="Liberation Serif" w:cs="Times New Roman"/>
          <w:sz w:val="28"/>
          <w:szCs w:val="28"/>
        </w:rPr>
        <w:t xml:space="preserve"> традиционный образ жизни коренных малочисленных народов Севера на территори</w:t>
      </w:r>
      <w:r>
        <w:rPr>
          <w:rFonts w:ascii="Liberation Serif" w:hAnsi="Liberation Serif" w:cs="Times New Roman"/>
          <w:sz w:val="28"/>
          <w:szCs w:val="28"/>
        </w:rPr>
        <w:t xml:space="preserve">и</w:t>
      </w:r>
      <w:r>
        <w:rPr>
          <w:rFonts w:ascii="Liberation Serif" w:hAnsi="Liberation Serif" w:cs="Times New Roman"/>
          <w:sz w:val="28"/>
          <w:szCs w:val="28"/>
        </w:rPr>
        <w:t xml:space="preserve"> Красноселькупск</w:t>
      </w:r>
      <w:r>
        <w:rPr>
          <w:rFonts w:ascii="Liberation Serif" w:hAnsi="Liberation Serif" w:cs="Times New Roman"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sz w:val="28"/>
          <w:szCs w:val="28"/>
        </w:rPr>
        <w:t xml:space="preserve"> район</w:t>
      </w:r>
      <w:r>
        <w:rPr>
          <w:rFonts w:ascii="Liberation Serif" w:hAnsi="Liberation Serif" w:cs="Times New Roman"/>
          <w:sz w:val="28"/>
          <w:szCs w:val="28"/>
        </w:rPr>
        <w:t xml:space="preserve">а</w:t>
      </w:r>
      <w:r>
        <w:rPr>
          <w:rFonts w:ascii="Liberation Serif" w:hAnsi="Liberation Serif" w:cs="Times New Roman"/>
          <w:sz w:val="28"/>
          <w:szCs w:val="28"/>
        </w:rPr>
        <w:t xml:space="preserve">, содержащи</w:t>
      </w:r>
      <w:r>
        <w:rPr>
          <w:rFonts w:ascii="Liberation Serif" w:hAnsi="Liberation Serif" w:cs="Times New Roman"/>
          <w:sz w:val="28"/>
          <w:szCs w:val="28"/>
        </w:rPr>
        <w:t xml:space="preserve">х</w:t>
      </w:r>
      <w:r>
        <w:rPr>
          <w:rFonts w:ascii="Liberation Serif" w:hAnsi="Liberation Serif" w:cs="Times New Roman"/>
          <w:sz w:val="28"/>
          <w:szCs w:val="28"/>
        </w:rPr>
        <w:t xml:space="preserve"> в личном хозяйстве домашних оленей</w:t>
      </w:r>
      <w:r>
        <w:rPr>
          <w:rFonts w:ascii="Liberation Serif" w:hAnsi="Liberation Serif" w:cs="Times New Roman"/>
          <w:sz w:val="28"/>
          <w:szCs w:val="28"/>
        </w:rPr>
        <w:t xml:space="preserve">,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осуществляются за счет средств бюджета муниципального </w:t>
      </w:r>
      <w:r>
        <w:rPr>
          <w:rFonts w:ascii="Liberation Serif" w:hAnsi="Liberation Serif" w:cs="Times New Roman"/>
          <w:sz w:val="28"/>
          <w:szCs w:val="28"/>
        </w:rPr>
        <w:t xml:space="preserve">округа</w:t>
      </w:r>
      <w:r>
        <w:rPr>
          <w:rFonts w:ascii="Liberation Serif" w:hAnsi="Liberation Serif" w:cs="Times New Roman"/>
          <w:sz w:val="28"/>
          <w:szCs w:val="28"/>
        </w:rPr>
        <w:t xml:space="preserve"> Красноселькупский район в рамках муниципальной программы </w:t>
      </w:r>
      <w:r>
        <w:rPr>
          <w:rFonts w:ascii="Liberation Serif" w:hAnsi="Liberation Serif"/>
          <w:color w:val="000000"/>
          <w:sz w:val="28"/>
          <w:szCs w:val="28"/>
        </w:rPr>
        <w:t xml:space="preserve">«Реализация муниципальной политики» муниципального округа Красноселькупский район Ямало-Ненецкого автономного округа, утвержденной постановлением Администрации Красноселькупского района от 20.12.2021 г. № 79-П</w:t>
      </w:r>
      <w:r>
        <w:rPr>
          <w:rFonts w:ascii="Liberation Serif" w:hAnsi="Liberation Serif" w:cs="Times New Roman"/>
          <w:bCs/>
          <w:sz w:val="28"/>
          <w:szCs w:val="28"/>
        </w:rPr>
        <w:t xml:space="preserve">.</w:t>
      </w:r>
    </w:p>
    <w:p>
      <w:pPr>
        <w:pStyle w:val="919"/>
        <w:widowControl/>
        <w:ind w:righ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</w:p>
    <w:p>
      <w:pPr>
        <w:pStyle w:val="915"/>
        <w:widowControl/>
        <w:ind w:firstLine="539"/>
        <w:jc w:val="center"/>
        <w:rPr>
          <w:rFonts w:ascii="Liberation Serif" w:hAnsi="Liberation Serif" w:cs="Times New Roman"/>
          <w:b/>
          <w:bCs/>
          <w:sz w:val="28"/>
          <w:szCs w:val="28"/>
          <w:highlight w:val="none"/>
        </w:rPr>
      </w:pPr>
      <w:r>
        <w:rPr>
          <w:rFonts w:ascii="Liberation Serif" w:hAnsi="Liberation Serif" w:cs="Times New Roman"/>
          <w:b/>
          <w:sz w:val="28"/>
          <w:szCs w:val="28"/>
          <w:lang w:val="en-US"/>
        </w:rPr>
        <w:t xml:space="preserve">VI</w:t>
      </w:r>
      <w:r>
        <w:rPr>
          <w:rFonts w:ascii="Liberation Serif" w:hAnsi="Liberation Serif" w:cs="Times New Roman"/>
          <w:b/>
          <w:sz w:val="28"/>
          <w:szCs w:val="28"/>
        </w:rPr>
        <w:t xml:space="preserve">. Контроль использования средств</w:t>
      </w:r>
    </w:p>
    <w:p>
      <w:pPr>
        <w:pStyle w:val="915"/>
        <w:widowControl/>
        <w:ind w:firstLine="53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  <w:highlight w:val="none"/>
        </w:rPr>
      </w:r>
      <w:r>
        <w:rPr>
          <w:rFonts w:ascii="Liberation Serif" w:hAnsi="Liberation Serif" w:cs="Times New Roman"/>
          <w:b/>
          <w:sz w:val="28"/>
          <w:szCs w:val="28"/>
          <w:highlight w:val="none"/>
        </w:rPr>
      </w:r>
    </w:p>
    <w:p>
      <w:pPr>
        <w:pStyle w:val="915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6.1. Контроль за целевым и эффективным использованием средств, направленных на предоставление денежных выплат, осуществляют главный распорядитель бюджетных средств и контрольные органы муниципального </w:t>
      </w:r>
      <w:r>
        <w:rPr>
          <w:rFonts w:ascii="Liberation Serif" w:hAnsi="Liberation Serif" w:cs="Times New Roman"/>
          <w:sz w:val="28"/>
          <w:szCs w:val="28"/>
        </w:rPr>
        <w:t xml:space="preserve">финансового контроля</w:t>
      </w:r>
      <w:r>
        <w:rPr>
          <w:rFonts w:ascii="Liberation Serif" w:hAnsi="Liberation Serif" w:cs="Times New Roman"/>
          <w:sz w:val="28"/>
          <w:szCs w:val="28"/>
        </w:rPr>
        <w:t xml:space="preserve">.</w:t>
      </w:r>
      <w:bookmarkEnd w:id="1"/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921"/>
        <w:tabs>
          <w:tab w:val="clear" w:pos="2748" w:leader="none"/>
          <w:tab w:val="left" w:pos="3544" w:leader="none"/>
          <w:tab w:val="left" w:pos="4253" w:leader="none"/>
        </w:tabs>
        <w:ind w:left="48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921"/>
        <w:tabs>
          <w:tab w:val="clear" w:pos="2748" w:leader="none"/>
          <w:tab w:val="left" w:pos="3544" w:leader="none"/>
          <w:tab w:val="left" w:pos="4253" w:leader="none"/>
        </w:tabs>
        <w:ind w:left="4820"/>
        <w:rPr>
          <w:rFonts w:ascii="Liberation Serif" w:hAnsi="Liberation Serif"/>
          <w:sz w:val="24"/>
          <w:szCs w:val="24"/>
        </w:rPr>
        <w:sectPr>
          <w:footnotePr/>
          <w:endnotePr/>
          <w:type w:val="nextPage"/>
          <w:pgSz w:w="11900" w:h="16800" w:orient="portrait"/>
          <w:pgMar w:top="1134" w:right="567" w:bottom="993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  <w:sz w:val="24"/>
          <w:szCs w:val="24"/>
        </w:rPr>
      </w:r>
    </w:p>
    <w:p>
      <w:pPr>
        <w:pStyle w:val="921"/>
        <w:tabs>
          <w:tab w:val="clear" w:pos="2748" w:leader="none"/>
          <w:tab w:val="left" w:pos="3544" w:leader="none"/>
          <w:tab w:val="left" w:pos="4253" w:leader="none"/>
        </w:tabs>
        <w:ind w:left="4820"/>
        <w:rPr>
          <w:rFonts w:ascii="Liberation Serif" w:hAnsi="Liberation Serif"/>
          <w:sz w:val="24"/>
          <w:szCs w:val="24"/>
        </w:rPr>
      </w:pPr>
      <w:bookmarkStart w:id="3" w:name="_GoBack"/>
      <w:bookmarkEnd w:id="3"/>
      <w:r>
        <w:rPr>
          <w:rFonts w:ascii="Liberation Serif" w:hAnsi="Liberation Serif"/>
          <w:sz w:val="24"/>
          <w:szCs w:val="24"/>
        </w:rPr>
        <w:t xml:space="preserve">Приложение </w:t>
      </w:r>
    </w:p>
    <w:p>
      <w:pPr>
        <w:pStyle w:val="921"/>
        <w:tabs>
          <w:tab w:val="left" w:pos="3544" w:leader="none"/>
          <w:tab w:val="left" w:pos="4253" w:leader="none"/>
          <w:tab w:val="left" w:pos="5529" w:leader="none"/>
        </w:tabs>
        <w:ind w:left="482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Положению </w:t>
      </w:r>
      <w:r>
        <w:rPr>
          <w:rFonts w:ascii="Liberation Serif" w:hAnsi="Liberation Serif" w:eastAsia="Arial" w:cs="Liberation Serif"/>
          <w:color w:val="000000" w:themeColor="text1"/>
          <w:sz w:val="24"/>
          <w:szCs w:val="24"/>
          <w:highlight w:val="white"/>
        </w:rPr>
        <w:t xml:space="preserve">о порядке предоставления дополнительной меры социальной поддержки в виде денежной выплаты отдельным категориям граждан, ведущих традиционный образ жизни коренных малочисленных народов Севера, содержащих в личном хозяйстве домашних оленей</w:t>
      </w:r>
      <w:r>
        <w:rPr>
          <w:sz w:val="24"/>
          <w:szCs w:val="24"/>
        </w:rPr>
      </w:r>
    </w:p>
    <w:p>
      <w:pPr>
        <w:pStyle w:val="917"/>
        <w:tabs>
          <w:tab w:val="left" w:pos="4253" w:leader="none"/>
        </w:tabs>
        <w:ind w:left="4820"/>
        <w:rPr>
          <w:rFonts w:ascii="Liberation Serif" w:hAnsi="Liberation Serif" w:cs="Times New Roman"/>
          <w:sz w:val="24"/>
          <w:szCs w:val="24"/>
          <w:u w:val="single"/>
        </w:rPr>
      </w:pP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  <w:r>
        <w:rPr>
          <w:rFonts w:ascii="Liberation Serif" w:hAnsi="Liberation Serif" w:cs="Times New Roman"/>
          <w:sz w:val="24"/>
          <w:szCs w:val="24"/>
          <w:u w:val="single"/>
        </w:rPr>
        <w:tab/>
      </w:r>
    </w:p>
    <w:p>
      <w:pPr>
        <w:pStyle w:val="917"/>
        <w:tabs>
          <w:tab w:val="left" w:pos="4253" w:leader="none"/>
        </w:tabs>
        <w:ind w:left="4820"/>
        <w:rPr>
          <w:rFonts w:ascii="Liberation Serif" w:hAnsi="Liberation Serif"/>
          <w:u w:val="none"/>
        </w:rPr>
      </w:pPr>
      <w:r>
        <w:rPr>
          <w:rFonts w:ascii="Liberation Serif" w:hAnsi="Liberation Serif" w:cs="Times New Roman"/>
          <w:sz w:val="24"/>
          <w:szCs w:val="24"/>
        </w:rPr>
        <w:t xml:space="preserve">от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none"/>
        </w:rPr>
      </w:r>
    </w:p>
    <w:p>
      <w:pPr>
        <w:pStyle w:val="917"/>
        <w:tabs>
          <w:tab w:val="left" w:pos="4253" w:leader="none"/>
        </w:tabs>
        <w:ind w:left="4820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 xml:space="preserve">(Ф.И.О. заявителя полностью и разборчиво)</w:t>
      </w:r>
    </w:p>
    <w:p>
      <w:pPr>
        <w:pStyle w:val="917"/>
        <w:tabs>
          <w:tab w:val="left" w:pos="4253" w:leader="none"/>
        </w:tabs>
        <w:ind w:left="4820"/>
        <w:rPr>
          <w:rFonts w:ascii="Liberation Serif" w:hAnsi="Liberation Serif"/>
          <w:sz w:val="20"/>
          <w:szCs w:val="20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 xml:space="preserve">адрес проживания: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 xml:space="preserve">________________________________________</w:t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  <w:t xml:space="preserve">_______________</w:t>
      </w:r>
    </w:p>
    <w:p>
      <w:pPr>
        <w:pStyle w:val="917"/>
        <w:tabs>
          <w:tab w:val="left" w:pos="4253" w:leader="none"/>
        </w:tabs>
        <w:ind w:left="4820"/>
        <w:rPr>
          <w:rFonts w:ascii="Liberation Serif" w:hAnsi="Liberation Serif"/>
          <w:sz w:val="20"/>
          <w:szCs w:val="20"/>
          <w:u w:val="single"/>
        </w:rPr>
      </w:pPr>
      <w:r>
        <w:rPr>
          <w:rFonts w:ascii="Liberation Serif" w:hAnsi="Liberation Serif" w:cs="Times New Roman"/>
          <w:sz w:val="24"/>
          <w:szCs w:val="24"/>
        </w:rPr>
        <w:t xml:space="preserve">телефон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  <w:u w:val="single"/>
        </w:rPr>
        <w:tab/>
      </w:r>
    </w:p>
    <w:p>
      <w:pPr>
        <w:pStyle w:val="921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921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Форма з</w:t>
      </w:r>
      <w:r>
        <w:rPr>
          <w:rFonts w:ascii="Liberation Serif" w:hAnsi="Liberation Serif"/>
          <w:b/>
          <w:sz w:val="26"/>
          <w:szCs w:val="26"/>
        </w:rPr>
        <w:t xml:space="preserve">аявлени</w:t>
      </w:r>
      <w:r>
        <w:rPr>
          <w:rFonts w:ascii="Liberation Serif" w:hAnsi="Liberation Serif"/>
          <w:b/>
          <w:sz w:val="26"/>
          <w:szCs w:val="26"/>
        </w:rPr>
        <w:t xml:space="preserve">я</w:t>
      </w:r>
    </w:p>
    <w:p>
      <w:pPr>
        <w:pStyle w:val="9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</w:p>
    <w:p>
      <w:pPr>
        <w:pStyle w:val="921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Прошу </w:t>
      </w:r>
      <w:r>
        <w:rPr>
          <w:rFonts w:ascii="Liberation Serif" w:hAnsi="Liberation Serif"/>
          <w:sz w:val="26"/>
          <w:szCs w:val="26"/>
        </w:rPr>
        <w:t xml:space="preserve">предоставить мне </w:t>
      </w:r>
      <w:r>
        <w:rPr>
          <w:rFonts w:ascii="Liberation Serif" w:hAnsi="Liberation Serif"/>
          <w:sz w:val="26"/>
          <w:szCs w:val="26"/>
        </w:rPr>
        <w:t xml:space="preserve">(моей семье) денежную выплату,</w:t>
      </w:r>
      <w:r>
        <w:rPr>
          <w:rFonts w:ascii="Liberation Serif" w:hAnsi="Liberation Serif"/>
          <w:sz w:val="26"/>
          <w:szCs w:val="26"/>
        </w:rPr>
        <w:t xml:space="preserve"> за содержание домашних оленей (далее -</w:t>
      </w:r>
      <w:r>
        <w:rPr>
          <w:rFonts w:ascii="Liberation Serif" w:hAnsi="Liberation Serif"/>
          <w:sz w:val="26"/>
          <w:szCs w:val="26"/>
        </w:rPr>
        <w:t xml:space="preserve"> денежная выплата) в количестве _______ голов.</w:t>
      </w:r>
    </w:p>
    <w:p>
      <w:pPr>
        <w:pStyle w:val="921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</w:t>
      </w:r>
      <w:hyperlink r:id="rId14" w:tooltip="consultantplus://offline/ref=B02AC02FDE89175B93D24231EE6AA9BA6AB69A695BD073FE6B2ECE196C7281A0A971D6E60A9E9D12D3363CF833895945D5A22C0CD6ED6AsE1FG" w:history="1">
        <w:r>
          <w:rPr>
            <w:rStyle w:val="908"/>
            <w:rFonts w:ascii="Liberation Serif" w:hAnsi="Liberation Serif" w:eastAsiaTheme="majorEastAsia"/>
            <w:color w:val="auto"/>
            <w:sz w:val="26"/>
            <w:szCs w:val="26"/>
          </w:rPr>
          <w:t xml:space="preserve">частью 4 статьи 9</w:t>
        </w:r>
      </w:hyperlink>
      <w:r>
        <w:rPr>
          <w:rFonts w:ascii="Liberation Serif" w:hAnsi="Liberation Serif"/>
          <w:sz w:val="26"/>
          <w:szCs w:val="26"/>
        </w:rPr>
        <w:t xml:space="preserve"> Федерального закона от 27.07.2006 152-ФЗ "О персональных данных" даю согласие </w:t>
      </w:r>
      <w:r>
        <w:rPr>
          <w:rFonts w:ascii="Liberation Serif" w:hAnsi="Liberation Serif"/>
          <w:sz w:val="26"/>
          <w:szCs w:val="26"/>
        </w:rPr>
        <w:t xml:space="preserve">на обработку моих персональных данных, то есть на совершение</w:t>
      </w:r>
      <w:r>
        <w:rPr>
          <w:rFonts w:ascii="Liberation Serif" w:hAnsi="Liberation Serif"/>
          <w:sz w:val="26"/>
          <w:szCs w:val="26"/>
        </w:rPr>
        <w:t xml:space="preserve"> действий, предусмотренных </w:t>
      </w:r>
      <w:hyperlink r:id="rId15" w:tooltip="consultantplus://offline/ref=B02AC02FDE89175B93D24231EE6AA9BA6AB69A695BD073FE6B2ECE196C7281A0A971D6E60A9E9619D3363CF833895945D5A22C0CD6ED6AsE1FG" w:history="1">
        <w:r>
          <w:rPr>
            <w:rStyle w:val="908"/>
            <w:rFonts w:ascii="Liberation Serif" w:hAnsi="Liberation Serif" w:eastAsiaTheme="majorEastAsia"/>
            <w:color w:val="auto"/>
            <w:sz w:val="26"/>
            <w:szCs w:val="26"/>
          </w:rPr>
          <w:t xml:space="preserve">пунктом 3 статьи 3</w:t>
        </w:r>
      </w:hyperlink>
      <w:r>
        <w:rPr>
          <w:rFonts w:ascii="Liberation Serif" w:hAnsi="Liberation Serif"/>
          <w:sz w:val="26"/>
          <w:szCs w:val="26"/>
        </w:rPr>
        <w:t xml:space="preserve"> указанного Федерального закона.</w:t>
      </w:r>
    </w:p>
    <w:p>
      <w:pPr>
        <w:pStyle w:val="921"/>
        <w:numPr>
          <w:numId w:val="15"/>
          <w:ilvl w:val="0"/>
        </w:numPr>
        <w:tabs>
          <w:tab w:val="clear" w:pos="916" w:leader="none"/>
          <w:tab w:val="left" w:pos="1134" w:leader="none"/>
        </w:tabs>
        <w:ind w:left="0"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 </w:t>
      </w:r>
      <w:hyperlink w:tooltip="#P852" w:anchor="P852" w:history="1">
        <w:r>
          <w:rPr>
            <w:rStyle w:val="908"/>
            <w:rFonts w:ascii="Liberation Serif" w:hAnsi="Liberation Serif" w:eastAsiaTheme="majorEastAsia"/>
            <w:color w:val="auto"/>
            <w:sz w:val="26"/>
            <w:szCs w:val="26"/>
          </w:rPr>
          <w:t xml:space="preserve">Положением</w:t>
        </w:r>
      </w:hyperlink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bCs/>
          <w:sz w:val="26"/>
          <w:szCs w:val="26"/>
        </w:rPr>
        <w:t xml:space="preserve">о порядке предоставления дополнительной меры социальной поддержки в виде денежной выплаты отдельным категориям граждан, ведущим традиционный образ жизни коренных малочисленных народов Севера на территори</w:t>
      </w:r>
      <w:r>
        <w:rPr>
          <w:rFonts w:ascii="Liberation Serif" w:hAnsi="Liberation Serif"/>
          <w:bCs/>
          <w:sz w:val="26"/>
          <w:szCs w:val="26"/>
        </w:rPr>
        <w:t xml:space="preserve">и</w:t>
      </w:r>
      <w:r>
        <w:rPr>
          <w:rFonts w:ascii="Liberation Serif" w:hAnsi="Liberation Serif"/>
          <w:bCs/>
          <w:sz w:val="26"/>
          <w:szCs w:val="26"/>
        </w:rPr>
        <w:t xml:space="preserve"> Красноселькупск</w:t>
      </w:r>
      <w:r>
        <w:rPr>
          <w:rFonts w:ascii="Liberation Serif" w:hAnsi="Liberation Serif"/>
          <w:bCs/>
          <w:sz w:val="26"/>
          <w:szCs w:val="26"/>
        </w:rPr>
        <w:t xml:space="preserve">ого</w:t>
      </w:r>
      <w:r>
        <w:rPr>
          <w:rFonts w:ascii="Liberation Serif" w:hAnsi="Liberation Serif"/>
          <w:bCs/>
          <w:sz w:val="26"/>
          <w:szCs w:val="26"/>
        </w:rPr>
        <w:t xml:space="preserve"> район</w:t>
      </w:r>
      <w:r>
        <w:rPr>
          <w:rFonts w:ascii="Liberation Serif" w:hAnsi="Liberation Serif"/>
          <w:bCs/>
          <w:sz w:val="26"/>
          <w:szCs w:val="26"/>
        </w:rPr>
        <w:t xml:space="preserve">а</w:t>
      </w:r>
      <w:r>
        <w:rPr>
          <w:rFonts w:ascii="Liberation Serif" w:hAnsi="Liberation Serif"/>
          <w:bCs/>
          <w:sz w:val="26"/>
          <w:szCs w:val="26"/>
        </w:rPr>
        <w:t xml:space="preserve">, содержащим в личном хозяйстве домашних оленей</w:t>
      </w:r>
      <w:r>
        <w:rPr>
          <w:rFonts w:ascii="Liberation Serif" w:hAnsi="Liberation Serif"/>
          <w:sz w:val="26"/>
          <w:szCs w:val="26"/>
        </w:rPr>
        <w:t xml:space="preserve">, ознакомлен (а).</w:t>
      </w:r>
    </w:p>
    <w:p>
      <w:pPr>
        <w:pStyle w:val="921"/>
        <w:numPr>
          <w:numId w:val="15"/>
          <w:ilvl w:val="0"/>
        </w:numPr>
        <w:tabs>
          <w:tab w:val="clear" w:pos="916" w:leader="none"/>
          <w:tab w:val="left" w:pos="1134" w:leader="none"/>
        </w:tabs>
        <w:ind w:left="0"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 условиями и порядком предоставления (отказа в предоставлении) денежной выплаты, приостановления (возобновления), прекращения предоставления денежной выплаты согласен(а).</w:t>
      </w:r>
    </w:p>
    <w:p>
      <w:pPr>
        <w:pStyle w:val="921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3. Правильность и достоверность сведений, указанных в настоящем заявлении, и представленных к нему документов подтверждаю.</w:t>
      </w:r>
    </w:p>
    <w:p>
      <w:pPr>
        <w:pStyle w:val="921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4. Согласен(а) на осуществление уточнения сведе</w:t>
      </w:r>
      <w:r>
        <w:rPr>
          <w:rFonts w:ascii="Liberation Serif" w:hAnsi="Liberation Serif"/>
          <w:sz w:val="26"/>
          <w:szCs w:val="26"/>
        </w:rPr>
        <w:t xml:space="preserve">ний (документов) при проведении проверки (сверки) с данными различных органов государственной власти, иных государственных органов, органов местного самоуправления, а также юридических лиц независимо от их организационно-правовых форм и форм собственности.</w:t>
      </w:r>
    </w:p>
    <w:p>
      <w:pPr>
        <w:pStyle w:val="921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5. Предупрежден(а) о последствиях (ответственности) за представление ложной информации (сведений) и недостоверных документов.</w:t>
      </w:r>
    </w:p>
    <w:p>
      <w:pPr>
        <w:pStyle w:val="92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 заявлению прилагаются следующие документы:</w:t>
      </w:r>
    </w:p>
    <w:p>
      <w:pPr>
        <w:pStyle w:val="92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1. </w:t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</w:rPr>
        <w:t xml:space="preserve"> на _____ л. в 1 экз.;</w:t>
      </w:r>
    </w:p>
    <w:p>
      <w:pPr>
        <w:pStyle w:val="92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2. </w:t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</w:rPr>
        <w:t xml:space="preserve"> на _____ л. в 1 экз.;</w:t>
      </w:r>
    </w:p>
    <w:p>
      <w:pPr>
        <w:pStyle w:val="92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... </w:t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</w:rPr>
        <w:t xml:space="preserve"> на _____ л. в 1 экз.</w:t>
      </w:r>
    </w:p>
    <w:p>
      <w:pPr>
        <w:pStyle w:val="92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92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____________________ 20____ г.        </w:t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</w:rPr>
        <w:t xml:space="preserve"> /</w:t>
      </w:r>
      <w:r>
        <w:rPr>
          <w:rFonts w:ascii="Liberation Serif" w:hAnsi="Liberation Serif"/>
          <w:sz w:val="26"/>
          <w:szCs w:val="26"/>
          <w:u w:val="single"/>
        </w:rPr>
        <w:tab/>
      </w:r>
      <w:r>
        <w:rPr>
          <w:rFonts w:ascii="Liberation Serif" w:hAnsi="Liberation Serif"/>
          <w:sz w:val="26"/>
          <w:szCs w:val="26"/>
          <w:u w:val="single"/>
        </w:rPr>
        <w:tab/>
        <w:t xml:space="preserve">      </w:t>
      </w:r>
      <w:r>
        <w:rPr>
          <w:rFonts w:ascii="Liberation Serif" w:hAnsi="Liberation Serif"/>
          <w:sz w:val="26"/>
          <w:szCs w:val="26"/>
        </w:rPr>
        <w:t xml:space="preserve"> /</w:t>
      </w:r>
    </w:p>
    <w:p>
      <w:pPr>
        <w:pStyle w:val="921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(дата)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</w:t>
      </w:r>
      <w:r>
        <w:rPr>
          <w:rFonts w:ascii="Liberation Serif" w:hAnsi="Liberation Serif"/>
          <w:sz w:val="22"/>
          <w:szCs w:val="22"/>
        </w:rPr>
        <w:t xml:space="preserve">   </w:t>
      </w:r>
      <w:r>
        <w:rPr>
          <w:rFonts w:ascii="Liberation Serif" w:hAnsi="Liberation Serif"/>
          <w:sz w:val="22"/>
          <w:szCs w:val="22"/>
        </w:rPr>
        <w:t xml:space="preserve">   </w:t>
      </w:r>
      <w:r>
        <w:rPr>
          <w:rFonts w:ascii="Liberation Serif" w:hAnsi="Liberation Serif"/>
          <w:sz w:val="22"/>
          <w:szCs w:val="22"/>
        </w:rPr>
        <w:t xml:space="preserve">   (подпись)  </w:t>
      </w:r>
      <w:r>
        <w:rPr>
          <w:rFonts w:ascii="Liberation Serif" w:hAnsi="Liberation Serif"/>
          <w:sz w:val="22"/>
          <w:szCs w:val="22"/>
        </w:rPr>
        <w:tab/>
        <w:t xml:space="preserve">         (расшифровка подписи)</w:t>
      </w:r>
      <w:r>
        <w:rPr>
          <w:rFonts w:ascii="Liberation Serif" w:hAnsi="Liberation Serif"/>
          <w:sz w:val="22"/>
          <w:szCs w:val="22"/>
        </w:rPr>
        <w:t xml:space="preserve">        </w:t>
      </w:r>
    </w:p>
    <w:p>
      <w:pPr>
        <w:pStyle w:val="921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</w:t>
      </w:r>
      <w:r>
        <w:rPr>
          <w:rFonts w:ascii="Liberation Serif" w:hAnsi="Liberation Serif"/>
          <w:sz w:val="28"/>
          <w:szCs w:val="28"/>
        </w:rPr>
      </w:r>
    </w:p>
    <w:sectPr>
      <w:footnotePr/>
      <w:endnotePr/>
      <w:type w:val="nextPage"/>
      <w:pgSz w:w="11900" w:h="16800" w:orient="portrait"/>
      <w:pgMar w:top="1134" w:right="567" w:bottom="993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Symbol">
    <w:panose1 w:val="05050102010706020507"/>
  </w:font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22706230"/>
      <w:docPartObj>
        <w:docPartGallery w:val="Page Numbers (Top of Page)"/>
        <w:docPartUnique w:val="true"/>
      </w:docPartObj>
      <w:rPr/>
    </w:sdtPr>
    <w:sdtContent>
      <w:p>
        <w:pPr>
          <w:pStyle w:val="9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</w:p>
    </w:sdtContent>
  </w:sdt>
  <w:p>
    <w:pPr>
      <w:pStyle w:val="9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jc w:val="center"/>
    </w:pPr>
  </w:p>
  <w:p>
    <w:pPr>
      <w:pStyle w:val="9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8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5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160" w:hanging="7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2160" w:hanging="7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74" w:hanging="106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40" w:hanging="72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6"/>
  </w:num>
  <w:num w:numId="5">
    <w:abstractNumId w:val="8"/>
  </w:num>
  <w:num w:numId="6">
    <w:abstractNumId w:val="14"/>
  </w:num>
  <w:num w:numId="7">
    <w:abstractNumId w:val="11"/>
  </w:num>
  <w:num w:numId="8">
    <w:abstractNumId w:val="15"/>
  </w:num>
  <w:num w:numId="9">
    <w:abstractNumId w:val="7"/>
  </w:num>
  <w:num w:numId="10">
    <w:abstractNumId w:val="1"/>
  </w:num>
  <w:num w:numId="11">
    <w:abstractNumId w:val="9"/>
  </w:num>
  <w:num w:numId="12">
    <w:abstractNumId w:val="17"/>
  </w:num>
  <w:num w:numId="13">
    <w:abstractNumId w:val="10"/>
  </w:num>
  <w:num w:numId="14">
    <w:abstractNumId w:val="13"/>
  </w:num>
  <w:num w:numId="15">
    <w:abstractNumId w:val="3"/>
  </w:num>
  <w:num w:numId="16">
    <w:abstractNumId w:val="5"/>
  </w:num>
  <w:num w:numId="17">
    <w:abstractNumId w:val="4"/>
  </w:num>
  <w:num w:numId="18">
    <w:abstractNumId w:val="16"/>
  </w:num>
  <w:num w:numId="19">
    <w:abstractNumId w:val="2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Calibri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Heading 1 Char"/>
    <w:basedOn w:val="895"/>
    <w:link w:val="891"/>
    <w:uiPriority w:val="9"/>
    <w:rPr>
      <w:rFonts w:ascii="Arial" w:hAnsi="Arial" w:eastAsia="Arial" w:cs="Arial"/>
      <w:sz w:val="40"/>
      <w:szCs w:val="40"/>
    </w:rPr>
  </w:style>
  <w:style w:type="character" w:styleId="723">
    <w:name w:val="Heading 2 Char"/>
    <w:basedOn w:val="895"/>
    <w:link w:val="892"/>
    <w:uiPriority w:val="9"/>
    <w:rPr>
      <w:rFonts w:ascii="Arial" w:hAnsi="Arial" w:eastAsia="Arial" w:cs="Arial"/>
      <w:sz w:val="34"/>
    </w:rPr>
  </w:style>
  <w:style w:type="character" w:styleId="724">
    <w:name w:val="Heading 3 Char"/>
    <w:basedOn w:val="895"/>
    <w:link w:val="893"/>
    <w:uiPriority w:val="9"/>
    <w:rPr>
      <w:rFonts w:ascii="Arial" w:hAnsi="Arial" w:eastAsia="Arial" w:cs="Arial"/>
      <w:sz w:val="30"/>
      <w:szCs w:val="30"/>
    </w:rPr>
  </w:style>
  <w:style w:type="character" w:styleId="725">
    <w:name w:val="Heading 4 Char"/>
    <w:basedOn w:val="895"/>
    <w:link w:val="894"/>
    <w:uiPriority w:val="9"/>
    <w:rPr>
      <w:rFonts w:ascii="Arial" w:hAnsi="Arial" w:eastAsia="Arial" w:cs="Arial"/>
      <w:b/>
      <w:bCs/>
      <w:sz w:val="26"/>
      <w:szCs w:val="26"/>
    </w:rPr>
  </w:style>
  <w:style w:type="paragraph" w:styleId="726">
    <w:name w:val="Heading 5"/>
    <w:basedOn w:val="890"/>
    <w:next w:val="890"/>
    <w:link w:val="727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7">
    <w:name w:val="Heading 5 Char"/>
    <w:basedOn w:val="895"/>
    <w:link w:val="726"/>
    <w:uiPriority w:val="9"/>
    <w:rPr>
      <w:rFonts w:ascii="Arial" w:hAnsi="Arial" w:eastAsia="Arial" w:cs="Arial"/>
      <w:b/>
      <w:bCs/>
      <w:sz w:val="24"/>
      <w:szCs w:val="24"/>
    </w:rPr>
  </w:style>
  <w:style w:type="paragraph" w:styleId="728">
    <w:name w:val="Heading 6"/>
    <w:basedOn w:val="890"/>
    <w:next w:val="890"/>
    <w:link w:val="729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9">
    <w:name w:val="Heading 6 Char"/>
    <w:basedOn w:val="895"/>
    <w:link w:val="728"/>
    <w:uiPriority w:val="9"/>
    <w:rPr>
      <w:rFonts w:ascii="Arial" w:hAnsi="Arial" w:eastAsia="Arial" w:cs="Arial"/>
      <w:b/>
      <w:bCs/>
      <w:sz w:val="22"/>
      <w:szCs w:val="22"/>
    </w:rPr>
  </w:style>
  <w:style w:type="paragraph" w:styleId="730">
    <w:name w:val="Heading 7"/>
    <w:basedOn w:val="890"/>
    <w:next w:val="890"/>
    <w:link w:val="731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1">
    <w:name w:val="Heading 7 Char"/>
    <w:basedOn w:val="895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2">
    <w:name w:val="Heading 8"/>
    <w:basedOn w:val="890"/>
    <w:next w:val="890"/>
    <w:link w:val="733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3">
    <w:name w:val="Heading 8 Char"/>
    <w:basedOn w:val="895"/>
    <w:link w:val="732"/>
    <w:uiPriority w:val="9"/>
    <w:rPr>
      <w:rFonts w:ascii="Arial" w:hAnsi="Arial" w:eastAsia="Arial" w:cs="Arial"/>
      <w:i/>
      <w:iCs/>
      <w:sz w:val="22"/>
      <w:szCs w:val="22"/>
    </w:rPr>
  </w:style>
  <w:style w:type="paragraph" w:styleId="734">
    <w:name w:val="Heading 9"/>
    <w:basedOn w:val="890"/>
    <w:next w:val="890"/>
    <w:link w:val="735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5">
    <w:name w:val="Heading 9 Char"/>
    <w:basedOn w:val="895"/>
    <w:link w:val="734"/>
    <w:uiPriority w:val="9"/>
    <w:rPr>
      <w:rFonts w:ascii="Arial" w:hAnsi="Arial" w:eastAsia="Arial" w:cs="Arial"/>
      <w:i/>
      <w:iCs/>
      <w:sz w:val="21"/>
      <w:szCs w:val="21"/>
    </w:rPr>
  </w:style>
  <w:style w:type="paragraph" w:styleId="736">
    <w:name w:val="Title"/>
    <w:basedOn w:val="890"/>
    <w:next w:val="890"/>
    <w:link w:val="737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37">
    <w:name w:val="Title Char"/>
    <w:basedOn w:val="895"/>
    <w:link w:val="736"/>
    <w:uiPriority w:val="10"/>
    <w:rPr>
      <w:sz w:val="48"/>
      <w:szCs w:val="48"/>
    </w:rPr>
  </w:style>
  <w:style w:type="paragraph" w:styleId="738">
    <w:name w:val="Subtitle"/>
    <w:basedOn w:val="890"/>
    <w:next w:val="890"/>
    <w:link w:val="739"/>
    <w:uiPriority w:val="11"/>
    <w:qFormat/>
    <w:pPr>
      <w:spacing w:before="200" w:after="200"/>
    </w:pPr>
    <w:rPr>
      <w:sz w:val="24"/>
      <w:szCs w:val="24"/>
    </w:rPr>
  </w:style>
  <w:style w:type="character" w:styleId="739">
    <w:name w:val="Subtitle Char"/>
    <w:basedOn w:val="895"/>
    <w:link w:val="738"/>
    <w:uiPriority w:val="11"/>
    <w:rPr>
      <w:sz w:val="24"/>
      <w:szCs w:val="24"/>
    </w:rPr>
  </w:style>
  <w:style w:type="paragraph" w:styleId="740">
    <w:name w:val="Quote"/>
    <w:basedOn w:val="890"/>
    <w:next w:val="890"/>
    <w:link w:val="741"/>
    <w:uiPriority w:val="29"/>
    <w:qFormat/>
    <w:pPr>
      <w:ind w:left="720" w:right="720"/>
    </w:pPr>
    <w:rPr>
      <w:i/>
    </w:rPr>
  </w:style>
  <w:style w:type="character" w:styleId="741">
    <w:name w:val="Quote Char"/>
    <w:link w:val="740"/>
    <w:uiPriority w:val="29"/>
    <w:rPr>
      <w:i/>
    </w:rPr>
  </w:style>
  <w:style w:type="paragraph" w:styleId="742">
    <w:name w:val="Intense Quote"/>
    <w:basedOn w:val="890"/>
    <w:next w:val="890"/>
    <w:link w:val="74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43">
    <w:name w:val="Intense Quote Char"/>
    <w:link w:val="742"/>
    <w:uiPriority w:val="30"/>
    <w:rPr>
      <w:i/>
    </w:rPr>
  </w:style>
  <w:style w:type="character" w:styleId="744">
    <w:name w:val="Header Char"/>
    <w:basedOn w:val="895"/>
    <w:link w:val="911"/>
    <w:uiPriority w:val="99"/>
  </w:style>
  <w:style w:type="character" w:styleId="745">
    <w:name w:val="Footer Char"/>
    <w:basedOn w:val="895"/>
    <w:link w:val="926"/>
    <w:uiPriority w:val="99"/>
  </w:style>
  <w:style w:type="paragraph" w:styleId="746">
    <w:name w:val="Caption"/>
    <w:basedOn w:val="890"/>
    <w:next w:val="8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7">
    <w:name w:val="Caption Char"/>
    <w:basedOn w:val="746"/>
    <w:link w:val="926"/>
    <w:uiPriority w:val="99"/>
  </w:style>
  <w:style w:type="table" w:styleId="748">
    <w:name w:val="Table Grid Light"/>
    <w:basedOn w:val="8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Plain Table 1"/>
    <w:basedOn w:val="8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89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4">
    <w:name w:val="Grid Table 1 Light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2">
    <w:name w:val="Grid Table 2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3">
    <w:name w:val="Grid Table 2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4">
    <w:name w:val="Grid Table 2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5">
    <w:name w:val="Grid Table 2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6">
    <w:name w:val="Grid Table 2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7">
    <w:name w:val="Grid Table 2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8">
    <w:name w:val="Grid Table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9">
    <w:name w:val="Grid Table 3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0">
    <w:name w:val="Grid Table 3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1">
    <w:name w:val="Grid Table 3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2">
    <w:name w:val="Grid Table 3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3">
    <w:name w:val="Grid Table 3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4">
    <w:name w:val="Grid Table 3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5">
    <w:name w:val="Grid Table 4"/>
    <w:basedOn w:val="8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6">
    <w:name w:val="Grid Table 4 - Accent 1"/>
    <w:basedOn w:val="8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7">
    <w:name w:val="Grid Table 4 - Accent 2"/>
    <w:basedOn w:val="8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8">
    <w:name w:val="Grid Table 4 - Accent 3"/>
    <w:basedOn w:val="8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9">
    <w:name w:val="Grid Table 4 - Accent 4"/>
    <w:basedOn w:val="8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0">
    <w:name w:val="Grid Table 4 - Accent 5"/>
    <w:basedOn w:val="8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1">
    <w:name w:val="Grid Table 4 - Accent 6"/>
    <w:basedOn w:val="8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2">
    <w:name w:val="Grid Table 5 Dark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83">
    <w:name w:val="Grid Table 5 Dark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84">
    <w:name w:val="Grid Table 5 Dark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85">
    <w:name w:val="Grid Table 5 Dark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86">
    <w:name w:val="Grid Table 5 Dark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87">
    <w:name w:val="Grid Table 5 Dark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88">
    <w:name w:val="Grid Table 5 Dark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89">
    <w:name w:val="Grid Table 6 Colorful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0">
    <w:name w:val="Grid Table 6 Colorful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1">
    <w:name w:val="Grid Table 6 Colorful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2">
    <w:name w:val="Grid Table 6 Colorful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3">
    <w:name w:val="Grid Table 6 Colorful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4">
    <w:name w:val="Grid Table 6 Colorful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6 Colorful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7 Colorful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7">
    <w:name w:val="Grid Table 7 Colorful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8">
    <w:name w:val="Grid Table 7 Colorful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99">
    <w:name w:val="Grid Table 7 Colorful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0">
    <w:name w:val="Grid Table 7 Colorful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1">
    <w:name w:val="Grid Table 7 Colorful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2">
    <w:name w:val="Grid Table 7 Colorful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03">
    <w:name w:val="List Table 1 Light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1">
    <w:name w:val="List Table 2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2">
    <w:name w:val="List Table 2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3">
    <w:name w:val="List Table 2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4">
    <w:name w:val="List Table 2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5">
    <w:name w:val="List Table 2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6">
    <w:name w:val="List Table 2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7">
    <w:name w:val="List Table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6 Colorful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9">
    <w:name w:val="List Table 6 Colorful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0">
    <w:name w:val="List Table 6 Colorful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1">
    <w:name w:val="List Table 6 Colorful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2">
    <w:name w:val="List Table 6 Colorful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3">
    <w:name w:val="List Table 6 Colorful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4">
    <w:name w:val="List Table 6 Colorful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5">
    <w:name w:val="List Table 7 Colorful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6">
    <w:name w:val="List Table 7 Colorful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7">
    <w:name w:val="List Table 7 Colorful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8">
    <w:name w:val="List Table 7 Colorful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9">
    <w:name w:val="List Table 7 Colorful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0">
    <w:name w:val="List Table 7 Colorful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1">
    <w:name w:val="List Table 7 Colorful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2">
    <w:name w:val="Lined - Accent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Lined - Accent 1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Lined - Accent 2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Lined - Accent 3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Lined - Accent 4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Lined - Accent 5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Lined - Accent 6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 &amp; Lined - Accent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0">
    <w:name w:val="Bordered &amp; Lined - Accent 1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1">
    <w:name w:val="Bordered &amp; Lined - Accent 2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2">
    <w:name w:val="Bordered &amp; Lined - Accent 3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3">
    <w:name w:val="Bordered &amp; Lined - Accent 4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4">
    <w:name w:val="Bordered &amp; Lined - Accent 5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5">
    <w:name w:val="Bordered &amp; Lined - Accent 6"/>
    <w:basedOn w:val="8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6">
    <w:name w:val="Bordered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7">
    <w:name w:val="Bordered - Accent 1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8">
    <w:name w:val="Bordered - Accent 2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9">
    <w:name w:val="Bordered - Accent 3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0">
    <w:name w:val="Bordered - Accent 4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1">
    <w:name w:val="Bordered - Accent 5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2">
    <w:name w:val="Bordered - Accent 6"/>
    <w:basedOn w:val="8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3">
    <w:name w:val="footnote text"/>
    <w:basedOn w:val="890"/>
    <w:link w:val="874"/>
    <w:uiPriority w:val="99"/>
    <w:semiHidden/>
    <w:unhideWhenUsed/>
    <w:pPr>
      <w:spacing w:after="40" w:line="240" w:lineRule="auto"/>
    </w:pPr>
    <w:rPr>
      <w:sz w:val="18"/>
    </w:rPr>
  </w:style>
  <w:style w:type="character" w:styleId="874">
    <w:name w:val="Footnote Text Char"/>
    <w:link w:val="873"/>
    <w:uiPriority w:val="99"/>
    <w:rPr>
      <w:sz w:val="18"/>
    </w:rPr>
  </w:style>
  <w:style w:type="character" w:styleId="875">
    <w:name w:val="footnote reference"/>
    <w:basedOn w:val="895"/>
    <w:uiPriority w:val="99"/>
    <w:unhideWhenUsed/>
    <w:rPr>
      <w:vertAlign w:val="superscript"/>
    </w:rPr>
  </w:style>
  <w:style w:type="paragraph" w:styleId="876">
    <w:name w:val="endnote text"/>
    <w:basedOn w:val="890"/>
    <w:link w:val="877"/>
    <w:uiPriority w:val="99"/>
    <w:semiHidden/>
    <w:unhideWhenUsed/>
    <w:pPr>
      <w:spacing w:after="0" w:line="240" w:lineRule="auto"/>
    </w:pPr>
    <w:rPr>
      <w:sz w:val="20"/>
    </w:rPr>
  </w:style>
  <w:style w:type="character" w:styleId="877">
    <w:name w:val="Endnote Text Char"/>
    <w:link w:val="876"/>
    <w:uiPriority w:val="99"/>
    <w:rPr>
      <w:sz w:val="20"/>
    </w:rPr>
  </w:style>
  <w:style w:type="character" w:styleId="878">
    <w:name w:val="endnote reference"/>
    <w:basedOn w:val="895"/>
    <w:uiPriority w:val="99"/>
    <w:semiHidden/>
    <w:unhideWhenUsed/>
    <w:rPr>
      <w:vertAlign w:val="superscript"/>
    </w:rPr>
  </w:style>
  <w:style w:type="paragraph" w:styleId="879">
    <w:name w:val="toc 1"/>
    <w:basedOn w:val="890"/>
    <w:next w:val="890"/>
    <w:uiPriority w:val="39"/>
    <w:unhideWhenUsed/>
    <w:pPr>
      <w:spacing w:after="57"/>
      <w:ind w:left="0" w:right="0" w:firstLine="0"/>
    </w:pPr>
  </w:style>
  <w:style w:type="paragraph" w:styleId="880">
    <w:name w:val="toc 2"/>
    <w:basedOn w:val="890"/>
    <w:next w:val="890"/>
    <w:uiPriority w:val="39"/>
    <w:unhideWhenUsed/>
    <w:pPr>
      <w:spacing w:after="57"/>
      <w:ind w:left="283" w:right="0" w:firstLine="0"/>
    </w:pPr>
  </w:style>
  <w:style w:type="paragraph" w:styleId="881">
    <w:name w:val="toc 3"/>
    <w:basedOn w:val="890"/>
    <w:next w:val="890"/>
    <w:uiPriority w:val="39"/>
    <w:unhideWhenUsed/>
    <w:pPr>
      <w:spacing w:after="57"/>
      <w:ind w:left="567" w:right="0" w:firstLine="0"/>
    </w:pPr>
  </w:style>
  <w:style w:type="paragraph" w:styleId="882">
    <w:name w:val="toc 4"/>
    <w:basedOn w:val="890"/>
    <w:next w:val="890"/>
    <w:uiPriority w:val="39"/>
    <w:unhideWhenUsed/>
    <w:pPr>
      <w:spacing w:after="57"/>
      <w:ind w:left="850" w:right="0" w:firstLine="0"/>
    </w:pPr>
  </w:style>
  <w:style w:type="paragraph" w:styleId="883">
    <w:name w:val="toc 5"/>
    <w:basedOn w:val="890"/>
    <w:next w:val="890"/>
    <w:uiPriority w:val="39"/>
    <w:unhideWhenUsed/>
    <w:pPr>
      <w:spacing w:after="57"/>
      <w:ind w:left="1134" w:right="0" w:firstLine="0"/>
    </w:pPr>
  </w:style>
  <w:style w:type="paragraph" w:styleId="884">
    <w:name w:val="toc 6"/>
    <w:basedOn w:val="890"/>
    <w:next w:val="890"/>
    <w:uiPriority w:val="39"/>
    <w:unhideWhenUsed/>
    <w:pPr>
      <w:spacing w:after="57"/>
      <w:ind w:left="1417" w:right="0" w:firstLine="0"/>
    </w:pPr>
  </w:style>
  <w:style w:type="paragraph" w:styleId="885">
    <w:name w:val="toc 7"/>
    <w:basedOn w:val="890"/>
    <w:next w:val="890"/>
    <w:uiPriority w:val="39"/>
    <w:unhideWhenUsed/>
    <w:pPr>
      <w:spacing w:after="57"/>
      <w:ind w:left="1701" w:right="0" w:firstLine="0"/>
    </w:pPr>
  </w:style>
  <w:style w:type="paragraph" w:styleId="886">
    <w:name w:val="toc 8"/>
    <w:basedOn w:val="890"/>
    <w:next w:val="890"/>
    <w:uiPriority w:val="39"/>
    <w:unhideWhenUsed/>
    <w:pPr>
      <w:spacing w:after="57"/>
      <w:ind w:left="1984" w:right="0" w:firstLine="0"/>
    </w:pPr>
  </w:style>
  <w:style w:type="paragraph" w:styleId="887">
    <w:name w:val="toc 9"/>
    <w:basedOn w:val="890"/>
    <w:next w:val="890"/>
    <w:uiPriority w:val="39"/>
    <w:unhideWhenUsed/>
    <w:pPr>
      <w:spacing w:after="57"/>
      <w:ind w:left="2268" w:right="0" w:firstLine="0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  <w:qFormat/>
    <w:pPr>
      <w:widowControl w:val="off"/>
      <w:ind w:firstLine="720"/>
      <w:jc w:val="both"/>
    </w:pPr>
    <w:rPr>
      <w:rFonts w:ascii="Arial" w:hAnsi="Arial" w:cs="Arial"/>
      <w:sz w:val="24"/>
      <w:szCs w:val="24"/>
    </w:rPr>
  </w:style>
  <w:style w:type="paragraph" w:styleId="891">
    <w:name w:val="Heading 1"/>
    <w:basedOn w:val="890"/>
    <w:next w:val="890"/>
    <w:link w:val="898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892">
    <w:name w:val="Heading 2"/>
    <w:basedOn w:val="890"/>
    <w:next w:val="890"/>
    <w:link w:val="913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893">
    <w:name w:val="Heading 3"/>
    <w:basedOn w:val="890"/>
    <w:next w:val="890"/>
    <w:link w:val="914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894">
    <w:name w:val="Heading 4"/>
    <w:basedOn w:val="890"/>
    <w:next w:val="890"/>
    <w:link w:val="899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styleId="895" w:default="1">
    <w:name w:val="Default Paragraph Font"/>
    <w:uiPriority w:val="1"/>
    <w:semiHidden/>
    <w:unhideWhenUsed/>
  </w:style>
  <w:style w:type="table" w:styleId="89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7" w:default="1">
    <w:name w:val="No List"/>
    <w:uiPriority w:val="99"/>
    <w:semiHidden/>
    <w:unhideWhenUsed/>
  </w:style>
  <w:style w:type="character" w:styleId="898" w:customStyle="1">
    <w:name w:val="Заголовок 1 Знак"/>
    <w:basedOn w:val="895"/>
    <w:link w:val="891"/>
    <w:uiPriority w:val="9"/>
    <w:rPr>
      <w:rFonts w:ascii="Cambria" w:hAnsi="Cambria" w:cs="Times New Roman"/>
      <w:b/>
      <w:sz w:val="32"/>
    </w:rPr>
  </w:style>
  <w:style w:type="character" w:styleId="899" w:customStyle="1">
    <w:name w:val="Заголовок 4 Знак"/>
    <w:basedOn w:val="895"/>
    <w:link w:val="894"/>
    <w:uiPriority w:val="9"/>
    <w:semiHidden/>
    <w:rPr>
      <w:rFonts w:cs="Times New Roman"/>
      <w:b/>
      <w:sz w:val="28"/>
    </w:rPr>
  </w:style>
  <w:style w:type="character" w:styleId="900" w:customStyle="1">
    <w:name w:val="Цветовое выделение"/>
    <w:uiPriority w:val="99"/>
    <w:rPr>
      <w:b/>
      <w:color w:val="26282f"/>
    </w:rPr>
  </w:style>
  <w:style w:type="character" w:styleId="901" w:customStyle="1">
    <w:name w:val="Гипертекстовая ссылка"/>
    <w:uiPriority w:val="99"/>
    <w:rPr>
      <w:color w:val="106bbe"/>
    </w:rPr>
  </w:style>
  <w:style w:type="paragraph" w:styleId="902" w:customStyle="1">
    <w:name w:val="Заголовок статьи"/>
    <w:basedOn w:val="890"/>
    <w:next w:val="890"/>
    <w:uiPriority w:val="99"/>
    <w:pPr>
      <w:ind w:left="1612" w:hanging="892"/>
    </w:pPr>
  </w:style>
  <w:style w:type="paragraph" w:styleId="903" w:customStyle="1">
    <w:name w:val="Нормальный (таблица)"/>
    <w:basedOn w:val="890"/>
    <w:next w:val="890"/>
    <w:uiPriority w:val="99"/>
    <w:pPr>
      <w:ind w:firstLine="0"/>
    </w:pPr>
  </w:style>
  <w:style w:type="paragraph" w:styleId="904" w:customStyle="1">
    <w:name w:val="Таблицы (моноширинный)"/>
    <w:basedOn w:val="890"/>
    <w:next w:val="890"/>
    <w:uiPriority w:val="99"/>
    <w:pPr>
      <w:ind w:firstLine="0"/>
      <w:jc w:val="left"/>
    </w:pPr>
    <w:rPr>
      <w:rFonts w:ascii="Courier New" w:hAnsi="Courier New" w:cs="Courier New"/>
    </w:rPr>
  </w:style>
  <w:style w:type="paragraph" w:styleId="905" w:customStyle="1">
    <w:name w:val="Прижатый влево"/>
    <w:basedOn w:val="890"/>
    <w:next w:val="890"/>
    <w:uiPriority w:val="99"/>
    <w:pPr>
      <w:ind w:firstLine="0"/>
      <w:jc w:val="left"/>
    </w:pPr>
  </w:style>
  <w:style w:type="character" w:styleId="906" w:customStyle="1">
    <w:name w:val="Цветовое выделение для Текст"/>
    <w:uiPriority w:val="99"/>
  </w:style>
  <w:style w:type="table" w:styleId="907">
    <w:name w:val="Table Grid"/>
    <w:basedOn w:val="896"/>
    <w:uiPriority w:val="59"/>
    <w:rPr>
      <w:rFonts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8">
    <w:name w:val="Hyperlink"/>
    <w:basedOn w:val="895"/>
    <w:unhideWhenUsed/>
    <w:rPr>
      <w:rFonts w:cs="Times New Roman"/>
      <w:color w:val="0000ff"/>
      <w:u w:val="single"/>
    </w:rPr>
  </w:style>
  <w:style w:type="paragraph" w:styleId="909">
    <w:name w:val="Balloon Text"/>
    <w:basedOn w:val="890"/>
    <w:link w:val="910"/>
    <w:uiPriority w:val="99"/>
    <w:semiHidden/>
    <w:unhideWhenUsed/>
    <w:rPr>
      <w:rFonts w:ascii="Tahoma" w:hAnsi="Tahoma" w:cs="Tahoma"/>
      <w:sz w:val="16"/>
      <w:szCs w:val="16"/>
    </w:rPr>
  </w:style>
  <w:style w:type="character" w:styleId="910" w:customStyle="1">
    <w:name w:val="Текст выноски Знак"/>
    <w:basedOn w:val="895"/>
    <w:link w:val="909"/>
    <w:uiPriority w:val="99"/>
    <w:semiHidden/>
    <w:rPr>
      <w:rFonts w:ascii="Tahoma" w:hAnsi="Tahoma" w:cs="Tahoma"/>
      <w:sz w:val="16"/>
      <w:szCs w:val="16"/>
    </w:rPr>
  </w:style>
  <w:style w:type="paragraph" w:styleId="911">
    <w:name w:val="Header"/>
    <w:basedOn w:val="890"/>
    <w:link w:val="912"/>
    <w:uiPriority w:val="99"/>
    <w:unhideWhenUsed/>
    <w:pPr>
      <w:widowControl/>
      <w:tabs>
        <w:tab w:val="center" w:pos="4677" w:leader="none"/>
        <w:tab w:val="right" w:pos="9355" w:leader="none"/>
      </w:tabs>
      <w:ind w:firstLine="0"/>
      <w:jc w:val="left"/>
    </w:pPr>
    <w:rPr>
      <w:rFonts w:ascii="Times New Roman" w:hAnsi="Times New Roman" w:cs="Times New Roman"/>
    </w:rPr>
  </w:style>
  <w:style w:type="character" w:styleId="912" w:customStyle="1">
    <w:name w:val="Верхний колонтитул Знак"/>
    <w:basedOn w:val="895"/>
    <w:link w:val="911"/>
    <w:uiPriority w:val="99"/>
    <w:rPr>
      <w:rFonts w:ascii="Times New Roman" w:hAnsi="Times New Roman" w:cs="Times New Roman"/>
      <w:sz w:val="24"/>
      <w:szCs w:val="24"/>
    </w:rPr>
  </w:style>
  <w:style w:type="character" w:styleId="913" w:customStyle="1">
    <w:name w:val="Заголовок 2 Знак"/>
    <w:basedOn w:val="895"/>
    <w:link w:val="892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914" w:customStyle="1">
    <w:name w:val="Заголовок 3 Знак"/>
    <w:basedOn w:val="895"/>
    <w:link w:val="893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915" w:customStyle="1">
    <w:name w:val="ConsPlusNormal"/>
    <w:pPr>
      <w:widowControl w:val="off"/>
      <w:ind w:firstLine="720"/>
    </w:pPr>
    <w:rPr>
      <w:rFonts w:ascii="Arial" w:hAnsi="Arial" w:cs="Arial"/>
    </w:rPr>
  </w:style>
  <w:style w:type="paragraph" w:styleId="916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917">
    <w:name w:val="No Spacing"/>
    <w:link w:val="923"/>
    <w:uiPriority w:val="1"/>
    <w:qFormat/>
    <w:rPr>
      <w:rFonts w:asciiTheme="minorHAnsi" w:hAnsiTheme="minorHAnsi" w:eastAsiaTheme="minorEastAsia" w:cstheme="minorBidi"/>
      <w:sz w:val="22"/>
      <w:szCs w:val="22"/>
    </w:rPr>
  </w:style>
  <w:style w:type="paragraph" w:styleId="918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919" w:customStyle="1">
    <w:name w:val="ConsNormal"/>
    <w:pPr>
      <w:widowControl w:val="off"/>
      <w:ind w:right="19772" w:firstLine="720"/>
    </w:pPr>
    <w:rPr>
      <w:rFonts w:ascii="Arial" w:hAnsi="Arial" w:cs="Arial"/>
    </w:rPr>
  </w:style>
  <w:style w:type="character" w:styleId="920">
    <w:name w:val="Strong"/>
    <w:qFormat/>
    <w:rPr>
      <w:b/>
      <w:bCs/>
    </w:rPr>
  </w:style>
  <w:style w:type="paragraph" w:styleId="921">
    <w:name w:val="HTML Preformatted"/>
    <w:basedOn w:val="890"/>
    <w:link w:val="922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styleId="922" w:customStyle="1">
    <w:name w:val="Стандартный HTML Знак"/>
    <w:basedOn w:val="895"/>
    <w:link w:val="921"/>
    <w:rPr>
      <w:rFonts w:ascii="Courier New" w:hAnsi="Courier New" w:cs="Times New Roman"/>
    </w:rPr>
  </w:style>
  <w:style w:type="character" w:styleId="923" w:customStyle="1">
    <w:name w:val="Без интервала Знак"/>
    <w:basedOn w:val="895"/>
    <w:link w:val="917"/>
    <w:uiPriority w:val="1"/>
    <w:rPr>
      <w:rFonts w:asciiTheme="minorHAnsi" w:hAnsiTheme="minorHAnsi" w:eastAsiaTheme="minorEastAsia" w:cstheme="minorBidi"/>
      <w:sz w:val="22"/>
      <w:szCs w:val="22"/>
    </w:rPr>
  </w:style>
  <w:style w:type="character" w:styleId="924" w:customStyle="1">
    <w:name w:val="apple-style-span"/>
    <w:basedOn w:val="895"/>
  </w:style>
  <w:style w:type="character" w:styleId="925">
    <w:name w:val="line number"/>
    <w:basedOn w:val="895"/>
    <w:uiPriority w:val="99"/>
    <w:semiHidden/>
    <w:unhideWhenUsed/>
  </w:style>
  <w:style w:type="paragraph" w:styleId="926">
    <w:name w:val="Footer"/>
    <w:basedOn w:val="890"/>
    <w:link w:val="92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7" w:customStyle="1">
    <w:name w:val="Нижний колонтитул Знак"/>
    <w:basedOn w:val="895"/>
    <w:link w:val="926"/>
    <w:uiPriority w:val="99"/>
    <w:rPr>
      <w:rFonts w:ascii="Arial" w:hAnsi="Arial" w:cs="Arial"/>
      <w:sz w:val="24"/>
      <w:szCs w:val="24"/>
    </w:rPr>
  </w:style>
  <w:style w:type="paragraph" w:styleId="928">
    <w:name w:val="List Paragraph"/>
    <w:basedOn w:val="890"/>
    <w:uiPriority w:val="34"/>
    <w:qFormat/>
    <w:pPr>
      <w:ind w:left="720"/>
      <w:contextualSpacing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14" Type="http://schemas.openxmlformats.org/officeDocument/2006/relationships/hyperlink" Target="consultantplus://offline/ref=B02AC02FDE89175B93D24231EE6AA9BA6AB69A695BD073FE6B2ECE196C7281A0A971D6E60A9E9D12D3363CF833895945D5A22C0CD6ED6AsE1FG" TargetMode="External"/><Relationship Id="rId15" Type="http://schemas.openxmlformats.org/officeDocument/2006/relationships/hyperlink" Target="consultantplus://offline/ref=B02AC02FDE89175B93D24231EE6AA9BA6AB69A695BD073FE6B2ECE196C7281A0A971D6E60A9E9619D3363CF833895945D5A22C0CD6ED6AsE1F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98CC-7065-44FC-9E74-0448FB58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НПП "Гарант-Сервис"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revision>78</cp:revision>
  <dcterms:created xsi:type="dcterms:W3CDTF">2021-05-28T04:40:00Z</dcterms:created>
  <dcterms:modified xsi:type="dcterms:W3CDTF">2023-02-21T11:22:22Z</dcterms:modified>
</cp:coreProperties>
</file>