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contextualSpacing/>
        <w:jc w:val="center"/>
        <w:spacing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7.8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841"/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</w:rPr>
      </w:r>
      <w:r/>
    </w:p>
    <w:p>
      <w:pPr>
        <w:pStyle w:val="831"/>
        <w:contextualSpacing/>
        <w:spacing w:after="0" w:afterAutospacing="0" w:line="17" w:lineRule="atLeast"/>
        <w:tabs>
          <w:tab w:val="left" w:pos="180" w:leader="none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РАСПОРЯЖЕНИЕ</w:t>
      </w:r>
      <w:r>
        <w:rPr>
          <w:rFonts w:ascii="Liberation Serif" w:hAnsi="Liberation Serif" w:cs="Liberation Serif"/>
        </w:rPr>
      </w:r>
      <w:r/>
    </w:p>
    <w:p>
      <w:pPr>
        <w:pStyle w:val="830"/>
        <w:spacing w:after="0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0"/>
        <w:spacing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23»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марта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г.     </w:t>
        <w:tab/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ab/>
        <w:tab/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№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127-Р</w:t>
      </w:r>
      <w:r>
        <w:rPr>
          <w:sz w:val="28"/>
        </w:rPr>
      </w:r>
    </w:p>
    <w:p>
      <w:pPr>
        <w:pStyle w:val="830"/>
        <w:jc w:val="center"/>
        <w:spacing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spacing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состава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муниципальной комиссии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 распределению детей в муниципальные дошкольные образовательные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организации Красноселькупского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/>
          <w:sz w:val="28"/>
          <w:szCs w:val="28"/>
        </w:rPr>
        <w:t xml:space="preserve">а</w:t>
      </w:r>
      <w:r>
        <w:rPr>
          <w:rFonts w:ascii="Liberation Serif" w:hAnsi="Liberation Serif" w:cs="Liberation Serif"/>
          <w:b/>
          <w:sz w:val="28"/>
          <w:szCs w:val="28"/>
        </w:rPr>
        <w:t xml:space="preserve"> на 20</w:t>
      </w:r>
      <w:r>
        <w:rPr>
          <w:rFonts w:ascii="Liberation Serif" w:hAnsi="Liberation Serif" w:cs="Liberation Serif"/>
          <w:b/>
          <w:sz w:val="28"/>
          <w:szCs w:val="28"/>
        </w:rPr>
        <w:t xml:space="preserve">2</w:t>
      </w:r>
      <w:r>
        <w:rPr>
          <w:rFonts w:ascii="Liberation Serif" w:hAnsi="Liberation Serif" w:cs="Liberation Serif"/>
          <w:b/>
          <w:sz w:val="28"/>
          <w:szCs w:val="28"/>
        </w:rPr>
        <w:t xml:space="preserve">3</w:t>
      </w:r>
      <w:r>
        <w:rPr>
          <w:rFonts w:ascii="Liberation Serif" w:hAnsi="Liberation Serif" w:cs="Liberation Serif"/>
          <w:b/>
          <w:sz w:val="28"/>
          <w:szCs w:val="28"/>
        </w:rPr>
        <w:t xml:space="preserve">-202</w:t>
      </w:r>
      <w:r>
        <w:rPr>
          <w:rFonts w:ascii="Liberation Serif" w:hAnsi="Liberation Serif" w:cs="Liberation Serif"/>
          <w:b/>
          <w:sz w:val="28"/>
          <w:szCs w:val="28"/>
        </w:rPr>
        <w:t xml:space="preserve">4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учебный год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afterAutospacing="0" w:line="17" w:lineRule="atLeast"/>
        <w:tabs>
          <w:tab w:val="left" w:pos="567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осуществления ротации состава муниципальной комиссии по распределению детей в муниципальные дошкольные образовательные учреждения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Красноселькупского района, в соответствии с пунктом 2.</w:t>
      </w:r>
      <w:r>
        <w:rPr>
          <w:rFonts w:ascii="Liberation Serif" w:hAnsi="Liberation Serif" w:cs="Liberation Serif"/>
          <w:sz w:val="28"/>
          <w:szCs w:val="28"/>
        </w:rPr>
        <w:t xml:space="preserve">6</w:t>
      </w:r>
      <w:r>
        <w:rPr>
          <w:rFonts w:ascii="Liberation Serif" w:hAnsi="Liberation Serif" w:cs="Liberation Serif"/>
          <w:sz w:val="28"/>
          <w:szCs w:val="28"/>
        </w:rPr>
        <w:t xml:space="preserve">  Положения </w:t>
      </w:r>
      <w:r>
        <w:rPr>
          <w:rFonts w:ascii="Liberation Serif" w:hAnsi="Liberation Serif" w:cs="Liberation Serif"/>
          <w:sz w:val="28"/>
          <w:szCs w:val="28"/>
        </w:rPr>
        <w:t xml:space="preserve"> о муниципальной комиссии по распределению детей в муниципальные дошкольные образовательные организации 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, утверждённого распоряжением Администрации района от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06 апреля 2022 года </w:t>
      </w:r>
      <w:r>
        <w:rPr>
          <w:rFonts w:ascii="Liberation Serif" w:hAnsi="Liberation Serif" w:cs="Liberation Serif"/>
          <w:sz w:val="28"/>
          <w:szCs w:val="28"/>
        </w:rPr>
        <w:t xml:space="preserve"> № 162-Р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:  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afterAutospacing="0" w:line="17" w:lineRule="atLeast"/>
        <w:tabs>
          <w:tab w:val="left" w:pos="567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/>
          <w:sz w:val="28"/>
          <w:szCs w:val="28"/>
        </w:rPr>
        <w:t xml:space="preserve">Утвердить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состав муниципальной комиссии </w:t>
      </w:r>
      <w:r>
        <w:rPr>
          <w:rFonts w:ascii="Liberation Serif" w:hAnsi="Liberation Serif" w:cs="Liberation Serif"/>
          <w:sz w:val="28"/>
          <w:szCs w:val="28"/>
        </w:rPr>
        <w:t xml:space="preserve">по распределению детей в муниципальные дошкольные образовательные организации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20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-2024</w:t>
      </w:r>
      <w:r>
        <w:rPr>
          <w:rFonts w:ascii="Liberation Serif" w:hAnsi="Liberation Serif" w:cs="Liberation Serif"/>
          <w:sz w:val="28"/>
          <w:szCs w:val="28"/>
        </w:rPr>
        <w:t xml:space="preserve"> учебный год </w:t>
      </w:r>
      <w:r>
        <w:rPr>
          <w:rFonts w:ascii="Liberation Serif" w:hAnsi="Liberation Serif" w:cs="Liberation Serif"/>
          <w:sz w:val="28"/>
          <w:szCs w:val="28"/>
        </w:rPr>
        <w:t xml:space="preserve">для комплектования групп нового набора </w:t>
      </w:r>
      <w:r>
        <w:rPr>
          <w:rFonts w:ascii="Liberation Serif" w:hAnsi="Liberation Serif" w:cs="Liberation Serif"/>
          <w:sz w:val="28"/>
          <w:szCs w:val="28"/>
        </w:rPr>
        <w:t xml:space="preserve">и доукомплектования высвобождающихся в течение года мест в </w:t>
      </w:r>
      <w:r>
        <w:rPr>
          <w:rFonts w:ascii="Liberation Serif" w:hAnsi="Liberation Serif" w:cs="Liberation Serif"/>
          <w:sz w:val="28"/>
          <w:szCs w:val="28"/>
        </w:rPr>
        <w:t xml:space="preserve">функционирующих группах.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afterAutospacing="0" w:line="17" w:lineRule="atLeast"/>
        <w:tabs>
          <w:tab w:val="left" w:pos="567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распоряжение</w:t>
      </w:r>
      <w:r>
        <w:rPr>
          <w:rFonts w:ascii="Liberation Serif" w:hAnsi="Liberation Serif" w:cs="Liberation Serif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Настоящее 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распоряжение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 вступает в силу 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с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 01 апреля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20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2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года.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rPr>
          <w:rFonts w:ascii="Liberation Serif" w:hAnsi="Liberation Serif" w:cs="Liberation Serif"/>
          <w:sz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Временно исполняющий полномочия </w:t>
      </w:r>
      <w:r>
        <w:rPr>
          <w:sz w:val="28"/>
        </w:rPr>
      </w:r>
      <w:r/>
    </w:p>
    <w:p>
      <w:pPr>
        <w:contextualSpacing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highlight w:val="none"/>
        </w:rPr>
        <w:t xml:space="preserve">Главы Красноселькупского района                                                      Я.А. Самохин</w:t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jc w:val="right"/>
        <w:rPr>
          <w:rFonts w:ascii="Liberation Serif" w:hAnsi="Liberation Serif" w:cs="Liberation Serif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tbl>
      <w:tblPr>
        <w:tblW w:w="3979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397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79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ind w:left="0" w:right="-10" w:firstLine="0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УТВЕРЖДЁН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распоряжением Администрации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Красноселькупского района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от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23»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127-Р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СОСТАВ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b w:val="0"/>
          <w:bCs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муниципальной комиссии по распределению детей в муниципальные дошкольные образовательные организации Красноселькупского района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на 2023-2024 учебный год</w:t>
      </w:r>
      <w:r>
        <w:rPr>
          <w:b w:val="0"/>
        </w:rPr>
      </w:r>
      <w:r/>
    </w:p>
    <w:p>
      <w:pPr>
        <w:contextualSpacing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Заместитель Главы Администрации Красноселькупского района по социальным вопросам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(председатель комиссии);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 образования Администрации  Красноселькупского района (заместитель председателя);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специалист отдела дошкольного и общего образования Управления образования Администрации  Красноселькупского района (секретарь);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contextualSpacing/>
        <w:ind w:left="0" w:right="0" w:firstLine="709"/>
        <w:spacing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Члены комиссии: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начальник контрольно-правового управления Администрации Красноселькупского района;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отдела по делам несовершеннолетних и защите их прав Администрации Красноселькупского района;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отдела социальных назначений и выплат Управления по труду и социальной защите населения Администрации Красноселькупского района;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отдела опеки и попечительства Управления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заведующий муниципального дошкольного образовательного учреждения детский сад «Морошка».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</w:rPr>
        <w:br/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0"/>
        <w:spacing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1906" w:h="16838" w:orient="portrait"/>
      <w:pgMar w:top="1134" w:right="566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3020203020204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30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0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0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0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0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0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0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0"/>
        <w:ind w:left="574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0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0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0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0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0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0"/>
        <w:ind w:left="252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82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30"/>
    <w:next w:val="830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3">
    <w:name w:val="Heading 1 Char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30"/>
    <w:next w:val="830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5">
    <w:name w:val="Heading 2 Char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30"/>
    <w:next w:val="830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7">
    <w:name w:val="Heading 3 Char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9">
    <w:name w:val="Heading 4 Char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1">
    <w:name w:val="Heading 5 Char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3">
    <w:name w:val="Heading 6 Char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7 Char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7">
    <w:name w:val="Heading 8 Char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9">
    <w:name w:val="Heading 9 Char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basedOn w:val="830"/>
    <w:uiPriority w:val="34"/>
    <w:qFormat/>
    <w:pPr>
      <w:contextualSpacing/>
      <w:ind w:left="720"/>
    </w:pPr>
  </w:style>
  <w:style w:type="paragraph" w:styleId="671">
    <w:name w:val="No Spacing"/>
    <w:uiPriority w:val="1"/>
    <w:qFormat/>
    <w:pPr>
      <w:spacing w:before="0" w:after="0" w:line="240" w:lineRule="auto"/>
    </w:p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next w:val="830"/>
    <w:link w:val="830"/>
    <w:qFormat/>
    <w:pPr>
      <w:spacing w:after="200" w:line="276" w:lineRule="auto"/>
    </w:pPr>
    <w:rPr>
      <w:rFonts w:cs="Calibri"/>
      <w:sz w:val="22"/>
      <w:szCs w:val="22"/>
      <w:lang w:val="ru-RU" w:bidi="ar-SA" w:eastAsia="ru-RU"/>
    </w:rPr>
  </w:style>
  <w:style w:type="paragraph" w:styleId="831">
    <w:name w:val="Заголовок 3"/>
    <w:basedOn w:val="830"/>
    <w:next w:val="830"/>
    <w:link w:val="837"/>
    <w:uiPriority w:val="99"/>
    <w:qFormat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832">
    <w:name w:val="Заголовок 4"/>
    <w:basedOn w:val="830"/>
    <w:next w:val="830"/>
    <w:link w:val="838"/>
    <w:uiPriority w:val="99"/>
    <w:qFormat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833">
    <w:name w:val="Заголовок 5"/>
    <w:basedOn w:val="830"/>
    <w:next w:val="830"/>
    <w:link w:val="839"/>
    <w:uiPriority w:val="99"/>
    <w:qFormat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character" w:styleId="834">
    <w:name w:val="Основной шрифт абзаца"/>
    <w:next w:val="834"/>
    <w:link w:val="830"/>
    <w:uiPriority w:val="1"/>
    <w:unhideWhenUsed/>
  </w:style>
  <w:style w:type="table" w:styleId="835">
    <w:name w:val="Обычная таблица"/>
    <w:next w:val="835"/>
    <w:link w:val="830"/>
    <w:uiPriority w:val="99"/>
    <w:semiHidden/>
    <w:unhideWhenUsed/>
    <w:tblPr/>
  </w:style>
  <w:style w:type="numbering" w:styleId="836">
    <w:name w:val="Нет списка"/>
    <w:next w:val="836"/>
    <w:link w:val="830"/>
    <w:uiPriority w:val="99"/>
    <w:semiHidden/>
    <w:unhideWhenUsed/>
  </w:style>
  <w:style w:type="character" w:styleId="837">
    <w:name w:val="Заголовок 3 Знак"/>
    <w:next w:val="837"/>
    <w:link w:val="831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838">
    <w:name w:val="Заголовок 4 Знак"/>
    <w:next w:val="838"/>
    <w:link w:val="832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39">
    <w:name w:val="Заголовок 5 Знак"/>
    <w:next w:val="839"/>
    <w:link w:val="833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840">
    <w:name w:val="Абзац списка"/>
    <w:basedOn w:val="830"/>
    <w:next w:val="840"/>
    <w:link w:val="830"/>
    <w:uiPriority w:val="99"/>
    <w:qFormat/>
    <w:pPr>
      <w:ind w:left="720"/>
    </w:pPr>
  </w:style>
  <w:style w:type="paragraph" w:styleId="841">
    <w:name w:val="Основной текст"/>
    <w:basedOn w:val="830"/>
    <w:next w:val="841"/>
    <w:link w:val="842"/>
    <w:pPr>
      <w:jc w:val="both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842">
    <w:name w:val="Основной текст Знак"/>
    <w:next w:val="842"/>
    <w:link w:val="841"/>
    <w:rPr>
      <w:rFonts w:ascii="Times New Roman" w:hAnsi="Times New Roman"/>
      <w:sz w:val="24"/>
    </w:rPr>
  </w:style>
  <w:style w:type="paragraph" w:styleId="843">
    <w:name w:val="Таблицы (моноширинный)"/>
    <w:basedOn w:val="830"/>
    <w:next w:val="830"/>
    <w:link w:val="830"/>
    <w:uiPriority w:val="99"/>
    <w:pPr>
      <w:jc w:val="both"/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844">
    <w:name w:val="Текст выноски"/>
    <w:basedOn w:val="830"/>
    <w:next w:val="844"/>
    <w:link w:val="84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5">
    <w:name w:val="Текст выноски Знак"/>
    <w:next w:val="845"/>
    <w:link w:val="844"/>
    <w:uiPriority w:val="99"/>
    <w:semiHidden/>
    <w:rPr>
      <w:rFonts w:ascii="Segoe UI" w:hAnsi="Segoe UI" w:cs="Segoe UI"/>
      <w:sz w:val="18"/>
      <w:szCs w:val="18"/>
    </w:rPr>
  </w:style>
  <w:style w:type="table" w:styleId="846">
    <w:name w:val="Сетка таблицы"/>
    <w:basedOn w:val="835"/>
    <w:next w:val="846"/>
    <w:link w:val="830"/>
    <w:rPr>
      <w:rFonts w:ascii="Times New Roman" w:hAnsi="Times New Roman"/>
    </w:rPr>
    <w:tblPr/>
  </w:style>
  <w:style w:type="paragraph" w:styleId="847">
    <w:name w:val="Верхний колонтитул"/>
    <w:basedOn w:val="830"/>
    <w:next w:val="847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>
    <w:name w:val="Верхний колонтитул Знак"/>
    <w:next w:val="848"/>
    <w:link w:val="847"/>
    <w:uiPriority w:val="99"/>
    <w:rPr>
      <w:rFonts w:cs="Calibri"/>
      <w:sz w:val="22"/>
      <w:szCs w:val="22"/>
    </w:rPr>
  </w:style>
  <w:style w:type="paragraph" w:styleId="849">
    <w:name w:val="Нижний колонтитул"/>
    <w:basedOn w:val="830"/>
    <w:next w:val="849"/>
    <w:link w:val="85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0">
    <w:name w:val="Нижний колонтитул Знак"/>
    <w:next w:val="850"/>
    <w:link w:val="849"/>
    <w:uiPriority w:val="99"/>
    <w:rPr>
      <w:rFonts w:cs="Calibri"/>
      <w:sz w:val="22"/>
      <w:szCs w:val="22"/>
    </w:rPr>
  </w:style>
  <w:style w:type="character" w:styleId="851" w:default="1">
    <w:name w:val="Default Paragraph Font"/>
    <w:uiPriority w:val="1"/>
    <w:semiHidden/>
    <w:unhideWhenUsed/>
  </w:style>
  <w:style w:type="numbering" w:styleId="852" w:default="1">
    <w:name w:val="No List"/>
    <w:uiPriority w:val="99"/>
    <w:semiHidden/>
    <w:unhideWhenUsed/>
  </w:style>
  <w:style w:type="table" w:styleId="8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</dc:creator>
  <cp:revision>7</cp:revision>
  <dcterms:created xsi:type="dcterms:W3CDTF">2021-11-08T03:29:00Z</dcterms:created>
  <dcterms:modified xsi:type="dcterms:W3CDTF">2023-03-23T06:28:52Z</dcterms:modified>
  <cp:version>917504</cp:version>
</cp:coreProperties>
</file>