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after="0" w:afterAutospacing="0" w:line="17" w:lineRule="atLeast"/>
        <w:shd w:val="clear" w:color="auto" w:fill="ffffff"/>
        <w:widowControl w:val="off"/>
        <w:tabs>
          <w:tab w:val="left" w:pos="-142" w:leader="none"/>
          <w:tab w:val="left" w:pos="878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1" o:title=""/>
          </v:shape>
          <o:OLEObject DrawAspect="Content" r:id="rId12" ObjectID="_1525040" ProgID="" ShapeID="_x0000_i0" Type="Embed"/>
        </w:objec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875"/>
        <w:numPr>
          <w:ilvl w:val="0"/>
          <w:numId w:val="0"/>
        </w:numPr>
        <w:jc w:val="center"/>
        <w:keepLines/>
        <w:keepNext/>
        <w:spacing w:before="0" w:after="0" w:afterAutospacing="0" w:line="17" w:lineRule="atLeast"/>
        <w:shd w:val="clear" w:color="auto" w:fill="ffffff"/>
        <w:widowControl w:val="off"/>
        <w:tabs>
          <w:tab w:val="left" w:pos="-142" w:leader="none"/>
          <w:tab w:val="left" w:pos="180" w:leader="none"/>
          <w:tab w:val="left" w:pos="284" w:leader="none"/>
          <w:tab w:val="left" w:pos="878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pStyle w:val="875"/>
        <w:numPr>
          <w:ilvl w:val="0"/>
          <w:numId w:val="0"/>
        </w:numPr>
        <w:jc w:val="center"/>
        <w:keepLines/>
        <w:keepNext/>
        <w:spacing w:before="0" w:after="0" w:afterAutospacing="0" w:line="17" w:lineRule="atLeast"/>
        <w:shd w:val="clear" w:color="auto" w:fill="ffffff"/>
        <w:widowControl w:val="off"/>
        <w:tabs>
          <w:tab w:val="left" w:pos="-142" w:leader="none"/>
          <w:tab w:val="left" w:pos="180" w:leader="none"/>
          <w:tab w:val="left" w:pos="284" w:leader="none"/>
          <w:tab w:val="left" w:pos="878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2"/>
          <w:lang w:eastAsia="en-US"/>
        </w:rPr>
        <w:t xml:space="preserve">РАСПОРЯЖЕНИЕ</w:t>
      </w: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pStyle w:val="876"/>
        <w:jc w:val="center"/>
        <w:shd w:val="clear" w:color="auto" w:fill="ffffff"/>
        <w:widowControl/>
        <w:tabs>
          <w:tab w:val="left" w:pos="-142" w:leader="none"/>
          <w:tab w:val="left" w:pos="878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Cs w:val="28"/>
        </w:rPr>
      </w:r>
      <w:r>
        <w:rPr>
          <w:rFonts w:ascii="Liberation Serif" w:hAnsi="Liberation Serif" w:cs="Liberation Serif" w:eastAsia="Liberation Serif"/>
          <w:b/>
          <w:szCs w:val="28"/>
        </w:rPr>
      </w:r>
      <w:r/>
    </w:p>
    <w:p>
      <w:pPr>
        <w:pStyle w:val="877"/>
        <w:shd w:val="clear" w:color="auto" w:fill="ffffff"/>
        <w:tabs>
          <w:tab w:val="clear" w:pos="4844" w:leader="none"/>
          <w:tab w:val="clear" w:pos="968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«21» февраля 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г.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                                </w:t>
        <w:tab/>
        <w:tab/>
        <w:tab/>
        <w:t xml:space="preserve">                                  № 78-Р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pStyle w:val="856"/>
        <w:contextualSpacing/>
        <w:ind w:firstLine="720"/>
        <w:jc w:val="left"/>
        <w:spacing w:after="0" w:afterAutospacing="0" w:line="240" w:lineRule="auto"/>
        <w:shd w:val="clear" w:color="auto" w:fill="ffffff"/>
        <w:widowControl w:val="off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           с. Крас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носелькуп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ind w:left="142" w:right="150" w:hanging="142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contextualSpacing/>
        <w:ind w:left="142" w:right="150" w:hanging="142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contextualSpacing/>
        <w:ind w:left="30"/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О проведении конкурса детских рисунков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erif" w:hAnsi="Liberation Serif" w:cs="Liberation Serif" w:eastAsia="Liberation Serif"/>
          <w:b/>
          <w:bCs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посвященно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 Всемирному дню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защиты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eastAsia="en-US"/>
        </w:rPr>
        <w:t xml:space="preserve">прав потребителей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erif" w:hAnsi="Liberation Serif" w:cs="Liberation Serif" w:eastAsia="Liberation Serif"/>
          <w:sz w:val="28"/>
        </w:rPr>
        <w:suppressLineNumbers w:val="0"/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erif" w:hAnsi="Liberation Serif" w:cs="Liberation Serif" w:eastAsia="Liberation Serif"/>
          <w:sz w:val="28"/>
        </w:rPr>
        <w:suppressLineNumbers w:val="0"/>
      </w:pPr>
      <w:r>
        <w:rPr>
          <w:rFonts w:ascii="Liberation Serif" w:hAnsi="Liberation Serif" w:cs="Liberation Serif" w:eastAsia="Liberation Serif"/>
          <w:sz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8085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В 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связи с празднованием Всемирного дня защиты прав потребителей и организацией ежегодного конкурса детских рисунков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, руководствуясь 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Положением об Администрации Красноселькупского района, утвержденным решением Думы Красноселькупского района от 02 ноября 2021 года № 26.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1</w:t>
      </w:r>
      <w:r>
        <w:rPr>
          <w:rFonts w:ascii="Liberation Serif" w:hAnsi="Liberation Serif" w:cs="Liberation Serif" w:eastAsia="Liberation Serif"/>
          <w:sz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</w:rPr>
        <w:t xml:space="preserve">Отделу торговли</w:t>
      </w:r>
      <w:r>
        <w:rPr>
          <w:rFonts w:ascii="Liberation Serif" w:hAnsi="Liberation Serif" w:cs="Liberation Serif" w:eastAsia="Liberation Serif"/>
          <w:sz w:val="28"/>
        </w:rPr>
        <w:t xml:space="preserve"> и защиты прав потребителей</w:t>
      </w:r>
      <w:r>
        <w:rPr>
          <w:rFonts w:ascii="Liberation Serif" w:hAnsi="Liberation Serif" w:cs="Liberation Serif" w:eastAsia="Liberation Serif"/>
          <w:sz w:val="28"/>
        </w:rPr>
        <w:t xml:space="preserve"> Администрации Красноселькупск</w:t>
      </w:r>
      <w:r>
        <w:rPr>
          <w:rFonts w:ascii="Liberation Serif" w:hAnsi="Liberation Serif" w:cs="Liberation Serif" w:eastAsia="Liberation Serif"/>
          <w:sz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</w:rPr>
        <w:t xml:space="preserve"> организовать и провести конкурс детских рисунков, </w:t>
      </w:r>
      <w:r>
        <w:rPr>
          <w:rFonts w:ascii="Liberation Serif" w:hAnsi="Liberation Serif" w:cs="Liberation Serif" w:eastAsia="Liberation Serif"/>
          <w:sz w:val="28"/>
        </w:rPr>
        <w:t xml:space="preserve">посвященный Всемирному дню защиты прав потребителей</w:t>
      </w:r>
      <w:r>
        <w:rPr>
          <w:rFonts w:ascii="Liberation Serif" w:hAnsi="Liberation Serif" w:cs="Liberation Serif" w:eastAsia="Liberation Serif"/>
          <w:sz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</w:rPr>
        <w:t xml:space="preserve"> в период с 1 марта 202</w:t>
      </w:r>
      <w:r>
        <w:rPr>
          <w:rFonts w:ascii="Liberation Serif" w:hAnsi="Liberation Serif" w:cs="Liberation Serif" w:eastAsia="Liberation Serif"/>
          <w:sz w:val="28"/>
        </w:rPr>
        <w:t xml:space="preserve">3 </w:t>
      </w:r>
      <w:r>
        <w:rPr>
          <w:rFonts w:ascii="Liberation Serif" w:hAnsi="Liberation Serif" w:cs="Liberation Serif" w:eastAsia="Liberation Serif"/>
          <w:sz w:val="28"/>
        </w:rPr>
        <w:t xml:space="preserve">года по 15 марта 202</w:t>
      </w:r>
      <w:r>
        <w:rPr>
          <w:rFonts w:ascii="Liberation Serif" w:hAnsi="Liberation Serif" w:cs="Liberation Serif" w:eastAsia="Liberation Serif"/>
          <w:sz w:val="28"/>
        </w:rPr>
        <w:t xml:space="preserve">3 года.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Утвердить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Положение о конкурсе детских рисунков,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посвященно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 Всемирному дню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защиты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прав потребителей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согласно приложению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3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. Опубликовать настоящее 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распоряжение 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в 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газете «Северный край» и разместить на 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4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. Настоящее 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  <w:lang w:eastAsia="en-US"/>
        </w:rPr>
        <w:t xml:space="preserve"> вступает в силу с момента его опубликования.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405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 по экономике 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финансам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spacing w:after="0" w:line="240" w:lineRule="auto"/>
        <w:rPr>
          <w:rFonts w:ascii="Liberation Serif" w:hAnsi="Liberation Serif" w:cs="Liberation Serif" w:eastAsia="Liberation Serif"/>
          <w:sz w:val="28"/>
          <w:szCs w:val="24"/>
        </w:rPr>
      </w:pPr>
      <w:r>
        <w:rPr>
          <w:rFonts w:ascii="Liberation Serif" w:hAnsi="Liberation Serif" w:cs="Liberation Serif" w:eastAsia="Liberation Serif"/>
          <w:sz w:val="28"/>
          <w:szCs w:val="24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4"/>
        </w:rPr>
        <w:tab/>
      </w:r>
      <w:r>
        <w:rPr>
          <w:rFonts w:ascii="Liberation Serif" w:hAnsi="Liberation Serif" w:cs="Liberation Serif" w:eastAsia="Liberation Serif"/>
          <w:sz w:val="28"/>
          <w:szCs w:val="24"/>
        </w:rPr>
        <w:tab/>
      </w:r>
      <w:r>
        <w:rPr>
          <w:rFonts w:ascii="Liberation Serif" w:hAnsi="Liberation Serif" w:cs="Liberation Serif" w:eastAsia="Liberation Serif"/>
          <w:sz w:val="28"/>
          <w:szCs w:val="24"/>
        </w:rPr>
        <w:tab/>
      </w:r>
      <w:r>
        <w:rPr>
          <w:rFonts w:ascii="Liberation Serif" w:hAnsi="Liberation Serif" w:cs="Liberation Serif" w:eastAsia="Liberation Serif"/>
          <w:sz w:val="28"/>
          <w:szCs w:val="24"/>
        </w:rPr>
        <w:tab/>
      </w:r>
      <w:r>
        <w:rPr>
          <w:rFonts w:ascii="Liberation Serif" w:hAnsi="Liberation Serif" w:cs="Liberation Serif" w:eastAsia="Liberation Serif"/>
          <w:sz w:val="28"/>
          <w:szCs w:val="24"/>
        </w:rPr>
        <w:tab/>
        <w:t xml:space="preserve">              Ю.В. Фише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р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spacing w:after="0" w:line="240" w:lineRule="auto"/>
        <w:rPr>
          <w:rFonts w:ascii="Liberation Serif" w:hAnsi="Liberation Serif" w:cs="Liberation Serif" w:eastAsia="Liberation Serif"/>
          <w:sz w:val="28"/>
          <w:szCs w:val="24"/>
        </w:rPr>
      </w:pPr>
      <w:r>
        <w:rPr>
          <w:rFonts w:ascii="Liberation Serif" w:hAnsi="Liberation Serif" w:cs="Liberation Serif" w:eastAsia="Liberation Serif"/>
          <w:sz w:val="28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spacing w:after="0" w:line="240" w:lineRule="auto"/>
        <w:rPr>
          <w:rFonts w:ascii="Liberation Serif" w:hAnsi="Liberation Serif" w:cs="Liberation Serif" w:eastAsia="Liberation Serif"/>
          <w:sz w:val="28"/>
          <w:szCs w:val="24"/>
        </w:rPr>
      </w:pPr>
      <w:r>
        <w:rPr>
          <w:rFonts w:ascii="Liberation Serif" w:hAnsi="Liberation Serif" w:cs="Liberation Serif" w:eastAsia="Liberation Serif"/>
          <w:sz w:val="28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387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387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387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387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распоряжением Администрации 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387"/>
        <w:spacing w:after="0" w:line="240" w:lineRule="auto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«21» февраля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 г. № 78-Р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ПОЛОЖЕНИЕ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о конкурсе 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детских 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рисунков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,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посвященно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м 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Всемирному дню 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защиты 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прав </w:t>
      </w:r>
      <w:r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  <w:t xml:space="preserve">потребителей</w:t>
      </w:r>
      <w:r>
        <w:rPr>
          <w:b w:val="0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66"/>
        <w:ind w:left="0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Общие положения</w:t>
      </w:r>
      <w:r>
        <w:rPr>
          <w:rFonts w:ascii="Liberation Serif" w:hAnsi="Liberation Serif" w:cs="Liberation Serif" w:eastAsia="Liberation Serif"/>
          <w:b/>
        </w:rPr>
        <w:t xml:space="preserve">.</w:t>
      </w:r>
      <w:r>
        <w:rPr>
          <w:b/>
        </w:rPr>
      </w:r>
      <w:r/>
    </w:p>
    <w:p>
      <w:pPr>
        <w:pStyle w:val="866"/>
        <w:ind w:left="0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1.1. Настоящее Положение определяет порядок и условия проведения конкурса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детских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рисунков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посвященно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го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Всемирному дню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защиты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прав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потребителей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(далее – Конкурс).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1.2. 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рганизатор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Конкурса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явля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тся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 отдел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торговли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защиты прав потребителей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1.3. Конкурс проводится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период с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3.202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 по 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.03.202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6"/>
        <w:ind w:left="0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66"/>
        <w:ind w:left="0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Цели и задачи Конкурса.</w:t>
      </w:r>
      <w:r>
        <w:rPr>
          <w:b/>
        </w:rPr>
      </w:r>
      <w:r/>
    </w:p>
    <w:p>
      <w:pPr>
        <w:pStyle w:val="866"/>
        <w:ind w:left="0" w:firstLine="709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2.1. Целью Конкурса является повышение уровня правовой грамотности учащихся общеоб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разовательных учреждений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учреждений дополнительного образования детей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 также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воспитанник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дошкольных образовательных учреждений,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расположенных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 территории муниципального 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Красноселькупский район,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 также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привлечение подрастающего поколения к осознанному изучению и последующему практическому применению основных положений </w:t>
      </w:r>
      <w:hyperlink r:id="rId13" w:tooltip="http://docs.cntd.ru/document/9005388" w:history="1"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Закона Р</w:t>
        </w:r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оссийской Ф</w:t>
        </w:r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едерации от 07.02.1992 № 2300-1</w:t>
        </w:r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 </w:t>
        </w:r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«</w:t>
        </w:r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О защите прав потребителей</w:t>
        </w:r>
      </w:hyperlink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(далее – Закон РФ)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</w:rPr>
        <w:t xml:space="preserve">Тема Конкурса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</w:rPr>
        <w:t xml:space="preserve">«Я потребитель»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  <w:u w:val="non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2.2. Задачами Конкурса являются: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правовое просвещение учащихся общеобразовательных учреждений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учреждений дополнительного образования детей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воспитанников дошкольных образовательных учреждений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области защиты прав потребителей;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привитие потребительской культуры;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повышение интереса учащихся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воспитанников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 основам потребительских знаний;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приобщение молодого поколения к формирова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нию общественного правосознания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Организация Конкурса.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Комиссия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Конкурса</w:t>
      </w:r>
      <w:r>
        <w:rPr>
          <w:rFonts w:ascii="Liberation Serif" w:hAnsi="Liberation Serif" w:cs="Liberation Serif" w:eastAsia="Liberation Serif"/>
          <w:b/>
        </w:rPr>
        <w:t xml:space="preserve">.</w:t>
      </w:r>
      <w:r>
        <w:rPr>
          <w:b/>
        </w:rPr>
      </w:r>
      <w:r/>
    </w:p>
    <w:p>
      <w:pPr>
        <w:pStyle w:val="866"/>
        <w:ind w:left="0" w:firstLine="567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3.1. Информаци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порядке и условиях проведения Конкурса размещается 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газете «Северный Край»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открытом доступе в информационно-телекоммуникационной сети «Интернет»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Для оценки творческих работ и подведения итогов Конкурса формируется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комиссия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остав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 приложени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1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 настоящему Положению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Заседание комиссии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считается правомочным, если на нем присутствует не менее двух третей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членов.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Порядок проведения и критерии оценки Конкурса</w:t>
      </w:r>
      <w:r>
        <w:rPr>
          <w:b/>
        </w:rPr>
        <w:t xml:space="preserve">.</w:t>
      </w:r>
      <w:r/>
    </w:p>
    <w:p>
      <w:pPr>
        <w:ind w:firstLine="567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Конкурсе могут принять участие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учащиеся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общеобразовательных учреждений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учреждений дополнительного образования детей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bookmarkStart w:id="1" w:name="_Hlk94519263"/>
      <w:r>
        <w:rPr>
          <w:rFonts w:ascii="Liberation Serif" w:hAnsi="Liberation Serif" w:cs="Liberation Serif" w:eastAsia="Liberation Serif"/>
          <w:sz w:val="28"/>
          <w:szCs w:val="28"/>
        </w:rPr>
        <w:t xml:space="preserve">воспитанник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дошкольных образовательных учреждений</w:t>
      </w:r>
      <w:bookmarkEnd w:id="1"/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расположенных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предоставившие конкурсные работы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(далее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частники Конкурса).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Конкурсе выделяются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три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возрастные группы участников: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- 5-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лет;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8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лет;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8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лет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Заявк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 участие в Конкурсе (приложение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2 к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настоящему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Положению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рисунок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предоставляются (направляются)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участниками Конкурса с 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.03.202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 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.03.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включительно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Работы, предоставленные (присланные) позже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13.03.2023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включительно, учитываться не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будут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Работа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оформленн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соответствии с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пунктом 4.5.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предоставляется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62938</w:t>
      </w:r>
      <w:r>
        <w:rPr>
          <w:rFonts w:ascii="Times New Roman" w:hAnsi="Times New Roman" w:cs="Times New Roman"/>
          <w:sz w:val="28"/>
          <w:szCs w:val="28"/>
        </w:rPr>
        <w:t xml:space="preserve">0, с. Красноселькуп, ул. Советс</w:t>
      </w:r>
      <w:r>
        <w:rPr>
          <w:rFonts w:ascii="Times New Roman" w:hAnsi="Times New Roman" w:cs="Times New Roman"/>
          <w:sz w:val="28"/>
          <w:szCs w:val="28"/>
        </w:rPr>
        <w:t xml:space="preserve">кая, 18 (</w:t>
      </w:r>
      <w:r>
        <w:rPr>
          <w:rFonts w:ascii="Times New Roman" w:hAnsi="Times New Roman" w:cs="Times New Roman"/>
          <w:sz w:val="28"/>
          <w:szCs w:val="28"/>
        </w:rPr>
        <w:t xml:space="preserve">каб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31) либо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направляется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(с пометкой «конкурс»)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виде фото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или скан-копии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электронную почту: </w:t>
      </w:r>
      <w:r>
        <w:rPr>
          <w:rFonts w:ascii="Liberation Serif" w:hAnsi="Liberation Serif" w:cs="Liberation Serif" w:eastAsia="Liberation Serif"/>
          <w:sz w:val="28"/>
          <w:szCs w:val="28"/>
        </w:rPr>
      </w:r>
      <w:hyperlink r:id="rId14" w:tooltip="mailto:IrinaSProkoleva@krasnoselkupsky.yanao.ru," w:history="1">
        <w:r>
          <w:rPr>
            <w:rStyle w:val="865"/>
            <w:rFonts w:ascii="Liberation Serif" w:hAnsi="Liberation Serif" w:cs="Liberation Serif" w:eastAsia="Liberation Serif"/>
            <w:color w:val="000000" w:themeColor="text1"/>
            <w:sz w:val="28"/>
            <w:szCs w:val="28"/>
          </w:rPr>
          <w:t xml:space="preserve">IrinaSProkoleva@krasnoselkupsky.yanao.ru,</w:t>
        </w:r>
      </w:hyperlink>
      <w:r>
        <w:rPr>
          <w:color w:val="000000" w:themeColor="text1"/>
        </w:rPr>
        <w:t xml:space="preserve"> </w:t>
      </w:r>
      <w:hyperlink r:id="rId15" w:tooltip="mailto:KarolinaYLibert@krasnoselkupsky.yanao.ruп" w:history="1">
        <w:r>
          <w:rPr>
            <w:rStyle w:val="865"/>
            <w:rFonts w:ascii="Liberation Serif" w:hAnsi="Liberation Serif" w:cs="Liberation Serif" w:eastAsia="Liberation Serif"/>
            <w:color w:val="000000" w:themeColor="text1"/>
            <w:sz w:val="28"/>
            <w:szCs w:val="28"/>
            <w:u w:val="none"/>
          </w:rPr>
          <w:t xml:space="preserve">KarolinaYLibert@krasnoselkupsky.yanao.ru </w:t>
        </w:r>
        <w:r>
          <w:rPr>
            <w:rStyle w:val="86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</w:r>
      </w:hyperlink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Требования к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работ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Каждый участник может прислать на Конкурс только один рисунок и заявку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Заявку заполняет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участник (с 14 лет),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руководитель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участник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Конкурса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Работа должна носить самостоятельный творческий характер, может быть выполнена в любой живописной или графической технике.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Рисунок должен быть изготовлен на бумаге формата А4.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4.5.4.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одержание работы должно соответствовать теме Конкурса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(п. 2.1)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Рисунок должен сопровождаться надписью (напечатанный текст или написанный печатными буквами), расположенной на лицевой стороне работы справа внизу.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Надпись должна содержать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амили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имя автора, возраст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наименование общеобразовательного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(дополнительного)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учреждения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класс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дошкольн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образовательн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 (группа)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фамилия, имя, отчество педагога (воспитателя) (</w:t>
      </w:r>
      <w:r>
        <w:rPr>
          <w:rFonts w:ascii="Liberation Serif" w:hAnsi="Liberation Serif" w:cs="Liberation Serif" w:eastAsia="Liberation Serif"/>
          <w:i w:val="0"/>
          <w:iCs/>
          <w:sz w:val="28"/>
          <w:szCs w:val="28"/>
        </w:rPr>
        <w:t xml:space="preserve">при </w:t>
      </w:r>
      <w:r>
        <w:rPr>
          <w:rFonts w:ascii="Liberation Serif" w:hAnsi="Liberation Serif" w:cs="Liberation Serif" w:eastAsia="Liberation Serif"/>
          <w:i w:val="0"/>
          <w:iCs/>
          <w:sz w:val="28"/>
          <w:szCs w:val="28"/>
        </w:rPr>
        <w:t xml:space="preserve">необходимости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);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название населенного пункта.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Работа не должна носить характер рекламы (антирекламы) определенного предприятия, товара или услуги.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Работы, имеющие аналог, размещенный в сети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Интернет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к рассмотрению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не принимаются.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8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Конкурсные работы не рецензируются и не возвращаются.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6.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Критерии оценки конкурсных работ: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отражение темы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онкурса, 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посвященного Всемирному дню защиты прав 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потребителей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наличие лозунгов, слоганов;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направленность на информирование и просвещение населения;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оригинальность образного решения и техники исполнения;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художественное мастерство.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Организатор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онкурса оставля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ет за собой право использовать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конкурсные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работы в некоммерческих целях (репродуцировать в методических и информационных изданиях, размещать на информационных стендах и рекламных конструкциях, также публиковать в СМИ и т.д.)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8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Участник Конкурса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руководитель участника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несут ответственность за возможное нарушение авторских прав третьей стороны.  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yellow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. Подведение итогов Конкурса</w:t>
      </w:r>
      <w:r>
        <w:rPr>
          <w:rFonts w:ascii="Liberation Serif" w:hAnsi="Liberation Serif" w:cs="Liberation Serif" w:eastAsia="Liberation Serif"/>
          <w:b/>
        </w:rPr>
        <w:t xml:space="preserve">.</w:t>
      </w:r>
      <w:r>
        <w:rPr>
          <w:b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5.1. Итоги Конкурса подводятся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комиссией в срок не позднее 15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lang w:val="en-US"/>
        </w:rPr>
        <w:t xml:space="preserve">03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Итоги Конкурса подводятся на основании оценочных листов (приложение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настоящему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Положению). Члены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заполняют оценочные листы, проставляя оценку по каждому критерию, выраженную в баллах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до 5.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Решение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оформляется протоколом и подписывается всеми членами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Участниками Конкурса, набравшим наибольшее количество баллов, присуждаются призовые места с вручением призов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дипломов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Первая группа 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5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7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 лет</w:t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  <w:t xml:space="preserve">: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I место – 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абор для рисования светом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, диплом;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II место – 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3D ручка (набор)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, диплом;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III место – набор для творчества (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цветные карандаши (в пенале, 72 шт.), альбом для рисования (А4 24 листа)), диплом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Вторая гр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у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ппа 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8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-1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3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 лет: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место –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абор художника (мольберт настольный деревянный, гуашь (24 цвета)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), диплом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место –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абор для творчества (глина для лепки, набор инструментов для лепки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диплом;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место –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абор для зарисовок (скетчбук для маркеров, маркеры для скетчинга (36 цвет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ов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))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диплом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Третья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 группа 1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4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-1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8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 лет: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место –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абор художника (мольберт настольный с ящиком, набор кистей худо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жественных (в пенале))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диплом;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место –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абор для творчества (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набор для выжигания по дереву (в кейсе для хранения, 58 насадок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))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диплом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место –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абор для зарисовок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(</w:t>
      </w:r>
      <w:r>
        <w:rPr>
          <w:rFonts w:ascii="Liberation Serif" w:hAnsi="Liberation Serif" w:cs="Liberation Serif" w:eastAsia="Liberation Serif"/>
          <w:b w:val="0"/>
          <w:color w:val="242424"/>
          <w:sz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b w:val="0"/>
          <w:color w:val="242424"/>
          <w:sz w:val="28"/>
          <w:highlight w:val="white"/>
        </w:rPr>
        <w:t xml:space="preserve">абор для рисования и скетчинга</w:t>
      </w:r>
      <w:r>
        <w:rPr>
          <w:rFonts w:ascii="Liberation Serif" w:hAnsi="Liberation Serif" w:cs="Liberation Serif" w:eastAsia="Liberation Serif"/>
          <w:b w:val="0"/>
          <w:color w:val="242424"/>
          <w:sz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242424"/>
          <w:sz w:val="28"/>
          <w:highlight w:val="none"/>
        </w:rPr>
        <w:t xml:space="preserve">(33 предмета))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диплом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 решению к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омисси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и могут быть введены дополнительные призы в номинации «За творческий подход»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каждой возрастной группе: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Первая группа 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5-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7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 лет: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- картина по номерам на холсте 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(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20х20 см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),</w:t>
      </w:r>
      <w:r>
        <w:rPr>
          <w:rFonts w:ascii="Liberation Serif" w:hAnsi="Liberation Serif" w:cs="Liberation Serif" w:eastAsia="Liberation Serif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диплом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Вторая группа 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8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-1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3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 лет: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артина по номерам на холсте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(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20х30 см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диплом.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Третья группа 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1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4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1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8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  <w:t xml:space="preserve"> лет: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артина по номерам на холсте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(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40х50 см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диплом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Руководители участников отмеч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аются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благодарственными письмами.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Итоги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конкурса публикуются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газете «Северный Край» и в открытом доступе в информационно-телекоммуникационной сети «Интернет».</w:t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  <w:highlight w:val="yellow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529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1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529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529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Положению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 конкурсе детских рисунков,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посвященном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Всемирному дню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защиты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прав потребителей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right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СОСТАВ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омиссии по подведению итогов в конкурсе детских рисунков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 </w:t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посвященном Всемирному дню защиты прав потребителей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сред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и</w:t>
      </w:r>
      <w:r>
        <w:rPr>
          <w:rFonts w:ascii="Liberation Serif" w:hAnsi="Liberation Serif" w:cs="Liberation Serif" w:eastAsia="Liberation Serif"/>
          <w:b w:val="0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учащи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х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ся общеобразовательных учреждений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учреждений дополнительного образования детей, воспитанник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дошкольных образовательных учреждений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лавы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по экономике и финансам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(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председатель комиссии)</w:t>
      </w:r>
      <w:r>
        <w:rPr>
          <w:b w:val="0"/>
        </w:rPr>
      </w:r>
      <w:r/>
    </w:p>
    <w:p>
      <w:pPr>
        <w:ind w:left="0" w:right="0" w:firstLine="709"/>
        <w:jc w:val="center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главный специалист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отдела торговли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защиты прав потребителей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(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секретарь комиссии)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ind w:left="0" w:right="0" w:firstLine="709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left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Члены комиссии: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ачальник отдела торговли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защиты прав потребителей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ачальник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правления образования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ачальник Управления по культуре и молодежной политики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преподаватель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униципально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дополнительного образования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Красноселькупская детская школа искусств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(по согласованию)</w:t>
      </w:r>
      <w:r>
        <w:rPr>
          <w:rFonts w:ascii="Liberation Serif" w:hAnsi="Liberation Serif" w:cs="Liberation Serif" w:eastAsia="Liberation Serif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6186" w:leader="none"/>
        </w:tabs>
        <w:rPr>
          <w:rFonts w:ascii="Liberation Serif" w:hAnsi="Liberation Serif" w:cs="Liberation Serif" w:eastAsia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529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529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529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Положению о конкурсе детских рисунков, посвященном Всемирному дню защиты прав потребителей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4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Заявка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на участие в конкурсе рисунков,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посвященно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го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Всемирному дню защиты прав потребителей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 Ф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амилия, имя участника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Дата, месяц, г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од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рождения: «_____»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Наименование общеобразовательного (дополнительного) учреждения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(класс), дошкольного образовательного учреждения (группа)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 Ф.И.О. руководителя </w:t>
      </w:r>
      <w:r>
        <w:rPr>
          <w:rFonts w:ascii="Liberation Serif" w:hAnsi="Liberation Serif" w:cs="Liberation Serif" w:eastAsia="Liberation Serif"/>
          <w:i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i/>
          <w:sz w:val="24"/>
          <w:szCs w:val="24"/>
        </w:rPr>
        <w:t xml:space="preserve">при наличии</w:t>
      </w:r>
      <w:r>
        <w:rPr>
          <w:rFonts w:ascii="Liberation Serif" w:hAnsi="Liberation Serif" w:cs="Liberation Serif" w:eastAsia="Liberation Serif"/>
          <w:i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 ________________________________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Место проживания: _________________________________________________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Название работы: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Контактный телефон: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10490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3</w:t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</w:r>
      <w:r>
        <w:rPr>
          <w:b w:val="0"/>
        </w:rPr>
      </w:r>
      <w:r/>
    </w:p>
    <w:p>
      <w:pPr>
        <w:ind w:left="10490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 Положению о конкурсе детских рисунков, посвященном Всемирному дню защиты прав потребителей</w:t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>
        <w:rPr>
          <w:b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Оценочный лист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участников конкурса детских рисунков, посвященно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го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Всемирному дню защиты прав потребителей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0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(Ф.И.О. члена конкурсной комиссии)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система оценки по каждому критерию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выражается в баллах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от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0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до 5</w:t>
      </w:r>
      <w:r>
        <w:rPr>
          <w:rFonts w:ascii="Liberation Serif" w:hAnsi="Liberation Serif" w:cs="Liberation Serif" w:eastAsia="Liberation Serif"/>
          <w:b/>
        </w:rPr>
      </w:r>
      <w:r/>
    </w:p>
    <w:p>
      <w:pPr>
        <w:ind w:left="6521"/>
        <w:spacing w:after="0" w:line="240" w:lineRule="auto"/>
        <w:shd w:val="clear" w:color="auto" w:fill="ffffff"/>
        <w:tabs>
          <w:tab w:val="left" w:pos="12196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    «_____» ________ 202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3 год</w:t>
      </w:r>
      <w:r>
        <w:rPr>
          <w:rFonts w:ascii="Liberation Serif" w:hAnsi="Liberation Serif" w:cs="Liberation Serif" w:eastAsia="Liberation Serif"/>
        </w:rPr>
      </w:r>
      <w:r/>
    </w:p>
    <w:p>
      <w:pPr>
        <w:ind w:left="6521"/>
        <w:spacing w:after="0" w:line="240" w:lineRule="auto"/>
        <w:shd w:val="clear" w:color="auto" w:fill="ffffff"/>
        <w:tabs>
          <w:tab w:val="left" w:pos="12196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Style w:val="870"/>
        <w:tblW w:w="0" w:type="auto"/>
        <w:tblLook w:val="04A0" w:firstRow="1" w:lastRow="0" w:firstColumn="1" w:lastColumn="0" w:noHBand="0" w:noVBand="1"/>
      </w:tblPr>
      <w:tblGrid>
        <w:gridCol w:w="714"/>
        <w:gridCol w:w="2070"/>
        <w:gridCol w:w="1396"/>
        <w:gridCol w:w="1961"/>
        <w:gridCol w:w="1759"/>
        <w:gridCol w:w="1976"/>
        <w:gridCol w:w="1698"/>
        <w:gridCol w:w="2215"/>
        <w:gridCol w:w="1338"/>
      </w:tblGrid>
      <w:tr>
        <w:trPr/>
        <w:tc>
          <w:tcPr>
            <w:tcW w:w="7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амилия, имя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участника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Возрастная группа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Оригинальность образного решения и техники исполнения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  <w:t xml:space="preserve">Отражение темы конкурса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  <w:tc>
          <w:tcPr>
            <w:tcW w:w="1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  <w:t xml:space="preserve">Художественное мастерство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  <w:tc>
          <w:tcPr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Наличие лозунгов, слоганов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Направленность на информирование и просвещение населения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Итого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9"/>
        </w:trPr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71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6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9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2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  </w:t>
      </w:r>
      <w:r>
        <w:rPr>
          <w:rFonts w:ascii="Liberation Serif" w:hAnsi="Liberation Serif" w:cs="Liberation Serif" w:eastAsia="Liberation Serif"/>
        </w:rPr>
      </w:r>
      <w:r/>
    </w:p>
    <w:p>
      <w:pPr>
        <w:tabs>
          <w:tab w:val="left" w:pos="1008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                                            </w:t>
      </w:r>
      <w:r>
        <w:rPr>
          <w:rFonts w:ascii="Liberation Serif" w:hAnsi="Liberation Serif" w:cs="Liberation Serif" w:eastAsia="Liberation Serif"/>
        </w:rPr>
        <w:t xml:space="preserve">(подпись)</w:t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14116590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87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82086920"/>
      <w:docPartObj>
        <w:docPartGallery w:val="Page Numbers (Top of Page)"/>
        <w:docPartUnique w:val="true"/>
      </w:docPartObj>
      <w:rPr/>
    </w:sdtPr>
    <w:sdtContent>
      <w:p>
        <w:pPr>
          <w:pStyle w:val="87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56"/>
    <w:next w:val="856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7">
    <w:name w:val="Heading 1 Char"/>
    <w:basedOn w:val="859"/>
    <w:link w:val="686"/>
    <w:uiPriority w:val="9"/>
    <w:rPr>
      <w:rFonts w:ascii="Arial" w:hAnsi="Arial" w:cs="Arial" w:eastAsia="Arial"/>
      <w:sz w:val="40"/>
      <w:szCs w:val="40"/>
    </w:rPr>
  </w:style>
  <w:style w:type="character" w:styleId="688">
    <w:name w:val="Heading 2 Char"/>
    <w:basedOn w:val="859"/>
    <w:link w:val="857"/>
    <w:uiPriority w:val="9"/>
    <w:rPr>
      <w:rFonts w:ascii="Arial" w:hAnsi="Arial" w:cs="Arial" w:eastAsia="Arial"/>
      <w:sz w:val="34"/>
    </w:rPr>
  </w:style>
  <w:style w:type="character" w:styleId="689">
    <w:name w:val="Heading 3 Char"/>
    <w:basedOn w:val="859"/>
    <w:link w:val="85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1">
    <w:name w:val="Heading 4 Char"/>
    <w:basedOn w:val="859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3">
    <w:name w:val="Heading 5 Char"/>
    <w:basedOn w:val="859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5">
    <w:name w:val="Heading 6 Char"/>
    <w:basedOn w:val="859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7 Char"/>
    <w:basedOn w:val="85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56"/>
    <w:next w:val="856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9">
    <w:name w:val="Heading 8 Char"/>
    <w:basedOn w:val="859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56"/>
    <w:next w:val="856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1">
    <w:name w:val="Heading 9 Char"/>
    <w:basedOn w:val="859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Title"/>
    <w:basedOn w:val="856"/>
    <w:next w:val="856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9"/>
    <w:link w:val="702"/>
    <w:uiPriority w:val="10"/>
    <w:rPr>
      <w:sz w:val="48"/>
      <w:szCs w:val="48"/>
    </w:rPr>
  </w:style>
  <w:style w:type="paragraph" w:styleId="704">
    <w:name w:val="Subtitle"/>
    <w:basedOn w:val="856"/>
    <w:next w:val="856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9"/>
    <w:link w:val="704"/>
    <w:uiPriority w:val="11"/>
    <w:rPr>
      <w:sz w:val="24"/>
      <w:szCs w:val="24"/>
    </w:rPr>
  </w:style>
  <w:style w:type="paragraph" w:styleId="706">
    <w:name w:val="Quote"/>
    <w:basedOn w:val="856"/>
    <w:next w:val="856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6"/>
    <w:next w:val="856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9"/>
    <w:link w:val="871"/>
    <w:uiPriority w:val="99"/>
  </w:style>
  <w:style w:type="character" w:styleId="711">
    <w:name w:val="Footer Char"/>
    <w:basedOn w:val="859"/>
    <w:link w:val="873"/>
    <w:uiPriority w:val="99"/>
  </w:style>
  <w:style w:type="paragraph" w:styleId="712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73"/>
    <w:uiPriority w:val="99"/>
  </w:style>
  <w:style w:type="table" w:styleId="714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9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9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paragraph" w:styleId="857">
    <w:name w:val="Heading 2"/>
    <w:basedOn w:val="856"/>
    <w:link w:val="862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</w:rPr>
  </w:style>
  <w:style w:type="paragraph" w:styleId="858">
    <w:name w:val="Heading 3"/>
    <w:basedOn w:val="856"/>
    <w:link w:val="863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27"/>
      <w:szCs w:val="27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character" w:styleId="862" w:customStyle="1">
    <w:name w:val="Заголовок 2 Знак"/>
    <w:basedOn w:val="859"/>
    <w:link w:val="857"/>
    <w:uiPriority w:val="9"/>
    <w:rPr>
      <w:rFonts w:ascii="Times New Roman" w:hAnsi="Times New Roman" w:cs="Times New Roman" w:eastAsia="Times New Roman"/>
      <w:b/>
      <w:bCs/>
      <w:sz w:val="36"/>
      <w:szCs w:val="36"/>
    </w:rPr>
  </w:style>
  <w:style w:type="character" w:styleId="863" w:customStyle="1">
    <w:name w:val="Заголовок 3 Знак"/>
    <w:basedOn w:val="859"/>
    <w:link w:val="858"/>
    <w:uiPriority w:val="9"/>
    <w:rPr>
      <w:rFonts w:ascii="Times New Roman" w:hAnsi="Times New Roman" w:cs="Times New Roman" w:eastAsia="Times New Roman"/>
      <w:b/>
      <w:bCs/>
      <w:sz w:val="27"/>
      <w:szCs w:val="27"/>
    </w:rPr>
  </w:style>
  <w:style w:type="paragraph" w:styleId="864" w:customStyle="1">
    <w:name w:val="formattext"/>
    <w:basedOn w:val="85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865">
    <w:name w:val="Hyperlink"/>
    <w:basedOn w:val="859"/>
    <w:uiPriority w:val="99"/>
    <w:unhideWhenUsed/>
    <w:rPr>
      <w:color w:val="0000FF"/>
      <w:u w:val="single"/>
    </w:rPr>
  </w:style>
  <w:style w:type="paragraph" w:styleId="866">
    <w:name w:val="List Paragraph"/>
    <w:basedOn w:val="856"/>
    <w:uiPriority w:val="34"/>
    <w:qFormat/>
    <w:pPr>
      <w:contextualSpacing/>
      <w:ind w:left="720"/>
    </w:pPr>
  </w:style>
  <w:style w:type="paragraph" w:styleId="867">
    <w:name w:val="Balloon Text"/>
    <w:basedOn w:val="856"/>
    <w:link w:val="86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8" w:customStyle="1">
    <w:name w:val="Текст выноски Знак"/>
    <w:basedOn w:val="859"/>
    <w:link w:val="867"/>
    <w:uiPriority w:val="99"/>
    <w:semiHidden/>
    <w:rPr>
      <w:rFonts w:ascii="Segoe UI" w:hAnsi="Segoe UI" w:cs="Segoe UI"/>
      <w:sz w:val="18"/>
      <w:szCs w:val="18"/>
    </w:rPr>
  </w:style>
  <w:style w:type="paragraph" w:styleId="869">
    <w:name w:val="No Spacing"/>
    <w:uiPriority w:val="1"/>
    <w:qFormat/>
    <w:pPr>
      <w:spacing w:after="0" w:line="240" w:lineRule="auto"/>
    </w:pPr>
    <w:rPr>
      <w:rFonts w:ascii="Calibri" w:hAnsi="Calibri" w:cs="Times New Roman" w:eastAsia="Times New Roman"/>
    </w:rPr>
  </w:style>
  <w:style w:type="table" w:styleId="870">
    <w:name w:val="Table Grid"/>
    <w:basedOn w:val="8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>
    <w:name w:val="Header"/>
    <w:basedOn w:val="856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59"/>
    <w:link w:val="871"/>
    <w:uiPriority w:val="99"/>
  </w:style>
  <w:style w:type="paragraph" w:styleId="873">
    <w:name w:val="Footer"/>
    <w:basedOn w:val="856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59"/>
    <w:link w:val="873"/>
    <w:uiPriority w:val="99"/>
  </w:style>
  <w:style w:type="paragraph" w:styleId="875">
    <w:name w:val="Заголовок 3"/>
    <w:pPr>
      <w:numPr>
        <w:ilvl w:val="2"/>
        <w:numId w:val="0"/>
      </w:numPr>
      <w:contextualSpacing w:val="0"/>
      <w:ind w:left="2422" w:right="0" w:hanging="720"/>
      <w:jc w:val="both"/>
      <w:keepLines w:val="0"/>
      <w:keepNext w:val="0"/>
      <w:pageBreakBefore w:val="0"/>
      <w:spacing w:before="120" w:beforeAutospacing="0" w:after="60" w:afterAutospacing="0" w:line="360" w:lineRule="auto"/>
      <w:shd w:val="nil" w:color="000000"/>
      <w:widowControl/>
      <w:tabs>
        <w:tab w:val="num" w:pos="242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6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76">
    <w:name w:val="Основной текст 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77">
    <w:name w:val="Верхний колонтитул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4844" w:leader="none"/>
        <w:tab w:val="right" w:pos="968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Relationship Id="rId13" Type="http://schemas.openxmlformats.org/officeDocument/2006/relationships/hyperlink" Target="http://docs.cntd.ru/document/9005388" TargetMode="External"/><Relationship Id="rId14" Type="http://schemas.openxmlformats.org/officeDocument/2006/relationships/hyperlink" Target="mailto:IrinaSProkoleva@krasnoselkupsky.yanao.ru," TargetMode="External"/><Relationship Id="rId15" Type="http://schemas.openxmlformats.org/officeDocument/2006/relationships/hyperlink" Target="mailto:KarolinaYLibert@krasnoselkupsky.yanao.ru&#1087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revision>13</cp:revision>
  <dcterms:created xsi:type="dcterms:W3CDTF">2022-03-02T06:41:00Z</dcterms:created>
  <dcterms:modified xsi:type="dcterms:W3CDTF">2023-02-21T04:00:49Z</dcterms:modified>
</cp:coreProperties>
</file>