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5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6.9pt;height:57.8pt;" filled="f" stroked="f">
            <v:path textboxrect="0,0,0,0"/>
            <v:imagedata r:id="rId12" o:title=""/>
          </v:shape>
          <o:OLEObject DrawAspect="Content" r:id="rId13" ObjectID="_1525040" ProgID="" ShapeID="_x0000_i0" Type="Embed"/>
        </w:object>
      </w:r>
      <w:r>
        <w:rPr>
          <w:b/>
          <w:bCs/>
          <w:sz w:val="28"/>
          <w:szCs w:val="28"/>
        </w:rPr>
      </w:r>
      <w:r/>
    </w:p>
    <w:p>
      <w:pPr>
        <w:pStyle w:val="881"/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АДМИНИСТРАЦИЯ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7"/>
        <w:jc w:val="center"/>
        <w:spacing w:before="0" w:after="0"/>
        <w:tabs>
          <w:tab w:val="left" w:pos="18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07»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февраля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202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г.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                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                                                               № 60-Р    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      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   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91"/>
        <w:jc w:val="center"/>
        <w:spacing w:before="0" w:beforeAutospacing="0" w:after="0" w:afterAutospacing="0"/>
        <w:rPr>
          <w:rStyle w:val="892"/>
          <w:rFonts w:ascii="Liberation Serif" w:hAnsi="Liberation Serif" w:cs="Liberation Serif" w:eastAsia="Liberation Serif"/>
          <w:sz w:val="28"/>
          <w:szCs w:val="28"/>
        </w:rPr>
      </w:pPr>
      <w:r>
        <w:rPr>
          <w:rStyle w:val="892"/>
          <w:rFonts w:ascii="Liberation Serif" w:hAnsi="Liberation Serif" w:cs="Liberation Serif" w:eastAsia="Liberation Serif"/>
          <w:sz w:val="28"/>
          <w:szCs w:val="28"/>
        </w:rPr>
        <w:t xml:space="preserve">О проведении конкурса по </w:t>
      </w:r>
      <w:r>
        <w:rPr>
          <w:rStyle w:val="892"/>
          <w:rFonts w:ascii="Liberation Serif" w:hAnsi="Liberation Serif" w:cs="Liberation Serif" w:eastAsia="Liberation Serif"/>
          <w:sz w:val="28"/>
          <w:szCs w:val="28"/>
        </w:rPr>
        <w:t xml:space="preserve">формированию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91"/>
        <w:jc w:val="center"/>
        <w:spacing w:before="0" w:beforeAutospacing="0" w:after="0" w:afterAutospacing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Style w:val="892"/>
          <w:rFonts w:ascii="Liberation Serif" w:hAnsi="Liberation Serif" w:cs="Liberation Serif" w:eastAsia="Liberation Serif"/>
          <w:sz w:val="28"/>
          <w:szCs w:val="28"/>
        </w:rPr>
        <w:t xml:space="preserve">Мол</w:t>
      </w:r>
      <w:r>
        <w:rPr>
          <w:rStyle w:val="892"/>
          <w:rFonts w:ascii="Liberation Serif" w:hAnsi="Liberation Serif" w:cs="Liberation Serif" w:eastAsia="Liberation Serif"/>
          <w:sz w:val="28"/>
          <w:szCs w:val="28"/>
        </w:rPr>
        <w:t xml:space="preserve">одёжного совета при Главе</w:t>
      </w:r>
      <w:r>
        <w:rPr>
          <w:rStyle w:val="892"/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Style w:val="892"/>
          <w:rFonts w:ascii="Liberation Serif" w:hAnsi="Liberation Serif" w:cs="Liberation Serif" w:eastAsia="Liberation Serif"/>
          <w:sz w:val="28"/>
          <w:szCs w:val="28"/>
        </w:rPr>
        <w:t xml:space="preserve">Красноселькупск</w:t>
      </w:r>
      <w:r>
        <w:rPr>
          <w:rStyle w:val="892"/>
          <w:rFonts w:ascii="Liberation Serif" w:hAnsi="Liberation Serif" w:cs="Liberation Serif" w:eastAsia="Liberation Serif"/>
          <w:sz w:val="28"/>
          <w:szCs w:val="28"/>
        </w:rPr>
        <w:t xml:space="preserve">ого</w:t>
      </w:r>
      <w:r>
        <w:rPr>
          <w:rStyle w:val="892"/>
          <w:rFonts w:ascii="Liberation Serif" w:hAnsi="Liberation Serif" w:cs="Liberation Serif" w:eastAsia="Liberation Serif"/>
          <w:sz w:val="28"/>
          <w:szCs w:val="28"/>
        </w:rPr>
        <w:t xml:space="preserve"> район</w:t>
      </w:r>
      <w:r>
        <w:rPr>
          <w:rStyle w:val="892"/>
          <w:rFonts w:ascii="Liberation Serif" w:hAnsi="Liberation Serif" w:cs="Liberation Serif" w:eastAsia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90"/>
        <w:ind w:firstLine="700"/>
        <w:spacing w:before="0" w:after="0" w:line="240" w:lineRule="auto"/>
        <w:shd w:val="clear" w:color="auto" w:fill="auto"/>
        <w:rPr>
          <w:rFonts w:ascii="Liberation Serif" w:hAnsi="Liberation Serif" w:cs="Liberation Serif" w:eastAsia="Liberation Serif"/>
        </w:rPr>
      </w:pPr>
      <w:r>
        <w:rPr>
          <w:rStyle w:val="899"/>
          <w:rFonts w:ascii="Liberation Serif" w:hAnsi="Liberation Serif" w:cs="Liberation Serif" w:eastAsia="Liberation Serif"/>
        </w:rPr>
        <w:t xml:space="preserve">С целью формирования активного гражданского общества посредством выстраивания качественного диалога между представителями власти и молодежью </w:t>
      </w:r>
      <w:r>
        <w:rPr>
          <w:rStyle w:val="899"/>
          <w:rFonts w:ascii="Liberation Serif" w:hAnsi="Liberation Serif" w:cs="Liberation Serif" w:eastAsia="Liberation Serif"/>
          <w:lang w:val="ru-RU"/>
        </w:rPr>
        <w:t xml:space="preserve">К</w:t>
      </w:r>
      <w:r>
        <w:rPr>
          <w:rStyle w:val="899"/>
          <w:rFonts w:ascii="Liberation Serif" w:hAnsi="Liberation Serif" w:cs="Liberation Serif" w:eastAsia="Liberation Serif"/>
          <w:lang w:val="ru-RU"/>
        </w:rPr>
        <w:t xml:space="preserve">р</w:t>
      </w:r>
      <w:r>
        <w:rPr>
          <w:rStyle w:val="899"/>
          <w:rFonts w:ascii="Liberation Serif" w:hAnsi="Liberation Serif" w:cs="Liberation Serif" w:eastAsia="Liberation Serif"/>
          <w:lang w:val="ru-RU"/>
        </w:rPr>
        <w:t xml:space="preserve">асноселькупского района</w:t>
      </w:r>
      <w:r>
        <w:rPr>
          <w:rFonts w:ascii="Liberation Serif" w:hAnsi="Liberation Serif" w:cs="Liberation Serif" w:eastAsia="Liberation Serif"/>
        </w:rPr>
        <w:t xml:space="preserve">, </w:t>
      </w:r>
      <w:r>
        <w:rPr>
          <w:rFonts w:ascii="Liberation Serif" w:hAnsi="Liberation Serif" w:cs="Liberation Serif" w:eastAsia="Liberation Serif"/>
          <w:spacing w:val="3"/>
          <w:lang w:val="ru-RU" w:eastAsia="ru-RU"/>
        </w:rPr>
        <w:t xml:space="preserve">руководствуясь </w:t>
      </w:r>
      <w:r>
        <w:rPr>
          <w:rFonts w:ascii="Liberation Serif" w:hAnsi="Liberation Serif" w:cs="Liberation Serif" w:eastAsia="Liberation Serif"/>
        </w:rPr>
        <w:t xml:space="preserve">стать</w:t>
      </w:r>
      <w:r>
        <w:rPr>
          <w:rFonts w:ascii="Liberation Serif" w:hAnsi="Liberation Serif" w:cs="Liberation Serif" w:eastAsia="Liberation Serif"/>
        </w:rPr>
        <w:t xml:space="preserve">ями Устава муниципального </w:t>
      </w:r>
      <w:r>
        <w:rPr>
          <w:rFonts w:ascii="Liberation Serif" w:hAnsi="Liberation Serif" w:cs="Liberation Serif" w:eastAsia="Liberation Serif"/>
          <w:lang w:val="ru-RU"/>
        </w:rPr>
        <w:t xml:space="preserve">округа</w:t>
      </w:r>
      <w:r>
        <w:rPr>
          <w:rFonts w:ascii="Liberation Serif" w:hAnsi="Liberation Serif" w:cs="Liberation Serif" w:eastAsia="Liberation Serif"/>
        </w:rPr>
        <w:t xml:space="preserve"> Красноселькупский район</w:t>
      </w:r>
      <w:r>
        <w:rPr>
          <w:rFonts w:ascii="Liberation Serif" w:hAnsi="Liberation Serif" w:cs="Liberation Serif" w:eastAsia="Liberation Serif"/>
          <w:lang w:val="ru-RU"/>
        </w:rPr>
        <w:t xml:space="preserve"> Ямало-Ненецкого автономного округа</w:t>
      </w:r>
      <w:r>
        <w:rPr>
          <w:rFonts w:ascii="Liberation Serif" w:hAnsi="Liberation Serif" w:cs="Liberation Serif" w:eastAsia="Liberation Serif"/>
          <w:lang w:val="ru-RU"/>
        </w:rPr>
        <w:t xml:space="preserve">: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firstLine="709"/>
        <w:jc w:val="both"/>
        <w:rPr>
          <w:rStyle w:val="892"/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Управлению по культуре и молодеж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ой политике Администрации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</w:t>
      </w:r>
      <w:r>
        <w:rPr>
          <w:rStyle w:val="899"/>
          <w:rFonts w:ascii="Liberation Serif" w:hAnsi="Liberation Serif" w:cs="Liberation Serif" w:eastAsia="Liberation Serif"/>
        </w:rPr>
        <w:t xml:space="preserve"> организовать и провести конкурс по формирован</w:t>
      </w:r>
      <w:r>
        <w:rPr>
          <w:rStyle w:val="899"/>
          <w:rFonts w:ascii="Liberation Serif" w:hAnsi="Liberation Serif" w:cs="Liberation Serif" w:eastAsia="Liberation Serif"/>
        </w:rPr>
        <w:t xml:space="preserve">и</w:t>
      </w:r>
      <w:r>
        <w:rPr>
          <w:rStyle w:val="899"/>
          <w:rFonts w:ascii="Liberation Serif" w:hAnsi="Liberation Serif" w:cs="Liberation Serif" w:eastAsia="Liberation Serif"/>
        </w:rPr>
        <w:t xml:space="preserve">ю молодёжного совета п</w:t>
      </w:r>
      <w:r>
        <w:rPr>
          <w:rStyle w:val="899"/>
          <w:rFonts w:ascii="Liberation Serif" w:hAnsi="Liberation Serif" w:cs="Liberation Serif" w:eastAsia="Liberation Serif"/>
        </w:rPr>
        <w:t xml:space="preserve">р</w:t>
      </w:r>
      <w:r>
        <w:rPr>
          <w:rStyle w:val="899"/>
          <w:rFonts w:ascii="Liberation Serif" w:hAnsi="Liberation Serif" w:cs="Liberation Serif" w:eastAsia="Liberation Serif"/>
        </w:rPr>
        <w:t xml:space="preserve">и </w:t>
      </w:r>
      <w:r>
        <w:rPr>
          <w:rStyle w:val="899"/>
          <w:rFonts w:ascii="Liberation Serif" w:hAnsi="Liberation Serif" w:cs="Liberation Serif" w:eastAsia="Liberation Serif"/>
        </w:rPr>
        <w:t xml:space="preserve">Главе</w:t>
      </w:r>
      <w:r>
        <w:rPr>
          <w:rStyle w:val="899"/>
          <w:rFonts w:ascii="Liberation Serif" w:hAnsi="Liberation Serif" w:cs="Liberation Serif" w:eastAsia="Liberation Serif"/>
        </w:rPr>
        <w:t xml:space="preserve"> </w:t>
      </w:r>
      <w:r>
        <w:rPr>
          <w:rStyle w:val="899"/>
          <w:rFonts w:ascii="Liberation Serif" w:hAnsi="Liberation Serif" w:cs="Liberation Serif" w:eastAsia="Liberation Serif"/>
        </w:rPr>
        <w:t xml:space="preserve">Краснос</w:t>
      </w:r>
      <w:r>
        <w:rPr>
          <w:rStyle w:val="899"/>
          <w:rFonts w:ascii="Liberation Serif" w:hAnsi="Liberation Serif" w:cs="Liberation Serif" w:eastAsia="Liberation Serif"/>
        </w:rPr>
        <w:t xml:space="preserve">елькупск</w:t>
      </w:r>
      <w:r>
        <w:rPr>
          <w:rStyle w:val="899"/>
          <w:rFonts w:ascii="Liberation Serif" w:hAnsi="Liberation Serif" w:cs="Liberation Serif" w:eastAsia="Liberation Serif"/>
        </w:rPr>
        <w:t xml:space="preserve">ого</w:t>
      </w:r>
      <w:r>
        <w:rPr>
          <w:rStyle w:val="899"/>
          <w:rFonts w:ascii="Liberation Serif" w:hAnsi="Liberation Serif" w:cs="Liberation Serif" w:eastAsia="Liberation Serif"/>
        </w:rPr>
        <w:t xml:space="preserve"> район</w:t>
      </w:r>
      <w:r>
        <w:rPr>
          <w:rStyle w:val="899"/>
          <w:rFonts w:ascii="Liberation Serif" w:hAnsi="Liberation Serif" w:cs="Liberation Serif" w:eastAsia="Liberation Serif"/>
        </w:rPr>
        <w:t xml:space="preserve">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-1" w:firstLine="709"/>
        <w:jc w:val="both"/>
        <w:rPr>
          <w:rStyle w:val="899"/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</w:t>
      </w:r>
      <w:r>
        <w:rPr>
          <w:rStyle w:val="899"/>
          <w:rFonts w:ascii="Liberation Serif" w:hAnsi="Liberation Serif" w:cs="Liberation Serif" w:eastAsia="Liberation Serif"/>
        </w:rPr>
        <w:t xml:space="preserve">Утвердить Положение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о конкурсе по формированию состава Молодежного совета при Главе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Красноселькупск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район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а</w:t>
      </w:r>
      <w:r>
        <w:rPr>
          <w:rStyle w:val="899"/>
          <w:rFonts w:ascii="Liberation Serif" w:hAnsi="Liberation Serif" w:cs="Liberation Serif" w:eastAsia="Liberation Serif"/>
        </w:rPr>
        <w:t xml:space="preserve"> согласно приложению</w:t>
      </w:r>
      <w:r>
        <w:rPr>
          <w:rStyle w:val="899"/>
          <w:rFonts w:ascii="Liberation Serif" w:hAnsi="Liberation Serif" w:cs="Liberation Serif" w:eastAsia="Liberation Serif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14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Опубликовать настоящее распоряжение в газете «Северный край» и разместить на официаль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ном сайте </w:t>
      </w:r>
      <w:r>
        <w:rPr>
          <w:rFonts w:ascii="Liberation Serif" w:hAnsi="Liberation Serif" w:cs="Liberation Serif" w:eastAsia="Liberation Serif"/>
          <w:sz w:val="28"/>
        </w:rPr>
        <w:t xml:space="preserve">муниципального </w:t>
      </w:r>
      <w:r>
        <w:rPr>
          <w:rFonts w:ascii="Liberation Serif" w:hAnsi="Liberation Serif" w:cs="Liberation Serif" w:eastAsia="Liberation Serif"/>
          <w:sz w:val="28"/>
          <w:lang w:val="ru-RU"/>
        </w:rPr>
        <w:t xml:space="preserve">округа</w:t>
      </w:r>
      <w:r>
        <w:rPr>
          <w:rFonts w:ascii="Liberation Serif" w:hAnsi="Liberation Serif" w:cs="Liberation Serif" w:eastAsia="Liberation Serif"/>
          <w:sz w:val="28"/>
        </w:rPr>
        <w:t xml:space="preserve"> Красноселькупский район</w:t>
      </w:r>
      <w:r>
        <w:rPr>
          <w:rFonts w:ascii="Liberation Serif" w:hAnsi="Liberation Serif" w:cs="Liberation Serif" w:eastAsia="Liberation Serif"/>
          <w:sz w:val="28"/>
          <w:lang w:val="ru-RU"/>
        </w:rPr>
        <w:t xml:space="preserve"> Ямало-Ненецкого автономного округа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Контроль за исполнением настоящего распоряжения возложить на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за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м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естителя Главы Админист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ации района по соц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альн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ы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м вопросам.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88"/>
        <w:ind w:right="-1" w:firstLine="0"/>
        <w:widowControl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Глав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района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  <w:tab/>
        <w:tab/>
        <w:tab/>
        <w:tab/>
        <w:tab/>
        <w:t xml:space="preserve">   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Ю.В. Фишер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rPr>
          <w:rFonts w:ascii="Liberation Serif" w:hAnsi="Liberation Serif" w:cs="Liberation Serif" w:eastAsia="Liberation Serif"/>
          <w:sz w:val="28"/>
          <w:szCs w:val="28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pStyle w:val="875"/>
        <w:ind w:left="4395" w:firstLine="708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Приложение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5103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5103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УТВЕ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РЖДЕНО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5103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распоряжением Администрации Красноселькупск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5103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«07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» февраля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202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года № 60-Р</w:t>
      </w:r>
      <w:r>
        <w:rPr>
          <w:rFonts w:ascii="Liberation Serif" w:hAnsi="Liberation Serif" w:cs="Liberation Serif" w:eastAsia="Liberation Serif"/>
        </w:rPr>
      </w:r>
      <w:r/>
    </w:p>
    <w:p>
      <w:pPr>
        <w:ind w:left="294" w:right="713" w:hanging="10"/>
        <w:jc w:val="center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/>
    </w:p>
    <w:p>
      <w:pPr>
        <w:pStyle w:val="875"/>
        <w:ind w:left="294" w:right="713" w:hanging="10"/>
        <w:jc w:val="center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294" w:right="713" w:hanging="10"/>
        <w:jc w:val="center"/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eastAsia="en-US"/>
        </w:rPr>
        <w:t xml:space="preserve">ПОЛОЖЕНИЕ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294" w:right="713" w:hanging="10"/>
        <w:jc w:val="center"/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  <w:lang w:eastAsia="en-US"/>
        </w:rPr>
        <w:t xml:space="preserve">о конкурсе по формированию состава </w:t>
      </w:r>
      <w:r>
        <w:rPr>
          <w:rFonts w:ascii="Liberation Serif" w:hAnsi="Liberation Serif" w:cs="Liberation Serif" w:eastAsia="Liberation Serif"/>
        </w:rPr>
      </w:r>
      <w:r/>
    </w:p>
    <w:p>
      <w:pPr>
        <w:ind w:left="294" w:right="713" w:hanging="10"/>
        <w:jc w:val="center"/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  <w:lang w:eastAsia="en-US"/>
        </w:rPr>
        <w:t xml:space="preserve">Молодежного совета при Главе 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  <w:lang w:eastAsia="en-US"/>
        </w:rPr>
        <w:t xml:space="preserve">Красноселькупс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  <w:lang w:eastAsia="en-US"/>
        </w:rPr>
        <w:t xml:space="preserve">кого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  <w:lang w:eastAsia="en-US"/>
        </w:rPr>
        <w:t xml:space="preserve"> район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 w:eastAsia="Liberation Serif"/>
        </w:rPr>
      </w:r>
      <w:r/>
    </w:p>
    <w:p>
      <w:pPr>
        <w:ind w:left="294" w:right="713" w:hanging="10"/>
        <w:jc w:val="center"/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r>
      <w:r/>
    </w:p>
    <w:p>
      <w:pPr>
        <w:pStyle w:val="875"/>
        <w:ind w:left="294" w:right="713" w:hanging="10"/>
        <w:jc w:val="center"/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numPr>
          <w:ilvl w:val="0"/>
          <w:numId w:val="11"/>
        </w:numPr>
        <w:ind w:left="0" w:right="0" w:firstLine="0"/>
        <w:jc w:val="center"/>
        <w:keepLines/>
        <w:keepNext/>
        <w:spacing w:after="160"/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eastAsia="en-US"/>
        </w:rPr>
        <w:t xml:space="preserve"> Об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val="en-US" w:eastAsia="en-US"/>
        </w:rPr>
        <w:t xml:space="preserve">щ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eastAsia="en-US"/>
        </w:rPr>
        <w:t xml:space="preserve">и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eastAsia="en-US"/>
        </w:rPr>
        <w:t xml:space="preserve">е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val="en-US" w:eastAsia="en-US"/>
        </w:rPr>
        <w:t xml:space="preserve"> положени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eastAsia="en-US"/>
        </w:rPr>
        <w:t xml:space="preserve">я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firstLine="709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val="en-US"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173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1.1. Настоящее Положение определя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ет общие принципы и порядок проведения конкурса по формированию состава Молодежного совета при Главе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Красноселькупск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район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(далее - Конкурс, Молодёжный совет).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173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page">
                  <wp:posOffset>974090</wp:posOffset>
                </wp:positionH>
                <wp:positionV relativeFrom="page">
                  <wp:posOffset>8385175</wp:posOffset>
                </wp:positionV>
                <wp:extent cx="13970" cy="13970"/>
                <wp:effectExtent l="0" t="0" r="0" b="0"/>
                <wp:wrapSquare wrapText="bothSides"/>
                <wp:docPr id="2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3970" cy="1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524288;o:allowoverlap:true;o:allowincell:true;mso-position-horizontal-relative:page;margin-left:76.7pt;mso-position-horizontal:absolute;mso-position-vertical-relative:page;margin-top:660.2pt;mso-position-vertical:absolute;width:1.1pt;height:1.1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1.2. Организацию и проведение конкурса осуществляет организационный комитет,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в состав которого входят представители органа местного самоуправления муниципального 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круга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, Территориальной избирательной комиссии Красноселькупского района, муниципального учреждения «Центр молодежных инициатив», Молодёжного правительства Ямало-Ненецкого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автономного округа в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Красноселькупск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ом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район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е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, Молодежного парламента Ямало-Ненецкого автономного округа в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Красноселькупск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ом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район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е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, действующего состава Молодежного совета при Главе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Красноселькупск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район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, общественных организаций. Числе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нность комитета не может составлять менее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шест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человек.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173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1.3. Оценка самопрезентации кандидата в Молодежный Совет и его проекта осуществляется экспертной комиссией, входящей в состав организационного комитета. Численность комиссии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не менее 6 человек.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  <w:highlight w:val="yellow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1.4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. Подсчёт голосов и подведение итогов голосования осуществляет счетная комиссия, в которую входят представители Территориальной избирательной комиссии Красноселькупского района. Численность комиссии составляет 2 человека.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194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1.5. Цели, задачи, полномочия и ор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ганизация деятельности Молодёжного совета определяются Положением о Молодёжном совете при Главе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Красноселькупск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район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194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414" cy="142951"/>
                <wp:effectExtent l="0" t="0" r="0" b="0"/>
                <wp:docPr id="3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14414" cy="142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9.0pt;height:11.3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numPr>
          <w:ilvl w:val="0"/>
          <w:numId w:val="11"/>
        </w:numPr>
        <w:ind w:right="151"/>
        <w:jc w:val="center"/>
        <w:keepLines/>
        <w:keepNext/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eastAsia="en-US"/>
        </w:rPr>
        <w:t xml:space="preserve">Условия и порядок проведения конкурса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720" w:right="151"/>
        <w:keepLines/>
        <w:keepNext/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173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2.1. Решение об объявлении конкурса, в том числе о сроках его проведения, прин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имается Главой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Красноселькупск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район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/>
    </w:p>
    <w:p>
      <w:pPr>
        <w:ind w:right="173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2.2. Решение об объявлении конкурса, информация об условиях и сроках проведения конкурса размещаются организационным комитетом в течение пяти рабочих дней со дня принятия решения об объявлении конкурс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а на официальном сайте </w:t>
      </w:r>
      <w:r>
        <w:rPr>
          <w:rFonts w:ascii="Liberation Serif" w:hAnsi="Liberation Serif" w:cs="Liberation Serif" w:eastAsia="Liberation Serif"/>
          <w:sz w:val="28"/>
        </w:rPr>
        <w:t xml:space="preserve">муниципального </w:t>
      </w:r>
      <w:r>
        <w:rPr>
          <w:rFonts w:ascii="Liberation Serif" w:hAnsi="Liberation Serif" w:cs="Liberation Serif" w:eastAsia="Liberation Serif"/>
          <w:sz w:val="28"/>
          <w:lang w:val="ru-RU"/>
        </w:rPr>
        <w:t xml:space="preserve">округа</w:t>
      </w:r>
      <w:r>
        <w:rPr>
          <w:rFonts w:ascii="Liberation Serif" w:hAnsi="Liberation Serif" w:cs="Liberation Serif" w:eastAsia="Liberation Serif"/>
          <w:sz w:val="28"/>
        </w:rPr>
        <w:t xml:space="preserve"> Красноселькупский район</w:t>
      </w:r>
      <w:r>
        <w:rPr>
          <w:rFonts w:ascii="Liberation Serif" w:hAnsi="Liberation Serif" w:cs="Liberation Serif" w:eastAsia="Liberation Serif"/>
          <w:sz w:val="28"/>
          <w:lang w:val="ru-RU"/>
        </w:rPr>
        <w:t xml:space="preserve"> Ямало-Ненецкого автономного округа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173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2.3. Молодежный совет формируется посредством проведения выборов кандидатов в Молодежный совет на территории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Красноселькупск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район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14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2.4. Кандидатами могут быть граждане Ро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ссийской Федерации в возрасте от 16 до 35 лет, постоянно проживающие на территории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Красноселькупск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район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142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2.5. Конкурс проводится в три этапа: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val="en-US" w:eastAsia="en-US"/>
        </w:rPr>
        <w:t xml:space="preserve">I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этап -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val="en-US" w:eastAsia="en-US"/>
        </w:rPr>
        <w:t xml:space="preserve">c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3 марта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по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17 марта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202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3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года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осуществляется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подача кандидатами заявок на участие;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5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val="en-US" w:eastAsia="en-US"/>
        </w:rPr>
        <w:t xml:space="preserve">II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этап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с 3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1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марта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202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3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года в сети интернет проходит самопрезентация кандидата;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1 апреля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202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3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года - презентация проекта кандидата в рамках проведения красноселькупского образовательного форума активной молодежи «КрасФАМ», оценка экспертной комиссией и проведение гол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осования;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14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526" cy="9526"/>
                <wp:effectExtent l="0" t="0" r="0" b="0"/>
                <wp:docPr id="4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9526" cy="9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0.8pt;height:0.8pt;" stroked="f">
                <v:path textboxrect="0,0,0,0"/>
                <v:imagedata r:id="rId16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val="en-US" w:eastAsia="en-US"/>
        </w:rPr>
        <w:t xml:space="preserve">III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этап –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2 апреля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202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3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года подведение итогов конкурсных испытаний, освещение итогов голосования и утверждение состава Молодёжного совета.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14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numPr>
          <w:ilvl w:val="0"/>
          <w:numId w:val="11"/>
        </w:numPr>
        <w:ind w:right="14"/>
        <w:jc w:val="center"/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eastAsia="en-US"/>
        </w:rPr>
        <w:t xml:space="preserve">Порядок пода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eastAsia="en-US"/>
        </w:rPr>
        <w:t xml:space="preserve">чи заявок на участие в конкурсе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720" w:right="14"/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5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3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.1. Кандидат в члены Молодёжного совета должен соответс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твовать требованиям, установленным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Положением о Молодёжном совете.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5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3.2. Выдвижение кандидатов начинается не ранее, чем за 30 дней и заканчивается не позднее, че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м за 12 дней до дня голосования.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5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3.3. Кандидаты могут быть выдвинуты в порядке самовыдвижения и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организациями, учреждениями и предприятиями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Красноселькупск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район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5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3.4. Кандидат формирует заявку, состоящую из следующих документов: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5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личное заявление по форме, установленной настоящим Положением (приложение № 4);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5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заполненная анкета кандидата по ф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орме, установленной настоящим Положением (приложение № 3);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5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- карта социально-значимого проекта, предложенного к реализации кандидатом в течение срока формируемого состава Молодежного совета (приложение № 1);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5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- согласие гражданина на обработку персональных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данных (в произвольной форме);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5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опия паспорта гражданина Российской Федерации;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5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- достижения кандидата с 20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20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года по 202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2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год.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14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1" behindDoc="0" locked="0" layoutInCell="1" allowOverlap="1">
                <wp:simplePos x="0" y="0"/>
                <wp:positionH relativeFrom="page">
                  <wp:posOffset>7273925</wp:posOffset>
                </wp:positionH>
                <wp:positionV relativeFrom="page">
                  <wp:posOffset>5573395</wp:posOffset>
                </wp:positionV>
                <wp:extent cx="4445" cy="4445"/>
                <wp:effectExtent l="0" t="0" r="0" b="0"/>
                <wp:wrapSquare wrapText="bothSides"/>
                <wp:docPr id="5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4445" cy="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9.0pt;mso-wrap-distance-top:0.0pt;mso-wrap-distance-right:9.0pt;mso-wrap-distance-bottom:0.0pt;z-index:251658241;o:allowoverlap:true;o:allowincell:true;mso-position-horizontal-relative:page;margin-left:572.8pt;mso-position-horizontal:absolute;mso-position-vertical-relative:page;margin-top:438.8pt;mso-position-vertical:absolute;width:0.3pt;height:0.3pt;" stroked="f">
                <v:path textboxrect="0,0,0,0"/>
                <v:imagedata r:id="rId17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515" cy="19050"/>
                <wp:effectExtent l="0" t="0" r="0" b="0"/>
                <wp:docPr id="6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951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0.7pt;height:1.5pt;" stroked="f">
                <v:path textboxrect="0,0,0,0"/>
                <v:imagedata r:id="rId18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3.5. Заявка на участие в конкурсе подается кандидатом путём направления пакета документов в формате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val="en-US" w:eastAsia="en-US"/>
        </w:rPr>
        <w:t xml:space="preserve">pdf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на адрес электронной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почты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val="en-US" w:eastAsia="en-US"/>
        </w:rPr>
        <w:fldChar w:fldCharType="begin"/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instrText xml:space="preserve"> </w:instrTex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val="en-US" w:eastAsia="en-US"/>
        </w:rPr>
        <w:instrText xml:space="preserve">HYPERLINK</w:instrTex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instrText xml:space="preserve"> "</w:instrTex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val="en-US" w:eastAsia="en-US"/>
        </w:rPr>
        <w:instrText xml:space="preserve">mailto</w:instrTex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instrText xml:space="preserve">:</w:instrTex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val="en-US" w:eastAsia="en-US"/>
        </w:rPr>
        <w:instrText xml:space="preserve">molodezhka</w:instrTex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instrText xml:space="preserve">89@</w:instrTex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val="en-US" w:eastAsia="en-US"/>
        </w:rPr>
        <w:instrText xml:space="preserve">mail</w:instrTex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instrText xml:space="preserve">.</w:instrTex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val="en-US" w:eastAsia="en-US"/>
        </w:rPr>
        <w:instrText xml:space="preserve">ru</w:instrTex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instrText xml:space="preserve">" </w:instrTex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val="en-US" w:eastAsia="en-US"/>
        </w:rPr>
        <w:fldChar w:fldCharType="separate"/>
      </w:r>
      <w:r>
        <w:rPr>
          <w:rFonts w:ascii="Liberation Serif" w:hAnsi="Liberation Serif" w:cs="Liberation Serif" w:eastAsia="Liberation Serif"/>
          <w:color w:val="0563C1"/>
          <w:sz w:val="28"/>
          <w:szCs w:val="28"/>
          <w:u w:val="single"/>
          <w:lang w:val="en-US" w:eastAsia="en-US"/>
        </w:rPr>
        <w:t xml:space="preserve">molodezhka</w:t>
      </w:r>
      <w:r>
        <w:rPr>
          <w:rFonts w:ascii="Liberation Serif" w:hAnsi="Liberation Serif" w:cs="Liberation Serif" w:eastAsia="Liberation Serif"/>
          <w:color w:val="0563C1"/>
          <w:sz w:val="28"/>
          <w:szCs w:val="28"/>
          <w:u w:val="single"/>
          <w:lang w:eastAsia="en-US"/>
        </w:rPr>
        <w:t xml:space="preserve">89@</w:t>
      </w:r>
      <w:r>
        <w:rPr>
          <w:rFonts w:ascii="Liberation Serif" w:hAnsi="Liberation Serif" w:cs="Liberation Serif" w:eastAsia="Liberation Serif"/>
          <w:color w:val="0563C1"/>
          <w:sz w:val="28"/>
          <w:szCs w:val="28"/>
          <w:u w:val="single"/>
          <w:lang w:val="en-US" w:eastAsia="en-US"/>
        </w:rPr>
        <w:t xml:space="preserve">mail</w:t>
      </w:r>
      <w:r>
        <w:rPr>
          <w:rFonts w:ascii="Liberation Serif" w:hAnsi="Liberation Serif" w:cs="Liberation Serif" w:eastAsia="Liberation Serif"/>
          <w:color w:val="0563C1"/>
          <w:sz w:val="28"/>
          <w:szCs w:val="28"/>
          <w:u w:val="single"/>
          <w:lang w:eastAsia="en-US"/>
        </w:rPr>
        <w:t xml:space="preserve">.</w:t>
      </w:r>
      <w:r>
        <w:rPr>
          <w:rFonts w:ascii="Liberation Serif" w:hAnsi="Liberation Serif" w:cs="Liberation Serif" w:eastAsia="Liberation Serif"/>
          <w:color w:val="0563C1"/>
          <w:sz w:val="28"/>
          <w:szCs w:val="28"/>
          <w:u w:val="single"/>
          <w:lang w:val="en-US" w:eastAsia="en-US"/>
        </w:rPr>
        <w:t xml:space="preserve">ru</w:t>
      </w:r>
      <w:r>
        <w:rPr>
          <w:rFonts w:ascii="Liberation Serif" w:hAnsi="Liberation Serif" w:cs="Liberation Serif" w:eastAsia="Liberation Serif"/>
          <w:color w:val="0563C1"/>
          <w:sz w:val="28"/>
          <w:szCs w:val="28"/>
          <w:u w:val="single"/>
          <w:lang w:val="en-US" w:eastAsia="en-US"/>
        </w:rPr>
        <w:fldChar w:fldCharType="end"/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или путём представления пакета документов по адресу: с. Красноселькуп, ул. Нагорная, д. 36, муниципальное учреждение «Центр молодежных инициатив».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14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3.6. Поданные заявки проверяются орга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низационным комитетом. По результатам проверки организационный комитет в течение пяти дней с момента окончания срока приема заявок принимает решение о допуске кандидата для участия в следующем этапе конкурса.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14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3.7. Основанием для отказа в регистрации кандид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ата является: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14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- установление факта отсутствия документов, установленных пунктом 3.2. настоящего Положения, и (или) недостоверности или неполноты сведений, указанных в представленных кандидатом документах;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14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- несоответствие кандидата требованиям, установленн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ым Положением о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525" cy="9525"/>
                <wp:effectExtent l="0" t="0" r="0" b="0"/>
                <wp:docPr id="7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0.8pt;height:0.8pt;" stroked="f">
                <v:path textboxrect="0,0,0,0"/>
                <v:imagedata r:id="rId19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Молодёжном совете при Главе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Красноселькупск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район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а.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14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numPr>
          <w:ilvl w:val="0"/>
          <w:numId w:val="11"/>
        </w:numPr>
        <w:ind w:left="0" w:right="-27" w:firstLine="0"/>
        <w:jc w:val="center"/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eastAsia="en-US"/>
        </w:rPr>
        <w:t xml:space="preserve">Порядок самопрезентации кандидата, его проек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eastAsia="en-US"/>
        </w:rPr>
        <w:t xml:space="preserve">та, </w:t>
      </w:r>
      <w:r>
        <w:rPr>
          <w:rFonts w:ascii="Liberation Serif" w:hAnsi="Liberation Serif" w:cs="Liberation Serif" w:eastAsia="Liberation Serif"/>
        </w:rPr>
      </w:r>
      <w:r/>
    </w:p>
    <w:p>
      <w:pPr>
        <w:ind w:left="0" w:right="-27" w:firstLine="0"/>
        <w:jc w:val="center"/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eastAsia="en-US"/>
        </w:rPr>
        <w:t xml:space="preserve">оценки экспертной комиссией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720" w:right="-27"/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5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4.1. Презентация кандидата, его проекта по форме, установленной настоящим Положением, проход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ит в рамках проведения красноселькупского образовательного форума активной молодежи «КрасФАМ» и представляет собой публичное выступление продолжительностью не более З минут (приложение № 1).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526" cy="9526"/>
                <wp:effectExtent l="0" t="0" r="0" b="0"/>
                <wp:docPr id="8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9526" cy="9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0.8pt;height:0.8pt;" stroked="f">
                <v:path textboxrect="0,0,0,0"/>
                <v:imagedata r:id="rId20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ab/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5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4.2. Оценка самопрезентации кандидата и его проекта осуществля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ется экспертной комиссией по 10-бальной шкале в соответствии с установленными критериям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(приложение № 2).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5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4.3. Экспертная комиссия состоит не менее чем из 6 человек и включает в себя представителей органа местного самоуправления муниципального 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круга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, Те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рриториальной избирательной комиссии Красноселькупского района, муниципального учреждения «Центр молодежных инициатив», Молодёжного правительства Ямало-Ненецкого автономного округа в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Красноселькупск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ом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район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е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, Молодежного парламента Ямало-Ненецкого автономн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ого округа в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Красноселькупск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ом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район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е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, действующего состава Молодежного совета при Главе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Красноселькупск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район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, общественных организаций (по согласованию).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393065</wp:posOffset>
                </wp:positionV>
                <wp:extent cx="18415" cy="18415"/>
                <wp:effectExtent l="0" t="0" r="0" b="0"/>
                <wp:wrapSquare wrapText="bothSides"/>
                <wp:docPr id="9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position:absolute;mso-wrap-distance-left:9.0pt;mso-wrap-distance-top:0.0pt;mso-wrap-distance-right:9.0pt;mso-wrap-distance-bottom:0.0pt;z-index:251658242;o:allowoverlap:true;o:allowincell:true;mso-position-horizontal-relative:text;margin-left:182.5pt;mso-position-horizontal:absolute;mso-position-vertical-relative:text;margin-top:30.9pt;mso-position-vertical:absolute;width:1.4pt;height:1.4pt;" stroked="f">
                <v:path textboxrect="0,0,0,0"/>
                <v:imagedata r:id="rId21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4.4. Решение экспертной комиссии оформляется в итоговый протокол секретарем экспе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ртной комиссии с формированием рейтинга в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с выставленными баллами.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numPr>
          <w:ilvl w:val="0"/>
          <w:numId w:val="11"/>
        </w:numPr>
        <w:jc w:val="center"/>
        <w:keepLines/>
        <w:keepNext/>
        <w:tabs>
          <w:tab w:val="center" w:pos="1861" w:leader="none"/>
          <w:tab w:val="center" w:pos="5198" w:leader="none"/>
        </w:tabs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eastAsia="en-US"/>
        </w:rPr>
        <w:t xml:space="preserve">Организация и порядок гол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eastAsia="en-US"/>
        </w:rPr>
        <w:t xml:space="preserve">осования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720"/>
        <w:keepLines/>
        <w:keepNext/>
        <w:tabs>
          <w:tab w:val="center" w:pos="1861" w:leader="none"/>
          <w:tab w:val="center" w:pos="5198" w:leader="none"/>
        </w:tabs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14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5.1. Организацию подготовки, проведения голосования и подсчет голосов за кандидатов в состав Молодёжного совета осуществляет счетная комисси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я, состав которой формируется и утверждается на основании решения Территориальной избирательной комиссии Красноселькупского района.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14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515" cy="57150"/>
                <wp:effectExtent l="0" t="0" r="0" b="0"/>
                <wp:docPr id="10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951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mso-wrap-distance-left:0.0pt;mso-wrap-distance-top:0.0pt;mso-wrap-distance-right:0.0pt;mso-wrap-distance-bottom:0.0pt;width:0.7pt;height:4.5pt;" stroked="f">
                <v:path textboxrect="0,0,0,0"/>
                <v:imagedata r:id="rId22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5.2. Голосование на выборах членов Молодёжного совета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проводится в формате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очного голосования - путем опускания избирательн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ого бюллетеня в ящик для голосования или в комплекс обработки избирательного бюллетеня, расположенных в месте проведения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расноселькупского образовательного форума активной молодежи «КрасФАМ»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5.3. В голосовании путем опускания избирательного бюллетеня в я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щик для голосования или в комплекс обработки избирательного бюллетеня принимают участие граждане, постоянно проживающие на территории Красноселькупск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район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, являющиеся участниками красноселькупского образовательного форума активной молодежи «КрасФАМ».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14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5.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4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. Голосование является рейтинговым: участник голосования вправе проголосовать за неограниченное количество кандидатов, при этом участник голосования вправе проголосовать за кандидатов только один раз.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79" w:firstLine="709"/>
        <w:jc w:val="both"/>
        <w:rPr>
          <w:rFonts w:ascii="Liberation Serif" w:hAnsi="Liberation Serif" w:cs="Liberation Serif" w:eastAsia="Liberation Serif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5.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5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. Итоги голосования подводятся счетной комиссией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и доводятся до сведения организационного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комитета не позднее 12.00 часов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2 апреля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202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3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года.</w:t>
      </w:r>
      <w:r>
        <w:rPr>
          <w:rFonts w:ascii="Liberation Serif" w:hAnsi="Liberation Serif" w:cs="Liberation Serif" w:eastAsia="Liberation Serif"/>
        </w:rPr>
      </w:r>
      <w:r/>
    </w:p>
    <w:p>
      <w:pPr>
        <w:ind w:right="79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5.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6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. Итоги голосования оформляются организационным комитетом в итоговый протокол с формированием рейтинга кандидатов в соответствии с количеством набранных голосов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(отдельно по итогам голосования участников красноселькупского образовательного форума активной молодежи «КрасФАМ»).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720" w:right="50" w:firstLine="0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numPr>
          <w:ilvl w:val="0"/>
          <w:numId w:val="11"/>
        </w:numPr>
        <w:jc w:val="center"/>
        <w:keepLines/>
        <w:keepNext/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eastAsia="en-US"/>
        </w:rPr>
        <w:t xml:space="preserve">Подведение итогов и утверждение состава Молодёжного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eastAsia="en-US"/>
        </w:rPr>
        <w:t xml:space="preserve"> совета</w:t>
      </w:r>
      <w:r>
        <w:rPr>
          <w:rFonts w:ascii="Liberation Serif" w:hAnsi="Liberation Serif" w:cs="Liberation Serif" w:eastAsia="Liberation Serif"/>
        </w:rPr>
      </w:r>
      <w:r/>
    </w:p>
    <w:p>
      <w:pPr>
        <w:ind w:right="50" w:firstLine="0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none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0" w:right="5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6.1. При подведении итогов конкурса учитываются рейтинги кандидатов: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contextualSpacing/>
        <w:ind w:left="0" w:right="50" w:firstLine="850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- рейтин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г № 1, сформированный по итогам оценки экспертной комиссии;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contextualSpacing/>
        <w:ind w:right="5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-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рейтинг № 2, сформированный по итогам голосования участников красноселькупского образовательного форума активной молодежи «КрасФАМ»;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525" cy="9525"/>
                <wp:effectExtent l="0" t="0" r="0" b="0"/>
                <wp:docPr id="1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mso-wrap-distance-left:0.0pt;mso-wrap-distance-top:0.0pt;mso-wrap-distance-right:0.0pt;mso-wrap-distance-bottom:0.0pt;width:0.8pt;height:0.8pt;" stroked="f">
                <v:path textboxrect="0,0,0,0"/>
                <v:imagedata r:id="rId23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5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6.2. Победители конкурса по формированию состава Молодёжно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го совета определяются по наименьшей сумме баллов рейтингов № 1,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№ 2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, где 1 место - 1 балл; 2 место - 2 балла, З место - З балла и т.д. При равенстве двух и более кандидатов лидерство определяется по лучшему результату в экспертной оценке проекта.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5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050" cy="104775"/>
                <wp:effectExtent l="0" t="0" r="0" b="0"/>
                <wp:docPr id="12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1905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mso-wrap-distance-left:0.0pt;mso-wrap-distance-top:0.0pt;mso-wrap-distance-right:0.0pt;mso-wrap-distance-bottom:0.0pt;width:1.5pt;height:8.2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6.3. Пе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рсональный состав избранных членов Молодёжного совета утверждается распоряжением Администрации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Красноселькупск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район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на основании итогового протокола, утвержденного организационным комитетом.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14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6.4. Кандидаты, не ставшие победителями конкурса, входят в р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езерв Молодёжного совета.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515" cy="9525"/>
                <wp:effectExtent l="0" t="0" r="0" b="0"/>
                <wp:docPr id="13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25"/>
                        <a:stretch/>
                      </pic:blipFill>
                      <pic:spPr bwMode="auto">
                        <a:xfrm>
                          <a:off x="0" y="0"/>
                          <a:ext cx="951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mso-wrap-distance-left:0.0pt;mso-wrap-distance-top:0.0pt;mso-wrap-distance-right:0.0pt;mso-wrap-distance-bottom:0.0pt;width:0.7pt;height:0.8pt;" stroked="f">
                <v:path textboxrect="0,0,0,0"/>
                <v:imagedata r:id="rId25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14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526" cy="9526"/>
                <wp:effectExtent l="0" t="0" r="0" b="0"/>
                <wp:docPr id="14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26"/>
                        <a:stretch/>
                      </pic:blipFill>
                      <pic:spPr bwMode="auto">
                        <a:xfrm>
                          <a:off x="0" y="0"/>
                          <a:ext cx="9526" cy="9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mso-wrap-distance-left:0.0pt;mso-wrap-distance-top:0.0pt;mso-wrap-distance-right:0.0pt;mso-wrap-distance-bottom:0.0pt;width:0.8pt;height:0.8pt;" stroked="f">
                <v:path textboxrect="0,0,0,0"/>
                <v:imagedata r:id="rId26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6.5. В случае досрочного прекращения полномочий члена Молодёжного Совета дополнительный конкурс не проводится, в состав Молодёжного совета входит следующий по рейтингу кандидат, состоящий в резерве.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5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526" cy="19048"/>
                <wp:effectExtent l="0" t="0" r="0" b="0"/>
                <wp:docPr id="15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27"/>
                        <a:stretch/>
                      </pic:blipFill>
                      <pic:spPr bwMode="auto">
                        <a:xfrm>
                          <a:off x="0" y="0"/>
                          <a:ext cx="9526" cy="19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mso-wrap-distance-left:0.0pt;mso-wrap-distance-top:0.0pt;mso-wrap-distance-right:0.0pt;mso-wrap-distance-bottom:0.0pt;width:0.8pt;height:1.5pt;" stroked="f">
                <v:path textboxrect="0,0,0,0"/>
                <v:imagedata r:id="rId27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6.6. Если в соответствующем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списке не осталось кандидатов, вакантное место члена Молодёжного совета остается свободным до следующего конкурса по формированию состава Молодёжного совета.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14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6.7. Результаты голосования размещаются организационным комитетом на официальном сайте </w:t>
      </w:r>
      <w:r>
        <w:rPr>
          <w:rFonts w:ascii="Liberation Serif" w:hAnsi="Liberation Serif" w:cs="Liberation Serif" w:eastAsia="Liberation Serif"/>
          <w:sz w:val="28"/>
        </w:rPr>
        <w:t xml:space="preserve">муниципального </w:t>
      </w:r>
      <w:r>
        <w:rPr>
          <w:rFonts w:ascii="Liberation Serif" w:hAnsi="Liberation Serif" w:cs="Liberation Serif" w:eastAsia="Liberation Serif"/>
          <w:sz w:val="28"/>
          <w:lang w:val="ru-RU"/>
        </w:rPr>
        <w:t xml:space="preserve">округа</w:t>
      </w:r>
      <w:r>
        <w:rPr>
          <w:rFonts w:ascii="Liberation Serif" w:hAnsi="Liberation Serif" w:cs="Liberation Serif" w:eastAsia="Liberation Serif"/>
          <w:sz w:val="28"/>
        </w:rPr>
        <w:t xml:space="preserve"> Красноселькупский район</w:t>
      </w:r>
      <w:r>
        <w:rPr>
          <w:rFonts w:ascii="Liberation Serif" w:hAnsi="Liberation Serif" w:cs="Liberation Serif" w:eastAsia="Liberation Serif"/>
          <w:sz w:val="28"/>
          <w:lang w:val="ru-RU"/>
        </w:rPr>
        <w:t xml:space="preserve"> Ямало-Ненецкого автономного округа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 xml:space="preserve">в сети Интернет в течение пяти рабочих дней после официального определения результатов и передаются в Молодёжный совет предыдущего состава для подготовки представления о созыве нового Молодёжного совета.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14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rPr>
          <w:rFonts w:ascii="Liberation Serif" w:hAnsi="Liberation Serif" w:cs="Liberation Serif" w:eastAsia="Liberation Serif"/>
          <w:color w:val="000000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4395" w:firstLine="708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Прил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ожение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№ 1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5103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к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положению о конкурсе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 формированию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состава Молодежного совета при Главе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518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294" w:right="518" w:firstLine="65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294" w:right="518" w:firstLine="65"/>
        <w:jc w:val="center"/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eastAsia="en-US"/>
        </w:rPr>
        <w:t xml:space="preserve">ПРОЕКТ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294" w:right="518" w:firstLine="65"/>
        <w:jc w:val="center"/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  <w:lang w:eastAsia="en-US"/>
        </w:rPr>
        <w:t xml:space="preserve">участника конкурса по формированию состава </w:t>
      </w:r>
      <w:r>
        <w:rPr>
          <w:rFonts w:ascii="Liberation Serif" w:hAnsi="Liberation Serif" w:cs="Liberation Serif" w:eastAsia="Liberation Serif"/>
          <w:b w:val="0"/>
        </w:rPr>
      </w:r>
      <w:r/>
    </w:p>
    <w:p>
      <w:pPr>
        <w:ind w:left="294" w:right="518" w:firstLine="65"/>
        <w:jc w:val="center"/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  <w:lang w:eastAsia="en-US"/>
        </w:rPr>
        <w:t xml:space="preserve">Молодёжного совета при Главе 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  <w:lang w:eastAsia="en-US"/>
        </w:rPr>
        <w:t xml:space="preserve">Красноселькупск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  <w:lang w:eastAsia="en-US"/>
        </w:rPr>
        <w:t xml:space="preserve">ого 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  <w:lang w:eastAsia="en-US"/>
        </w:rPr>
        <w:t xml:space="preserve">район</w:t>
      </w:r>
      <w:r>
        <w:rPr>
          <w:rFonts w:ascii="Liberation Serif" w:hAnsi="Liberation Serif" w:cs="Liberation Serif" w:eastAsia="Liberation Serif"/>
          <w:b w:val="0"/>
        </w:rPr>
      </w:r>
      <w:r/>
    </w:p>
    <w:p>
      <w:pPr>
        <w:ind w:left="294" w:right="518" w:firstLine="65"/>
        <w:jc w:val="center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/>
    </w:p>
    <w:p>
      <w:pPr>
        <w:pStyle w:val="875"/>
        <w:ind w:left="294" w:right="518" w:firstLine="65"/>
        <w:jc w:val="center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tbl>
      <w:tblPr>
        <w:tblW w:w="9572" w:type="dxa"/>
        <w:tblInd w:w="-3" w:type="dxa"/>
        <w:tblLayout w:type="autofit"/>
        <w:tblCellMar>
          <w:left w:w="79" w:type="dxa"/>
          <w:top w:w="31" w:type="dxa"/>
          <w:right w:w="94" w:type="dxa"/>
          <w:bottom w:w="0" w:type="dxa"/>
        </w:tblCellMar>
        <w:tblLook w:val="04A0" w:firstRow="1" w:lastRow="0" w:firstColumn="1" w:lastColumn="0" w:noHBand="0" w:noVBand="1"/>
      </w:tblPr>
      <w:tblGrid>
        <w:gridCol w:w="821"/>
        <w:gridCol w:w="1281"/>
        <w:gridCol w:w="780"/>
        <w:gridCol w:w="1959"/>
        <w:gridCol w:w="1862"/>
        <w:gridCol w:w="2855"/>
        <w:gridCol w:w="14"/>
      </w:tblGrid>
      <w:tr>
        <w:trPr>
          <w:gridAfter w:val="1"/>
          <w:trHeight w:val="317"/>
        </w:trPr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Название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 проекта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cantSplit/>
          <w:gridAfter w:val="1"/>
          <w:trHeight w:val="317"/>
        </w:trPr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dxa"/>
            <w:vAlign w:val="top"/>
            <w:vMerge w:val="restart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tabs>
                <w:tab w:val="center" w:pos="1674" w:leader="none"/>
              </w:tabs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Автор</w:t>
              <w:tab/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515" cy="19050"/>
                      <wp:effectExtent l="0" t="0" r="0" b="0"/>
                      <wp:docPr id="16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2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51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mso-wrap-distance-left:0.0pt;mso-wrap-distance-top:0.0pt;mso-wrap-distance-right:0.0pt;mso-wrap-distance-bottom:0.0pt;width:0.7pt;height:1.5pt;" stroked="f">
                      <v:path textboxrect="0,0,0,0"/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515" cy="19050"/>
                      <wp:effectExtent l="0" t="0" r="0" b="0"/>
                      <wp:docPr id="17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51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mso-wrap-distance-left:0.0pt;mso-wrap-distance-top:0.0pt;mso-wrap-distance-right:0.0pt;mso-wrap-distance-bottom:0.0pt;width:0.7pt;height:1.5pt;" stroked="f">
                      <v:path textboxrect="0,0,0,0"/>
                      <v:imagedata r:id="rId29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515" cy="19050"/>
                      <wp:effectExtent l="0" t="0" r="0" b="0"/>
                      <wp:docPr id="18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3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51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" o:spid="_x0000_s17" type="#_x0000_t75" style="mso-wrap-distance-left:0.0pt;mso-wrap-distance-top:0.0pt;mso-wrap-distance-right:0.0pt;mso-wrap-distance-bottom:0.0pt;width:0.7pt;height:1.5pt;" stroked="f">
                      <v:path textboxrect="0,0,0,0"/>
                      <v:imagedata r:id="rId30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525" cy="9525"/>
                      <wp:effectExtent l="0" t="0" r="0" b="0"/>
                      <wp:docPr id="19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3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" o:spid="_x0000_s18" type="#_x0000_t75" style="mso-wrap-distance-left:0.0pt;mso-wrap-distance-top:0.0pt;mso-wrap-distance-right:0.0pt;mso-wrap-distance-bottom:0.0pt;width:0.8pt;height:0.8pt;" stroked="f">
                      <v:path textboxrect="0,0,0,0"/>
                      <v:imagedata r:id="rId31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525" cy="9515"/>
                      <wp:effectExtent l="0" t="0" r="0" b="0"/>
                      <wp:docPr id="20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3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525" cy="9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" o:spid="_x0000_s19" type="#_x0000_t75" style="mso-wrap-distance-left:0.0pt;mso-wrap-distance-top:0.0pt;mso-wrap-distance-right:0.0pt;mso-wrap-distance-bottom:0.0pt;width:0.8pt;height:0.7pt;" stroked="f">
                      <v:path textboxrect="0,0,0,0"/>
                      <v:imagedata r:id="rId32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cantSplit/>
          <w:gridAfter w:val="1"/>
          <w:trHeight w:val="320"/>
        </w:trPr>
        <w:tc>
          <w:tcPr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auto"/>
            <w:vAlign w:val="center"/>
            <w:vMerge w:val="continue"/>
            <w:textDirection w:val="lrTb"/>
            <w:noWrap w:val="false"/>
          </w:tcPr>
          <w:p>
            <w:pPr>
              <w:pStyle w:val="875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 w:right="394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Ф.И. О. руководителя проекта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cantSplit/>
          <w:gridAfter w:val="1"/>
          <w:trHeight w:val="324"/>
        </w:trPr>
        <w:tc>
          <w:tcPr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auto"/>
            <w:vAlign w:val="center"/>
            <w:vMerge w:val="continue"/>
            <w:textDirection w:val="lrTb"/>
            <w:noWrap w:val="false"/>
          </w:tcPr>
          <w:p>
            <w:pPr>
              <w:pStyle w:val="87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 w:right="394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cantSplit/>
          <w:gridAfter w:val="1"/>
          <w:trHeight w:val="317"/>
        </w:trPr>
        <w:tc>
          <w:tcPr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auto"/>
            <w:vAlign w:val="center"/>
            <w:vMerge w:val="continue"/>
            <w:textDirection w:val="lrTb"/>
            <w:noWrap w:val="false"/>
          </w:tcPr>
          <w:p>
            <w:pPr>
              <w:pStyle w:val="87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 w:right="394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Адрес проживания с индексом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cantSplit/>
          <w:gridAfter w:val="1"/>
          <w:trHeight w:val="310"/>
        </w:trPr>
        <w:tc>
          <w:tcPr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auto"/>
            <w:vAlign w:val="center"/>
            <w:vMerge w:val="continue"/>
            <w:textDirection w:val="lrTb"/>
            <w:noWrap w:val="false"/>
          </w:tcPr>
          <w:p>
            <w:pPr>
              <w:pStyle w:val="875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 w:right="394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cantSplit/>
          <w:gridAfter w:val="1"/>
          <w:trHeight w:val="324"/>
        </w:trPr>
        <w:tc>
          <w:tcPr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auto"/>
            <w:vAlign w:val="center"/>
            <w:vMerge w:val="continue"/>
            <w:textDirection w:val="lrTb"/>
            <w:noWrap w:val="false"/>
          </w:tcPr>
          <w:p>
            <w:pPr>
              <w:pStyle w:val="875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 w:right="394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Городской (с кодом) и мобильный телефоны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cantSplit/>
          <w:gridAfter w:val="1"/>
          <w:trHeight w:val="314"/>
        </w:trPr>
        <w:tc>
          <w:tcPr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auto"/>
            <w:vAlign w:val="center"/>
            <w:vMerge w:val="continue"/>
            <w:textDirection w:val="lrTb"/>
            <w:noWrap w:val="false"/>
          </w:tcPr>
          <w:p>
            <w:pPr>
              <w:pStyle w:val="87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 w:right="394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cantSplit/>
          <w:gridAfter w:val="1"/>
          <w:trHeight w:val="319"/>
        </w:trPr>
        <w:tc>
          <w:tcPr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auto"/>
            <w:vAlign w:val="center"/>
            <w:vMerge w:val="continue"/>
            <w:textDirection w:val="lrTb"/>
            <w:noWrap w:val="false"/>
          </w:tcPr>
          <w:p>
            <w:pPr>
              <w:pStyle w:val="87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 w:right="394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Адрес электронной почты (обязательно)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cantSplit/>
          <w:gridAfter w:val="1"/>
          <w:trHeight w:val="310"/>
        </w:trPr>
        <w:tc>
          <w:tcPr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auto"/>
            <w:vAlign w:val="center"/>
            <w:vMerge w:val="continue"/>
            <w:textDirection w:val="lrTb"/>
            <w:noWrap w:val="false"/>
          </w:tcPr>
          <w:p>
            <w:pPr>
              <w:pStyle w:val="875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 w:right="394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cantSplit/>
          <w:gridAfter w:val="1"/>
          <w:trHeight w:val="310"/>
        </w:trPr>
        <w:tc>
          <w:tcPr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auto"/>
            <w:vAlign w:val="center"/>
            <w:vMerge w:val="continue"/>
            <w:textDirection w:val="lrTb"/>
            <w:noWrap w:val="false"/>
          </w:tcPr>
          <w:p>
            <w:pPr>
              <w:pStyle w:val="875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 w:right="394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Адрес персонального сайта (сайта проекта)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cantSplit/>
          <w:gridAfter w:val="1"/>
          <w:trHeight w:val="310"/>
        </w:trPr>
        <w:tc>
          <w:tcPr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auto"/>
            <w:vAlign w:val="center"/>
            <w:vMerge w:val="continue"/>
            <w:textDirection w:val="lrTb"/>
            <w:noWrap w:val="false"/>
          </w:tcPr>
          <w:p>
            <w:pPr>
              <w:pStyle w:val="87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 w:right="394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cantSplit/>
          <w:gridAfter w:val="1"/>
          <w:trHeight w:val="310"/>
        </w:trPr>
        <w:tc>
          <w:tcPr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auto"/>
            <w:vAlign w:val="center"/>
            <w:vMerge w:val="continue"/>
            <w:textDirection w:val="lrTb"/>
            <w:noWrap w:val="false"/>
          </w:tcPr>
          <w:p>
            <w:pPr>
              <w:pStyle w:val="87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 w:right="394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Адреса социальных с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етей (ЖЭК, Твиттер, ВКонтакте и др.)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cantSplit/>
          <w:gridAfter w:val="1"/>
          <w:trHeight w:val="324"/>
        </w:trPr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dxa"/>
            <w:vAlign w:val="top"/>
            <w:vMerge w:val="restart"/>
            <w:textDirection w:val="lrTb"/>
            <w:noWrap w:val="false"/>
          </w:tcPr>
          <w:p>
            <w:pPr>
              <w:pStyle w:val="875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География проекта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 w:right="394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cantSplit/>
          <w:gridAfter w:val="1"/>
          <w:trHeight w:val="617"/>
        </w:trPr>
        <w:tc>
          <w:tcPr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auto"/>
            <w:vAlign w:val="center"/>
            <w:vMerge w:val="continue"/>
            <w:textDirection w:val="lrTb"/>
            <w:noWrap w:val="false"/>
          </w:tcPr>
          <w:p>
            <w:pPr>
              <w:pStyle w:val="875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 w:right="394" w:firstLine="7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перечислить все муниципа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л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ьные о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круга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, субъекты Российской Федерации, на которые распространяется проект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cantSplit/>
          <w:gridAfter w:val="1"/>
          <w:trHeight w:val="312"/>
        </w:trPr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dxa"/>
            <w:vAlign w:val="top"/>
            <w:vMerge w:val="restart"/>
            <w:textDirection w:val="lrTb"/>
            <w:noWrap w:val="false"/>
          </w:tcPr>
          <w:p>
            <w:pPr>
              <w:pStyle w:val="875"/>
              <w:ind w:firstLine="7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Срок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реализации проекта</w:t>
              <w:tab/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 w:right="394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cantSplit/>
          <w:gridAfter w:val="1"/>
          <w:trHeight w:val="317"/>
        </w:trPr>
        <w:tc>
          <w:tcPr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auto"/>
            <w:vAlign w:val="center"/>
            <w:vMerge w:val="continue"/>
            <w:textDirection w:val="lrTb"/>
            <w:noWrap w:val="false"/>
          </w:tcPr>
          <w:p>
            <w:pPr>
              <w:pStyle w:val="875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 w:right="394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продолжительность проекта (в месяцах)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cantSplit/>
          <w:gridAfter w:val="1"/>
          <w:trHeight w:val="310"/>
        </w:trPr>
        <w:tc>
          <w:tcPr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auto"/>
            <w:vAlign w:val="center"/>
            <w:vMerge w:val="continue"/>
            <w:textDirection w:val="lrTb"/>
            <w:noWrap w:val="false"/>
          </w:tcPr>
          <w:p>
            <w:pPr>
              <w:pStyle w:val="875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 w:right="394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cantSplit/>
          <w:gridAfter w:val="1"/>
          <w:trHeight w:val="314"/>
        </w:trPr>
        <w:tc>
          <w:tcPr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auto"/>
            <w:vAlign w:val="center"/>
            <w:vMerge w:val="continue"/>
            <w:textDirection w:val="lrTb"/>
            <w:noWrap w:val="false"/>
          </w:tcPr>
          <w:p>
            <w:pPr>
              <w:pStyle w:val="875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 w:right="394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начало реализации про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екта (День, месяц, год)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cantSplit/>
          <w:gridAfter w:val="1"/>
          <w:trHeight w:val="305"/>
        </w:trPr>
        <w:tc>
          <w:tcPr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auto"/>
            <w:vAlign w:val="center"/>
            <w:vMerge w:val="continue"/>
            <w:textDirection w:val="lrTb"/>
            <w:noWrap w:val="false"/>
          </w:tcPr>
          <w:p>
            <w:pPr>
              <w:pStyle w:val="87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 w:right="394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cantSplit/>
          <w:gridAfter w:val="1"/>
          <w:trHeight w:val="300"/>
        </w:trPr>
        <w:tc>
          <w:tcPr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auto"/>
            <w:vAlign w:val="center"/>
            <w:vMerge w:val="continue"/>
            <w:textDirection w:val="lrTb"/>
            <w:noWrap w:val="false"/>
          </w:tcPr>
          <w:p>
            <w:pPr>
              <w:pStyle w:val="87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 w:right="394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окончание реализации проекта (День, месяц, год)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922"/>
        </w:trPr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dxa"/>
            <w:vAlign w:val="top"/>
            <w:textDirection w:val="lrTb"/>
            <w:noWrap w:val="false"/>
          </w:tcPr>
          <w:p>
            <w:pPr>
              <w:pStyle w:val="875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1. Краткая аннотация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 w:right="394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1227"/>
        </w:trPr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dxa"/>
            <w:vAlign w:val="top"/>
            <w:textDirection w:val="lrTb"/>
            <w:noWrap w:val="false"/>
          </w:tcPr>
          <w:p>
            <w:pPr>
              <w:pStyle w:val="875"/>
              <w:ind w:left="-7" w:right="7"/>
              <w:jc w:val="both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2. Описание проблемы, решению/снижению остроты которой посвящен проект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616"/>
        </w:trPr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dxa"/>
            <w:vAlign w:val="top"/>
            <w:textDirection w:val="lrTb"/>
            <w:noWrap w:val="false"/>
          </w:tcPr>
          <w:p>
            <w:pPr>
              <w:pStyle w:val="875"/>
              <w:ind w:hanging="7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ab/>
              <w:t xml:space="preserve">3.Актуальность проекта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799"/>
        </w:trPr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dxa"/>
            <w:vAlign w:val="top"/>
            <w:textDirection w:val="lrTb"/>
            <w:noWrap w:val="false"/>
          </w:tcPr>
          <w:p>
            <w:pPr>
              <w:pStyle w:val="875"/>
              <w:jc w:val="both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4.Основные целевые группы, на , которые направлен проект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540"/>
        </w:trPr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dxa"/>
            <w:vAlign w:val="top"/>
            <w:textDirection w:val="lrTb"/>
            <w:noWrap w:val="false"/>
          </w:tcPr>
          <w:p>
            <w:pPr>
              <w:pStyle w:val="875"/>
              <w:ind w:hanging="7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5.Основная цель проекта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472"/>
        </w:trPr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882" w:type="dxa"/>
            <w:vAlign w:val="top"/>
            <w:textDirection w:val="lrTb"/>
            <w:noWrap w:val="false"/>
          </w:tcPr>
          <w:p>
            <w:pPr>
              <w:pStyle w:val="875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6.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Задачи проекта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676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90"/>
        </w:trPr>
        <w:tc>
          <w:tcPr>
            <w:gridSpan w:val="7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9556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7. Методы реализации проекта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(описание методов реализации проекта, ведущих к решению поставленных задач)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7"/>
        </w:trPr>
        <w:tc>
          <w:tcPr>
            <w:gridSpan w:val="7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9556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1.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7"/>
        </w:trPr>
        <w:tc>
          <w:tcPr>
            <w:gridSpan w:val="7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9556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2.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0"/>
        </w:trPr>
        <w:tc>
          <w:tcPr>
            <w:gridSpan w:val="7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9556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3.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trHeight w:val="317"/>
        </w:trPr>
        <w:tc>
          <w:tcPr>
            <w:gridSpan w:val="7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9556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43"/>
        </w:trPr>
        <w:tc>
          <w:tcPr>
            <w:gridSpan w:val="7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9556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8. Календарный план реализации проекта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firstLine="7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(последовательное перечисление. основных мероприя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тий проекта с приведением количественных показателей и периодов их осуществления)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33"/>
        </w:trPr>
        <w:tc>
          <w:tcPr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821" w:type="dxa"/>
            <w:vAlign w:val="center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N2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4020" w:type="dxa"/>
            <w:vAlign w:val="center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Мероприятие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1862" w:type="dxa"/>
            <w:vAlign w:val="center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Сроки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(дд.мм.гг)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2853" w:type="dxa"/>
            <w:vAlign w:val="top"/>
            <w:textDirection w:val="lrTb"/>
            <w:noWrap w:val="false"/>
          </w:tcPr>
          <w:p>
            <w:pPr>
              <w:pStyle w:val="875"/>
              <w:ind w:left="294" w:right="3" w:hanging="7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Количественные показатели реализации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7"/>
        </w:trPr>
        <w:tc>
          <w:tcPr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821" w:type="dxa"/>
            <w:vAlign w:val="top"/>
            <w:textDirection w:val="lrTb"/>
            <w:noWrap w:val="false"/>
          </w:tcPr>
          <w:p>
            <w:pPr>
              <w:pStyle w:val="875"/>
              <w:ind w:left="294" w:right="10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1.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4020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1862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2853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5"/>
        </w:trPr>
        <w:tc>
          <w:tcPr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821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2.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4020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1862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2853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7"/>
        </w:trPr>
        <w:tc>
          <w:tcPr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821" w:type="dxa"/>
            <w:vAlign w:val="top"/>
            <w:textDirection w:val="lrTb"/>
            <w:noWrap w:val="false"/>
          </w:tcPr>
          <w:p>
            <w:pPr>
              <w:pStyle w:val="875"/>
              <w:ind w:left="294" w:right="24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3.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4020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1862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2853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7"/>
        </w:trPr>
        <w:tc>
          <w:tcPr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821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4020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1862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2853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16"/>
        </w:trPr>
        <w:tc>
          <w:tcPr>
            <w:gridSpan w:val="7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9556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9. Команда проекта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(Описание функциональных обязанностей и опыта работы основ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ных исполнителей проекта)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19"/>
        </w:trPr>
        <w:tc>
          <w:tcPr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821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1281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ФИО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2739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Роль в проекте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4715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Компетенции/профессиональный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опыт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0"/>
        </w:trPr>
        <w:tc>
          <w:tcPr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821" w:type="dxa"/>
            <w:vAlign w:val="top"/>
            <w:textDirection w:val="lrTb"/>
            <w:noWrap w:val="false"/>
          </w:tcPr>
          <w:p>
            <w:pPr>
              <w:pStyle w:val="875"/>
              <w:ind w:left="294" w:right="17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1.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1281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2739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4715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0"/>
        </w:trPr>
        <w:tc>
          <w:tcPr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821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jc w:val="center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2.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1281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2739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4715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5"/>
        </w:trPr>
        <w:tc>
          <w:tcPr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821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1281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2739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4715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60"/>
        </w:trPr>
        <w:tc>
          <w:tcPr>
            <w:gridSpan w:val="7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9556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10. Ожидаемые результаты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83"/>
        </w:trPr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2866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jc w:val="both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Количественные показатели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contextualSpacing w:val="0"/>
              <w:ind w:left="0"/>
              <w:jc w:val="both"/>
              <w:spacing w:before="0" w:after="0" w:line="283" w:lineRule="atLeast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  <w:suppressLineNumbers w:val="0"/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(указать подробно количественные результаты, включая </w:t>
            </w: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8243" behindDoc="0" locked="0" layoutInCell="1" allowOverlap="1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114300</wp:posOffset>
                      </wp:positionV>
                      <wp:extent cx="18415" cy="41275"/>
                      <wp:effectExtent l="0" t="0" r="0" b="0"/>
                      <wp:wrapSquare wrapText="bothSides"/>
                      <wp:docPr id="21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3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415" cy="41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" o:spid="_x0000_s20" type="#_x0000_t75" style="position:absolute;mso-wrap-distance-left:9.0pt;mso-wrap-distance-top:0.0pt;mso-wrap-distance-right:9.0pt;mso-wrap-distance-bottom:0.0pt;z-index:251658243;o:allowoverlap:true;o:allowincell:true;mso-position-horizontal-relative:text;margin-left:92.6pt;mso-position-horizontal:absolute;mso-position-vertical-relative:text;margin-top:9.0pt;mso-position-vertical:absolute;width:1.4pt;height:3.2pt;" stroked="f">
                      <v:path textboxrect="0,0,0,0"/>
                      <v:imagedata r:id="rId33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численность вовлечения 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молодёжи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526" cy="9526"/>
                      <wp:effectExtent l="0" t="0" r="0" b="0"/>
                      <wp:docPr id="22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3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526" cy="9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" o:spid="_x0000_s21" type="#_x0000_t75" style="mso-wrap-distance-left:0.0pt;mso-wrap-distance-top:0.0pt;mso-wrap-distance-right:0.0pt;mso-wrap-distance-bottom:0.0pt;width:0.8pt;height:0.8pt;" stroked="f">
                      <v:path textboxrect="0,0,0,0"/>
                      <v:imagedata r:id="rId34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 мероприятия про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екта)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6690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224"/>
        </w:trPr>
        <w:tc>
          <w:tcPr>
            <w:gridSpan w:val="3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2866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Качественные показатели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firstLine="14"/>
              <w:jc w:val="both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(указать подробно количественные изменения)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6690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22"/>
        </w:trPr>
        <w:tc>
          <w:tcPr>
            <w:gridSpan w:val="7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9556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11. Мультипликативность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Как будет (если </w:t>
            </w: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будет) распространяться опыт по реализации проекта в Других муниципальных образованиях, региона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2"/>
        </w:trPr>
        <w:tc>
          <w:tcPr>
            <w:gridSpan w:val="7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9556" w:type="dxa"/>
            <w:vAlign w:val="top"/>
            <w:textDirection w:val="lrTb"/>
            <w:noWrap w:val="false"/>
          </w:tcPr>
          <w:p>
            <w:pPr>
              <w:pStyle w:val="875"/>
              <w:ind w:left="294"/>
              <w:shd w:val="clear" w:color="auto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val="en-US" w:eastAsia="en-US"/>
              </w:rPr>
              <w:t xml:space="preserve">12. Информационное сопровождение проекта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12"/>
        </w:trPr>
        <w:tc>
          <w:tcPr>
            <w:gridSpan w:val="7"/>
            <w:shd w:val="clear" w:color="auto" w:fill="ffffff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46" w:type="dxa"/>
              <w:top w:w="24" w:type="dxa"/>
              <w:right w:w="98" w:type="dxa"/>
              <w:bottom w:w="0" w:type="dxa"/>
            </w:tcMar>
            <w:tcW w:w="9556" w:type="dxa"/>
            <w:vAlign w:val="top"/>
            <w:textDirection w:val="lrTb"/>
            <w:noWrap w:val="false"/>
          </w:tcPr>
          <w:p>
            <w:pPr>
              <w:pStyle w:val="875"/>
              <w:ind w:left="294" w:hanging="22"/>
              <w:jc w:val="both"/>
              <w:shd w:val="clear" w:color="auto" w:fill="ffffff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  <w:lang w:eastAsia="en-US"/>
              </w:rPr>
              <w:t xml:space="preserve">Какие методы будут использованы для информирования целевых аудиторий, партнеров, СМИ и других заинтересованных сторон о мероприятиях, ходе реализации и итогах Проекта.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pStyle w:val="875"/>
        <w:ind w:left="294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294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rPr>
          <w:rFonts w:ascii="Liberation Serif" w:hAnsi="Liberation Serif" w:cs="Liberation Serif" w:eastAsia="Liberation Serif"/>
          <w:color w:val="000000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4395" w:firstLine="708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Приложение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№ 2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5103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 положению о конкурсе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 формированию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состава Молоде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жного совета при Главе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Красноселькупск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294" w:right="-142" w:hanging="10"/>
        <w:jc w:val="right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294" w:right="142"/>
        <w:jc w:val="center"/>
        <w:tabs>
          <w:tab w:val="center" w:pos="3783" w:leader="none"/>
          <w:tab w:val="right" w:pos="9214" w:leader="none"/>
        </w:tabs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294" w:right="142" w:hanging="10"/>
        <w:jc w:val="center"/>
        <w:tabs>
          <w:tab w:val="right" w:pos="9214" w:leader="none"/>
        </w:tabs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eastAsia="en-US"/>
        </w:rPr>
        <w:t xml:space="preserve">Критерии оценки проектов.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294" w:right="142" w:hanging="10"/>
        <w:jc w:val="center"/>
        <w:tabs>
          <w:tab w:val="right" w:pos="9214" w:leader="none"/>
        </w:tabs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eastAsia="en-US"/>
        </w:rPr>
        <w:t xml:space="preserve">Рекомендации по определению баллов в соответствии с критериями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294" w:right="142" w:hanging="10"/>
        <w:jc w:val="both"/>
        <w:tabs>
          <w:tab w:val="right" w:pos="9214" w:leader="none"/>
        </w:tabs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tbl>
      <w:tblPr>
        <w:tblW w:w="9359" w:type="dxa"/>
        <w:tblInd w:w="277" w:type="dxa"/>
        <w:tblLayout w:type="autofit"/>
        <w:tblCellMar>
          <w:left w:w="68" w:type="dxa"/>
          <w:top w:w="42" w:type="dxa"/>
          <w:right w:w="94" w:type="dxa"/>
          <w:bottom w:w="0" w:type="dxa"/>
        </w:tblCellMar>
        <w:tblLook w:val="04A0" w:firstRow="1" w:lastRow="0" w:firstColumn="1" w:lastColumn="0" w:noHBand="0" w:noVBand="1"/>
      </w:tblPr>
      <w:tblGrid>
        <w:gridCol w:w="1193"/>
        <w:gridCol w:w="8166"/>
      </w:tblGrid>
      <w:tr>
        <w:trPr>
          <w:trHeight w:val="302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9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1. Актуальность и социальная значимость проекта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3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jc w:val="center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9-10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6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Актуальность и социальная значимость проекта у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бедительно доказаны: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проблемы, на решение которых направлен проект, детально раскрыты, их описание аргументировано и подкреплено конкретными количественными и качественными показателями;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проект направлен в полной мере на решение именно тех проблем, ко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торые обозначены как актуальные и значимые;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актуальность проблемы подтверждена представителями целевой аудитории, потенциальными благополучателями, партнерами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jc w:val="center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6-8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6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Актуальность и социальная значимость проекта в целом доказаны, однако имеются несуществен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ные замечания: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проблемы, на решение которых направлен проект, относятся к разряду актуальных, но автор преувеличил их значимость для выбранной территории реализации проекта и (или) целевой группы;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проблемы, на решение которых направлен проект, описаны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 общими фразами, без ссылок на конкретные факты либо этих фактов и показателей недостаточно для подтверждения актуальности проблемы для заявленной целевой и (или) территории реализации проекта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9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jc w:val="center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3-5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6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Актуальность и социальная • значимость проекта доказаны не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достаточно убедительно: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проблема не имеет острой значимости для целевой группы и (или) территории реализации проекта;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в проекте недостаточно аргументирована и без конкретных показателей описана проблема, на решение которой направлен проект либо не подт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верждено взаимодействие с территориями, обозначенными в заявке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876"/>
        </w:trPr>
        <w:tc>
          <w:tcPr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93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jc w:val="center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0-2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166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Актуальность и социальная значимость проекта не доказаны: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проблема, которой посвящен проект, не относится к разряду востребованных обществом либо ее значимость слабо обоснована авто ом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76"/>
        </w:trPr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9359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2. Соответствие опыта и компетенций проектной команды планируемой Деятельности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024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93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jc w:val="center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9-10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W w:w="8166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Данный критерий отлично выражен в заявке: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проект полностью обеспечен опытными, квалифицированными специалистами по всем необходимым для реализации проекта профилям;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в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бюджетом проекта, без существенных замен в ходе проекта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436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W w:w="1193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jc w:val="center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6-8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6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Данный критерий хорошо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 выражен в заявке: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проект в целом обеспечен опытными, квалифицированными специалистами, но по некоторым необходимым профилям информация отсутствует;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имеются две замечания эксперта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329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left w:w="7" w:type="dxa"/>
              <w:top w:w="42" w:type="dxa"/>
              <w:right w:w="94" w:type="dxa"/>
              <w:bottom w:w="0" w:type="dxa"/>
            </w:tcMar>
            <w:tcW w:w="1193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jc w:val="center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3-5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" w:type="dxa"/>
              <w:top w:w="42" w:type="dxa"/>
              <w:right w:w="94" w:type="dxa"/>
              <w:bottom w:w="0" w:type="dxa"/>
            </w:tcMar>
            <w:tcW w:w="8166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Данный критерий удовлетворительно выражен в заявке: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в заявке соде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ржится описание команды проекта,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проекта;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указанные в </w:t>
            </w:r>
            <w:r>
              <w:rPr>
                <w:rFonts w:ascii="Liberation Serif" w:hAnsi="Liberation Serif" w:cs="Liberation Serif" w:eastAsia="Liberation Serif"/>
                <w:color w:val="00000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525" cy="9515"/>
                      <wp:effectExtent l="0" t="0" r="0" b="0"/>
                      <wp:docPr id="23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3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525" cy="9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" o:spid="_x0000_s22" type="#_x0000_t75" style="mso-wrap-distance-left:0.0pt;mso-wrap-distance-top:0.0pt;mso-wrap-distance-right:0.0pt;mso-wrap-distance-bottom:0.0pt;width:0.8pt;height:0.7pt;" stroked="f">
                      <v:path textboxrect="0,0,0,0"/>
                      <v:imagedata r:id="rId35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заявке члены команды проекта не в полной ме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ре соответствуют уровню опыта и компетенций, необходимых для реализации проекта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467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7" w:type="dxa"/>
              <w:top w:w="42" w:type="dxa"/>
              <w:right w:w="94" w:type="dxa"/>
              <w:bottom w:w="0" w:type="dxa"/>
            </w:tcMar>
            <w:tcW w:w="1193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jc w:val="center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0-2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7" w:type="dxa"/>
              <w:top w:w="42" w:type="dxa"/>
              <w:right w:w="94" w:type="dxa"/>
              <w:bottom w:w="0" w:type="dxa"/>
            </w:tcMar>
            <w:tcW w:w="8166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Данный критерий плохо выражен в заявке: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numPr>
                <w:ilvl w:val="0"/>
                <w:numId w:val="5"/>
              </w:numPr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описание команды проекта, ее квалификации, опыта работы в заявке практически отсутствует;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numPr>
                <w:ilvl w:val="0"/>
                <w:numId w:val="5"/>
              </w:numPr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имеются высокие риски реализации проекта 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в силу недостаточности опыта и низкой квалификации команды проекта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98"/>
        </w:trPr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7" w:type="dxa"/>
              <w:top w:w="42" w:type="dxa"/>
              <w:right w:w="94" w:type="dxa"/>
              <w:bottom w:w="0" w:type="dxa"/>
            </w:tcMar>
            <w:tcW w:w="9359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3. Масштаб реализации проекта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726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7" w:type="dxa"/>
              <w:top w:w="42" w:type="dxa"/>
              <w:right w:w="94" w:type="dxa"/>
              <w:bottom w:w="0" w:type="dxa"/>
            </w:tcMar>
            <w:tcW w:w="1193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jc w:val="center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9-10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7" w:type="dxa"/>
              <w:top w:w="42" w:type="dxa"/>
              <w:right w:w="94" w:type="dxa"/>
              <w:bottom w:w="0" w:type="dxa"/>
            </w:tcMar>
            <w:tcW w:w="8166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Проект по данному критерию проработан отлично: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заявленный территориальный охват проекта оправдан, использует реальные возможности участника Конкурса и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 адекватен по отношению к тем {проблемам, на решение которых направлен проект;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в проекте предусмотрена деятельность в пределах территории его реализации самостоятельно или с активным вовлечением партнеров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293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7" w:type="dxa"/>
              <w:top w:w="42" w:type="dxa"/>
              <w:right w:w="94" w:type="dxa"/>
              <w:bottom w:w="0" w:type="dxa"/>
            </w:tcMar>
            <w:tcW w:w="1193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jc w:val="center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6-8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7" w:type="dxa"/>
              <w:top w:w="42" w:type="dxa"/>
              <w:right w:w="94" w:type="dxa"/>
              <w:bottom w:w="0" w:type="dxa"/>
            </w:tcMar>
            <w:tcW w:w="8166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Проект по данному критерию проработан хорош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о: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в проекте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заявке не подтверждено;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имеется частичное (несущественное) расхождение между заявленной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 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722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7" w:type="dxa"/>
              <w:top w:w="42" w:type="dxa"/>
              <w:right w:w="94" w:type="dxa"/>
              <w:bottom w:w="0" w:type="dxa"/>
            </w:tcMar>
            <w:tcW w:w="1193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jc w:val="center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3-5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7" w:type="dxa"/>
              <w:top w:w="42" w:type="dxa"/>
              <w:right w:w="94" w:type="dxa"/>
              <w:bottom w:w="0" w:type="dxa"/>
            </w:tcMar>
            <w:tcW w:w="8166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Проект по данному критерию проработан удовлетворительно: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возможность реализации прое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кта на заявленной территории сомнительна ввиду отсутствия партнеров и ресурсов;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в качестве территории реализации проекта заявлена потенциальная аудитория Интернет-ресурса, который планируется создать или развивать в рамках реализации проекта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441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7" w:type="dxa"/>
              <w:top w:w="42" w:type="dxa"/>
              <w:right w:w="94" w:type="dxa"/>
              <w:bottom w:w="0" w:type="dxa"/>
            </w:tcMar>
            <w:tcW w:w="1193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jc w:val="center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0-2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7" w:type="dxa"/>
              <w:top w:w="42" w:type="dxa"/>
              <w:right w:w="94" w:type="dxa"/>
              <w:bottom w:w="0" w:type="dxa"/>
            </w:tcMar>
            <w:tcW w:w="8166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Проект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 по данному критерию проработан плохо: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numPr>
                <w:ilvl w:val="0"/>
                <w:numId w:val="6"/>
              </w:numPr>
              <w:ind w:left="294" w:right="142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заявленная территория, представители различных территорий, вовлеченные в реализацию проекта, не подтверждаются содержанием заявки;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numPr>
                <w:ilvl w:val="0"/>
                <w:numId w:val="6"/>
              </w:numPr>
              <w:ind w:left="294" w:right="142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не доказано взаимодействие с территориями обозначенными в заявке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7" w:type="dxa"/>
              <w:top w:w="42" w:type="dxa"/>
              <w:right w:w="94" w:type="dxa"/>
              <w:bottom w:w="0" w:type="dxa"/>
            </w:tcMar>
            <w:tcW w:w="9359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4. Информационная от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крытость, публичность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7" w:type="dxa"/>
              <w:top w:w="42" w:type="dxa"/>
              <w:right w:w="94" w:type="dxa"/>
              <w:bottom w:w="0" w:type="dxa"/>
            </w:tcMar>
            <w:tcW w:w="1193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9-10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7" w:type="dxa"/>
              <w:top w:w="42" w:type="dxa"/>
              <w:right w:w="94" w:type="dxa"/>
              <w:bottom w:w="0" w:type="dxa"/>
            </w:tcMar>
            <w:tcW w:w="8166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Данный критерий отлично выражен в заявке: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информацию о деятельности (проекте) легко найти в Интернете с помощью поисковых запросов; деятельность участника Конкурса (история реализации проекта) систематичесю•1 освещается в сред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ствах массовой информации;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участник Конкурса (проект) имеет действующий, постоянно обновляемый сайт (страницу в социальных сетях, где представлены подробные отчеты о его деятельности, размещена актуальная информация о реализованных проектах и мероприятия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х и другая информация;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участник Конкурса (проект) имеет дополнительные страницы (группы) в социальных сетях, на которых е но обновляется информация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820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28" w:type="dxa"/>
              <w:top w:w="28" w:type="dxa"/>
              <w:right w:w="94" w:type="dxa"/>
              <w:bottom w:w="0" w:type="dxa"/>
            </w:tcMar>
            <w:tcW w:w="1193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jc w:val="center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6-8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28" w:type="dxa"/>
              <w:top w:w="28" w:type="dxa"/>
              <w:right w:w="94" w:type="dxa"/>
              <w:bottom w:w="0" w:type="dxa"/>
            </w:tcMar>
            <w:tcW w:w="8166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Данный критерий хорошо выражен в заявке: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участник Конкурса (проект) имеет действующий сайт, страниц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ы (группы) в социальных сетях с актуальной информацией, однако без подробных сведений о его работе в указанной сфере, привлекаемых им ресурсах, реализованных программах, проектах и другой информации;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информацию о деятельности (о проекте) легко найти в Ин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тернете с помощью поисковых запросов;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деятельность участника Конкурса (история реализация проекта) периодически освещается в средствах массовой информации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293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28" w:type="dxa"/>
              <w:top w:w="28" w:type="dxa"/>
              <w:right w:w="94" w:type="dxa"/>
              <w:bottom w:w="0" w:type="dxa"/>
            </w:tcMar>
            <w:tcW w:w="1193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jc w:val="center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3-5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28" w:type="dxa"/>
              <w:top w:w="28" w:type="dxa"/>
              <w:right w:w="94" w:type="dxa"/>
              <w:bottom w:w="0" w:type="dxa"/>
            </w:tcMar>
            <w:tcW w:w="8166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Данный критерий удовлетворительно выражен в заявке: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деятельность участника Конкурса (история 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реализация проекта) мало освещается в средствах массовой информации и в Интернете;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numPr>
                <w:ilvl w:val="0"/>
                <w:numId w:val="7"/>
              </w:numPr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у участника Конкурса (проекта) есть сайт и (или) страница (группа) в социальной сети, которые содержат неактуальную </w:t>
            </w: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(устаревшую) информацию;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numPr>
                <w:ilvl w:val="0"/>
                <w:numId w:val="7"/>
              </w:numPr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отчеты о деятельности участника 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Конкурса (истории реализации проекта) отсутствуют в открытом доступе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864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28" w:type="dxa"/>
              <w:top w:w="28" w:type="dxa"/>
              <w:right w:w="94" w:type="dxa"/>
              <w:bottom w:w="0" w:type="dxa"/>
            </w:tcMar>
            <w:tcW w:w="1193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jc w:val="center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0-2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28" w:type="dxa"/>
              <w:top w:w="28" w:type="dxa"/>
              <w:right w:w="94" w:type="dxa"/>
              <w:bottom w:w="0" w:type="dxa"/>
            </w:tcMar>
            <w:tcW w:w="8166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Данный критерий плохо выражен в заявке: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информация о деятельности участника Конкурса (история реализация проекта практически отсутствует в Интернете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73"/>
        </w:trPr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28" w:type="dxa"/>
              <w:top w:w="28" w:type="dxa"/>
              <w:right w:w="94" w:type="dxa"/>
              <w:bottom w:w="0" w:type="dxa"/>
            </w:tcMar>
            <w:tcW w:w="9359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5. Логическая связанность и ре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ализуемость проекта, соответствие мероприятий проекта его целям задачам и ожидаемым результатам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771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28" w:type="dxa"/>
              <w:top w:w="28" w:type="dxa"/>
              <w:right w:w="94" w:type="dxa"/>
              <w:bottom w:w="0" w:type="dxa"/>
            </w:tcMar>
            <w:tcW w:w="1193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jc w:val="center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9-10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28" w:type="dxa"/>
              <w:top w:w="28" w:type="dxa"/>
              <w:right w:w="94" w:type="dxa"/>
              <w:bottom w:w="0" w:type="dxa"/>
            </w:tcMar>
            <w:tcW w:w="8166" w:type="dxa"/>
            <w:vAlign w:val="top"/>
            <w:textDirection w:val="lrTb"/>
            <w:noWrap w:val="false"/>
          </w:tcPr>
          <w:p>
            <w:pPr>
              <w:pStyle w:val="875"/>
              <w:ind w:left="294" w:right="142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Проект полностью соответствует данному критерию: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numPr>
                <w:ilvl w:val="0"/>
                <w:numId w:val="8"/>
              </w:numPr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все разделы заявки логически взаимосвязаны, каждый раздел содержит информацию, необходимую и достаточную 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для полного понимания содержания проекта;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numPr>
                <w:ilvl w:val="0"/>
                <w:numId w:val="8"/>
              </w:numPr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календарный план хорошо структурирован, детализирован, содержит описание конкретных мероприятий; запланированные, мероприятия соответствуют условиям Конкурса и обеспечивают решение поставленных задач и достижение п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редполагаемых результатов проекта;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numPr>
                <w:ilvl w:val="0"/>
                <w:numId w:val="8"/>
              </w:numPr>
              <w:ind w:left="294" w:right="142"/>
              <w:jc w:val="both"/>
              <w:tabs>
                <w:tab w:val="left" w:pos="709" w:leader="none"/>
                <w:tab w:val="right" w:pos="9214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указаны конкретные и разумные сроки, позволяющие в полной мере реализовать его и решить задачи проекта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09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28" w:type="dxa"/>
              <w:top w:w="28" w:type="dxa"/>
              <w:right w:w="94" w:type="dxa"/>
              <w:bottom w:w="0" w:type="dxa"/>
            </w:tcMar>
            <w:tcW w:w="1193" w:type="dxa"/>
            <w:vAlign w:val="top"/>
            <w:textDirection w:val="lrTb"/>
            <w:noWrap w:val="false"/>
          </w:tcPr>
          <w:p>
            <w:pPr>
              <w:pStyle w:val="875"/>
              <w:ind w:left="294" w:right="-142"/>
              <w:jc w:val="center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6-8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left w:w="28" w:type="dxa"/>
              <w:top w:w="28" w:type="dxa"/>
              <w:right w:w="94" w:type="dxa"/>
              <w:bottom w:w="0" w:type="dxa"/>
            </w:tcMar>
            <w:tcW w:w="8166" w:type="dxa"/>
            <w:vAlign w:val="bottom"/>
            <w:textDirection w:val="lrTb"/>
            <w:noWrap w:val="false"/>
          </w:tcPr>
          <w:p>
            <w:pPr>
              <w:pStyle w:val="875"/>
              <w:ind w:left="294" w:right="107"/>
              <w:jc w:val="both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По данному критерию проект в целом проработан, однако имеются не существенные замечания эксперта: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07"/>
              <w:jc w:val="both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все разделы з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аявки логически взаимосвязаны, однако имеются несущественные смысловые несоответствия, что некоторым образом несколько нарушает внутреннюю целостность проекта;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07"/>
              <w:jc w:val="both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запланированные мероприятия соответствуют условиям Конкурса и обеспечивают решение поставленн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ых задач и достижение предполагаемых результатов программы вместе с тем состав мероприятий не является оптимальным и (или) сроки выполнения отдельных мероприятий проекта требует корректировки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049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left w:w="79" w:type="dxa"/>
              <w:top w:w="50" w:type="dxa"/>
              <w:right w:w="42" w:type="dxa"/>
              <w:bottom w:w="0" w:type="dxa"/>
            </w:tcMar>
            <w:tcW w:w="1193" w:type="dxa"/>
            <w:vAlign w:val="top"/>
            <w:textDirection w:val="lrTb"/>
            <w:noWrap w:val="false"/>
          </w:tcPr>
          <w:p>
            <w:pPr>
              <w:pStyle w:val="875"/>
              <w:ind w:left="294" w:right="-142"/>
              <w:jc w:val="center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3-5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9" w:type="dxa"/>
              <w:top w:w="50" w:type="dxa"/>
              <w:right w:w="42" w:type="dxa"/>
              <w:bottom w:w="0" w:type="dxa"/>
            </w:tcMar>
            <w:tcW w:w="8166" w:type="dxa"/>
            <w:vAlign w:val="top"/>
            <w:textDirection w:val="lrTb"/>
            <w:noWrap w:val="false"/>
          </w:tcPr>
          <w:p>
            <w:pPr>
              <w:pStyle w:val="875"/>
              <w:ind w:left="294" w:right="107"/>
              <w:jc w:val="both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Проект по данному критерию проработан недостаточно, имеются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 замечания, которые обязательно необходимо устранить: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07"/>
              <w:jc w:val="both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календарный план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07"/>
              <w:jc w:val="both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имеются устранимые нару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шения логической связи между задачами, мероприятиями и предполагаемыми результатами;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612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79" w:type="dxa"/>
              <w:top w:w="50" w:type="dxa"/>
              <w:right w:w="42" w:type="dxa"/>
              <w:bottom w:w="0" w:type="dxa"/>
            </w:tcMar>
            <w:tcW w:w="1193" w:type="dxa"/>
            <w:vAlign w:val="top"/>
            <w:textDirection w:val="lrTb"/>
            <w:noWrap w:val="false"/>
          </w:tcPr>
          <w:p>
            <w:pPr>
              <w:pStyle w:val="875"/>
              <w:ind w:left="294" w:right="-142"/>
              <w:jc w:val="center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0-2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79" w:type="dxa"/>
              <w:top w:w="50" w:type="dxa"/>
              <w:right w:w="42" w:type="dxa"/>
              <w:bottom w:w="0" w:type="dxa"/>
            </w:tcMar>
            <w:tcW w:w="8166" w:type="dxa"/>
            <w:vAlign w:val="top"/>
            <w:textDirection w:val="lrTb"/>
            <w:noWrap w:val="false"/>
          </w:tcPr>
          <w:p>
            <w:pPr>
              <w:pStyle w:val="875"/>
              <w:ind w:left="294" w:right="107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Проект не соответствует данному критерию: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07"/>
              <w:jc w:val="both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проект проработан слабо, имеются несоответствия мероприятий проекта его щелям и задачам, противоречия между планируемой де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ятельностью и ожидаемыми результатами;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07"/>
              <w:jc w:val="both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существенные ошибки в постановке целей, задач, описании мероприятий, результатов проекта делают реализацию такого проекта нецелесообразной сроют выполнения мероприятий некорректны и не соответствуют заявленным целям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 и задачам проекта, из-за их непродуманности создают значительные риски реализации проекта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17"/>
        </w:trPr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79" w:type="dxa"/>
              <w:top w:w="50" w:type="dxa"/>
              <w:right w:w="42" w:type="dxa"/>
              <w:bottom w:w="0" w:type="dxa"/>
            </w:tcMar>
            <w:tcW w:w="9359" w:type="dxa"/>
            <w:vAlign w:val="top"/>
            <w:textDirection w:val="lrTb"/>
            <w:noWrap w:val="false"/>
          </w:tcPr>
          <w:p>
            <w:pPr>
              <w:pStyle w:val="875"/>
              <w:ind w:left="294" w:right="107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6. Инновационность, уникальность проекта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436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79" w:type="dxa"/>
              <w:top w:w="50" w:type="dxa"/>
              <w:right w:w="42" w:type="dxa"/>
              <w:bottom w:w="0" w:type="dxa"/>
            </w:tcMar>
            <w:tcW w:w="1193" w:type="dxa"/>
            <w:vAlign w:val="top"/>
            <w:textDirection w:val="lrTb"/>
            <w:noWrap w:val="false"/>
          </w:tcPr>
          <w:p>
            <w:pPr>
              <w:pStyle w:val="875"/>
              <w:ind w:left="294" w:right="-142"/>
              <w:jc w:val="center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79" w:type="dxa"/>
              <w:top w:w="50" w:type="dxa"/>
              <w:right w:w="42" w:type="dxa"/>
              <w:bottom w:w="0" w:type="dxa"/>
            </w:tcMar>
            <w:tcW w:w="8166" w:type="dxa"/>
            <w:vAlign w:val="top"/>
            <w:textDirection w:val="lrTb"/>
            <w:noWrap w:val="false"/>
          </w:tcPr>
          <w:p>
            <w:pPr>
              <w:pStyle w:val="875"/>
              <w:ind w:left="294" w:right="107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Проект является инновационным, уникальным: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07"/>
              <w:jc w:val="both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проект преимущественно направлен на внедрение новых или значительно улуч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шенных практик, методов деятельности организации/организаторов проекта, а также их партнеров, что позволит существенно и качественно улучшить такую деятельность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859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79" w:type="dxa"/>
              <w:top w:w="50" w:type="dxa"/>
              <w:right w:w="42" w:type="dxa"/>
              <w:bottom w:w="0" w:type="dxa"/>
            </w:tcMar>
            <w:tcW w:w="1193" w:type="dxa"/>
            <w:vAlign w:val="top"/>
            <w:textDirection w:val="lrTb"/>
            <w:noWrap w:val="false"/>
          </w:tcPr>
          <w:p>
            <w:pPr>
              <w:pStyle w:val="875"/>
              <w:ind w:left="294" w:right="-142"/>
              <w:jc w:val="center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6-8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79" w:type="dxa"/>
              <w:top w:w="50" w:type="dxa"/>
              <w:right w:w="42" w:type="dxa"/>
              <w:bottom w:w="0" w:type="dxa"/>
            </w:tcMar>
            <w:tcW w:w="8166" w:type="dxa"/>
            <w:vAlign w:val="top"/>
            <w:textDirection w:val="lrTb"/>
            <w:noWrap w:val="false"/>
          </w:tcPr>
          <w:p>
            <w:pPr>
              <w:pStyle w:val="875"/>
              <w:ind w:left="294" w:right="107"/>
              <w:jc w:val="both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Проект имеет признаки инновационности, уникальности, но эти признаки четко не проявляются 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в ожидаемых результатах проекта: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numPr>
                <w:ilvl w:val="0"/>
                <w:numId w:val="9"/>
              </w:numPr>
              <w:ind w:left="294" w:right="107"/>
              <w:jc w:val="both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проект предусматривает внедрение новых или значительно улучшенных процессов, методов, практик, но в заявке четко не описано, как это приведет к изменению содержания и результативности деятельности, которую осуществляет орга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низация или организаторы проекта, а также их партнеры (например, отсутствуют описание конкретных результатов внедрения инноваций);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numPr>
                <w:ilvl w:val="0"/>
                <w:numId w:val="9"/>
              </w:numPr>
              <w:ind w:left="294" w:right="107"/>
              <w:jc w:val="both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у организаторов проекта есть ресурсы и опыт, чтобы успешно внедрить описанные инновации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508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79" w:type="dxa"/>
              <w:top w:w="50" w:type="dxa"/>
              <w:right w:w="42" w:type="dxa"/>
              <w:bottom w:w="0" w:type="dxa"/>
            </w:tcMar>
            <w:tcW w:w="1193" w:type="dxa"/>
            <w:vAlign w:val="top"/>
            <w:textDirection w:val="lrTb"/>
            <w:noWrap w:val="false"/>
          </w:tcPr>
          <w:p>
            <w:pPr>
              <w:pStyle w:val="875"/>
              <w:ind w:left="294" w:right="-142"/>
              <w:jc w:val="center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3-5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79" w:type="dxa"/>
              <w:top w:w="50" w:type="dxa"/>
              <w:right w:w="42" w:type="dxa"/>
              <w:bottom w:w="0" w:type="dxa"/>
            </w:tcMar>
            <w:tcW w:w="8166" w:type="dxa"/>
            <w:vAlign w:val="bottom"/>
            <w:textDirection w:val="lrTb"/>
            <w:noWrap w:val="false"/>
          </w:tcPr>
          <w:p>
            <w:pPr>
              <w:pStyle w:val="875"/>
              <w:ind w:left="294" w:right="107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Проект практически не имеет приз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наков инновационности, уникальности: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numPr>
                <w:ilvl w:val="0"/>
                <w:numId w:val="10"/>
              </w:numPr>
              <w:ind w:left="294" w:right="107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в заявке упоминается использование новых или значительно улучшенных процессов, методов, практик, в то время как перечень и содержание мероприятий проекта в явном виде не позволяют сделать вывод о том, что проект являетс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я уникальным по сравнению с другими видами деятельности по соответствующей тематике;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numPr>
                <w:ilvl w:val="0"/>
                <w:numId w:val="10"/>
              </w:numPr>
              <w:ind w:left="294" w:right="107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практики и методики, указанные в заявке, не являются инновационными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775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79" w:type="dxa"/>
              <w:top w:w="50" w:type="dxa"/>
              <w:right w:w="42" w:type="dxa"/>
              <w:bottom w:w="0" w:type="dxa"/>
            </w:tcMar>
            <w:tcW w:w="1193" w:type="dxa"/>
            <w:vAlign w:val="top"/>
            <w:textDirection w:val="lrTb"/>
            <w:noWrap w:val="false"/>
          </w:tcPr>
          <w:p>
            <w:pPr>
              <w:pStyle w:val="875"/>
              <w:ind w:left="294" w:right="-142"/>
              <w:jc w:val="center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0-2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79" w:type="dxa"/>
              <w:top w:w="50" w:type="dxa"/>
              <w:right w:w="42" w:type="dxa"/>
              <w:bottom w:w="0" w:type="dxa"/>
            </w:tcMar>
            <w:tcW w:w="8166" w:type="dxa"/>
            <w:vAlign w:val="bottom"/>
            <w:textDirection w:val="lrTb"/>
            <w:noWrap w:val="false"/>
          </w:tcPr>
          <w:p>
            <w:pPr>
              <w:pStyle w:val="875"/>
              <w:ind w:left="294" w:right="107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Проект не является инновационным, уникальным: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07"/>
              <w:jc w:val="both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проект, по сути, является продолжением уже осущест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вляемой (ранее осуществлявшейся) деятельности организации/организатора проекта;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ind w:left="294" w:right="107"/>
              <w:jc w:val="both"/>
              <w:tabs>
                <w:tab w:val="left" w:pos="709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 практики и методики, указанные в заявке, не рекомендуются к применению (на наличие данного обстоятельства необходимо указать в комментариях к оценке с соответствующим обосно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ванием)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pStyle w:val="875"/>
        <w:ind w:right="-142"/>
        <w:tabs>
          <w:tab w:val="left" w:pos="709" w:leader="none"/>
        </w:tabs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right="-142"/>
        <w:tabs>
          <w:tab w:val="left" w:pos="709" w:leader="none"/>
        </w:tabs>
        <w:rPr>
          <w:rFonts w:ascii="Liberation Serif" w:hAnsi="Liberation Serif" w:cs="Liberation Serif" w:eastAsia="Liberation Serif"/>
          <w:color w:val="000000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4395" w:firstLine="708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Приложение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№ 3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5103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 положению о конкурсе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 формированию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состава Молодежного совета при Г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лаве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/>
    </w:p>
    <w:p>
      <w:pPr>
        <w:pStyle w:val="875"/>
        <w:jc w:val="center"/>
        <w:rPr>
          <w:rFonts w:ascii="Liberation Serif" w:hAnsi="Liberation Serif" w:cs="Liberation Serif" w:eastAsia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center"/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  <w:lang w:eastAsia="en-US"/>
        </w:rPr>
        <w:t xml:space="preserve">АНКЕТА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center"/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  <w:lang w:eastAsia="en-US"/>
        </w:rPr>
        <w:t xml:space="preserve">участника конкурса по формированию состава </w:t>
      </w:r>
      <w:r>
        <w:rPr>
          <w:rFonts w:ascii="Liberation Serif" w:hAnsi="Liberation Serif" w:cs="Liberation Serif" w:eastAsia="Liberation Serif"/>
          <w:b w:val="0"/>
        </w:rPr>
      </w:r>
      <w:r/>
    </w:p>
    <w:p>
      <w:pPr>
        <w:jc w:val="center"/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  <w:lang w:eastAsia="en-US"/>
        </w:rPr>
        <w:t xml:space="preserve">Молодежного 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  <w:lang w:eastAsia="en-US"/>
        </w:rPr>
        <w:t xml:space="preserve">совета</w:t>
      </w:r>
      <w:r>
        <w:rPr>
          <w:rFonts w:ascii="Liberation Serif" w:hAnsi="Liberation Serif" w:cs="Liberation Serif" w:eastAsia="Liberation Serif"/>
          <w:b w:val="0"/>
        </w:rPr>
        <w:t xml:space="preserve"> 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  <w:lang w:val="ru-RU"/>
        </w:rPr>
        <w:t xml:space="preserve">при Главе Красноселькупского района</w:t>
      </w:r>
      <w:r>
        <w:rPr>
          <w:rFonts w:ascii="Liberation Serif" w:hAnsi="Liberation Serif" w:cs="Liberation Serif" w:eastAsia="Liberation Serif"/>
          <w:b w:val="0"/>
        </w:rPr>
      </w:r>
      <w:r/>
    </w:p>
    <w:p>
      <w:pPr>
        <w:jc w:val="center"/>
        <w:rPr>
          <w:rFonts w:ascii="Liberation Serif" w:hAnsi="Liberation Serif" w:cs="Liberation Serif" w:eastAsia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/>
    </w:p>
    <w:p>
      <w:pPr>
        <w:pStyle w:val="875"/>
        <w:jc w:val="center"/>
        <w:rPr>
          <w:rFonts w:ascii="Liberation Serif" w:hAnsi="Liberation Serif" w:cs="Liberation Serif" w:eastAsia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val="en-US" w:eastAsia="en-US"/>
        </w:rPr>
      </w:r>
      <w:r>
        <w:rPr>
          <w:rFonts w:ascii="Liberation Serif" w:hAnsi="Liberation Serif" w:cs="Liberation Serif" w:eastAsia="Liberation Serif"/>
        </w:rPr>
      </w:r>
      <w:r/>
    </w:p>
    <w:tbl>
      <w:tblPr>
        <w:tblW w:w="960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6350"/>
      </w:tblGrid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6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BFBFB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BFBFBF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BFBFB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BFBFBF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BFBFB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BFBFBF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jc w:val="center"/>
              <w:rPr>
                <w:rFonts w:ascii="Liberation Serif" w:hAnsi="Liberation Serif" w:cs="Liberation Serif" w:eastAsia="Liberation Serif"/>
                <w:color w:val="A6A6A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A6A6A6"/>
                <w:lang w:eastAsia="en-US"/>
              </w:rPr>
              <w:t xml:space="preserve">Место для фото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BFBFB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BFBFBF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BFBFB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BFBFBF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BFBFB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BFBFBF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BFBFB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BFBFBF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jc w:val="center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56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Фамилия,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имя, отчество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0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3256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Число, месяц, год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и место рождения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0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3256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Домашний адрес, телефон, </w:t>
            </w: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e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mail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0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3256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Семейное положение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0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3256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Место учебы (работы), должность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0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3256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Образование (когда и какие учебные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заведения окончил,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номера дипло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мов), направление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подготовки или специальность по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диплому, квалификация по диплому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0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3256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Послевузовское образование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(наименование образовательного или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научного учреждения, год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окончания), ученая степень, ученое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звание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0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3256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Опыт работы (год, месяц, должность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с ука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занием организации)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0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vMerge w:val="restart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Дополнительная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информация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ПК-пользователь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0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vMerge w:val="continue"/>
            <w:textDirection w:val="lrTb"/>
            <w:noWrap w:val="false"/>
          </w:tcPr>
          <w:p>
            <w:pPr>
              <w:pStyle w:val="875"/>
              <w:rPr>
                <w:color w:val="000000"/>
                <w:lang w:val="en-US"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lang w:val="en-US"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Знание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иностранного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языка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0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vMerge w:val="continue"/>
            <w:textDirection w:val="lrTb"/>
            <w:noWrap w:val="false"/>
          </w:tcPr>
          <w:p>
            <w:pPr>
              <w:pStyle w:val="875"/>
              <w:rPr>
                <w:color w:val="000000"/>
                <w:lang w:val="en-US"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lang w:val="en-US"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Участие или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членство в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молодежном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общественном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объединении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0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vMerge w:val="continue"/>
            <w:textDirection w:val="lrTb"/>
            <w:noWrap w:val="false"/>
          </w:tcPr>
          <w:p>
            <w:pPr>
              <w:pStyle w:val="875"/>
              <w:rPr>
                <w:color w:val="000000"/>
                <w:lang w:val="en-US" w:eastAsia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lang w:val="en-US"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Награды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(почетные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грамоты,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благодарности,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  <w:t xml:space="preserve">дипломы)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0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Другое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0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Дата заполнения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0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Личная подпи</w:t>
            </w: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  <w:t xml:space="preserve">сь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0" w:type="dxa"/>
            <w:vAlign w:val="top"/>
            <w:textDirection w:val="lrTb"/>
            <w:noWrap w:val="false"/>
          </w:tcPr>
          <w:p>
            <w:pPr>
              <w:pStyle w:val="875"/>
              <w:rPr>
                <w:rFonts w:ascii="Liberation Serif" w:hAnsi="Liberation Serif" w:cs="Liberation Serif" w:eastAsia="Liberation Serif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lang w:val="en-US" w:eastAsia="en-US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pStyle w:val="875"/>
        <w:jc w:val="right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right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right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right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right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right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right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right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right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right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right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right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right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right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center"/>
        <w:rPr>
          <w:rFonts w:ascii="Liberation Serif" w:hAnsi="Liberation Serif" w:cs="Liberation Serif" w:eastAsia="Liberation Serif"/>
          <w:color w:val="000000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en-US"/>
        </w:rPr>
        <w:tab/>
        <w:tab/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4395" w:firstLine="708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Приложение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№ 4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5103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 положению о конкурсе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 формированию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состава Молодежного совета при Главе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Красноселькупск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5103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Начальнику Управления по культуре   и молодежной политике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5103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Администрации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селькупского района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5103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от_____________________________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right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right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right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right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right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center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З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аявление.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center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firstLine="708"/>
        <w:jc w:val="both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Прошу Вас рассмотреть мою кандидатуру в качестве участника конкурса по формированию состава Молодежного совета при Главе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both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both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both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both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both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     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                                                                       _____________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both"/>
        <w:shd w:val="clear" w:color="auto" w:fill="ffff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 </w:t>
      </w:r>
      <w:r>
        <w:rPr>
          <w:rFonts w:ascii="Liberation Serif" w:hAnsi="Liberation Serif" w:cs="Liberation Serif" w:eastAsia="Liberation Serif"/>
        </w:rPr>
        <w:t xml:space="preserve">   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(дата)                                                          </w:t>
      </w:r>
      <w:r>
        <w:rPr>
          <w:rFonts w:ascii="Liberation Serif" w:hAnsi="Liberation Serif" w:cs="Liberation Serif" w:eastAsia="Liberation Serif"/>
        </w:rPr>
        <w:t xml:space="preserve">                           </w:t>
      </w:r>
      <w:r>
        <w:rPr>
          <w:rFonts w:ascii="Liberation Serif" w:hAnsi="Liberation Serif" w:cs="Liberation Serif" w:eastAsia="Liberation Serif"/>
        </w:rPr>
        <w:t xml:space="preserve">      </w:t>
      </w:r>
      <w:r>
        <w:rPr>
          <w:rFonts w:ascii="Liberation Serif" w:hAnsi="Liberation Serif" w:cs="Liberation Serif" w:eastAsia="Liberation Serif"/>
        </w:rPr>
        <w:t xml:space="preserve">                            </w:t>
      </w:r>
      <w:r>
        <w:rPr>
          <w:rFonts w:ascii="Liberation Serif" w:hAnsi="Liberation Serif" w:cs="Liberation Serif" w:eastAsia="Liberation Serif"/>
        </w:rPr>
        <w:t xml:space="preserve">(подпись)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jc w:val="right"/>
        <w:tabs>
          <w:tab w:val="left" w:pos="5387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ind w:left="5387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5"/>
        <w:rPr>
          <w:rFonts w:ascii="Liberation Serif" w:hAnsi="Liberation Serif" w:cs="Liberation Serif" w:eastAsia="Liberation Serif"/>
          <w:vanish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vanish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Courier New">
    <w:panose1 w:val="02070409020205020404"/>
  </w:font>
  <w:font w:name="Tahoma">
    <w:panose1 w:val="020B0606030504020204"/>
  </w:font>
  <w:font w:name="Times New Roman">
    <w:panose1 w:val="02020603050405020304"/>
  </w:font>
  <w:font w:name="Cambria">
    <w:panose1 w:val="02040503050406030204"/>
  </w:font>
  <w:font w:name="Arial Unicode MS">
    <w:panose1 w:val="020B0506020203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9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75"/>
        <w:ind w:left="35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4"/>
        <w:szCs w:val="34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875"/>
        <w:ind w:left="1194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4"/>
        <w:szCs w:val="34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875"/>
        <w:ind w:left="1914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4"/>
        <w:szCs w:val="34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875"/>
        <w:ind w:left="2634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4"/>
        <w:szCs w:val="34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875"/>
        <w:ind w:left="3354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4"/>
        <w:szCs w:val="34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875"/>
        <w:ind w:left="4074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4"/>
        <w:szCs w:val="34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875"/>
        <w:ind w:left="4794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4"/>
        <w:szCs w:val="34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875"/>
        <w:ind w:left="5514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4"/>
        <w:szCs w:val="34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875"/>
        <w:ind w:left="6234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4"/>
        <w:szCs w:val="34"/>
        <w:u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75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5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5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5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pStyle w:val="87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5"/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75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5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5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5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5"/>
        <w:ind w:left="6828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75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5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5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5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75"/>
        <w:ind w:left="25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875"/>
        <w:ind w:left="1116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875"/>
        <w:ind w:left="1836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875"/>
        <w:ind w:left="2556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875"/>
        <w:ind w:left="3276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875"/>
        <w:ind w:left="3996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875"/>
        <w:ind w:left="4716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875"/>
        <w:ind w:left="5436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875"/>
        <w:ind w:left="6156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75"/>
        <w:ind w:left="25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875"/>
        <w:ind w:left="1137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875"/>
        <w:ind w:left="1857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875"/>
        <w:ind w:left="2577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875"/>
        <w:ind w:left="3297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875"/>
        <w:ind w:left="4017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875"/>
        <w:ind w:left="4737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875"/>
        <w:ind w:left="5457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875"/>
        <w:ind w:left="6177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75"/>
        <w:ind w:left="14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875"/>
        <w:ind w:left="1127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875"/>
        <w:ind w:left="1847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875"/>
        <w:ind w:left="2567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875"/>
        <w:ind w:left="3287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875"/>
        <w:ind w:left="4007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875"/>
        <w:ind w:left="4727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875"/>
        <w:ind w:left="5447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875"/>
        <w:ind w:left="6167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875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75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pStyle w:val="875"/>
        <w:ind w:left="1440" w:hanging="360"/>
        <w:tabs>
          <w:tab w:val="num" w:pos="144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"/>
      <w:lvlJc w:val="left"/>
      <w:pPr>
        <w:pStyle w:val="875"/>
        <w:ind w:left="2160" w:hanging="360"/>
        <w:tabs>
          <w:tab w:val="num" w:pos="2160" w:leader="none"/>
        </w:tabs>
      </w:pPr>
      <w:rPr>
        <w:rFonts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pStyle w:val="87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"/>
      <w:lvlJc w:val="left"/>
      <w:pPr>
        <w:pStyle w:val="875"/>
        <w:ind w:left="3600" w:hanging="360"/>
        <w:tabs>
          <w:tab w:val="num" w:pos="3600" w:leader="none"/>
        </w:tabs>
      </w:pPr>
      <w:rPr>
        <w:rFonts w:ascii="Symbol" w:hAnsi="Symbol"/>
      </w:rPr>
    </w:lvl>
    <w:lvl w:ilvl="5">
      <w:start w:val="1"/>
      <w:numFmt w:val="bullet"/>
      <w:isLgl w:val="false"/>
      <w:suff w:val="tab"/>
      <w:lvlText w:val=""/>
      <w:lvlJc w:val="left"/>
      <w:pPr>
        <w:pStyle w:val="875"/>
        <w:ind w:left="4320" w:hanging="360"/>
        <w:tabs>
          <w:tab w:val="num" w:pos="432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pStyle w:val="87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"/>
      <w:lvlJc w:val="left"/>
      <w:pPr>
        <w:pStyle w:val="875"/>
        <w:ind w:left="5760" w:hanging="360"/>
        <w:tabs>
          <w:tab w:val="num" w:pos="5760" w:leader="none"/>
        </w:tabs>
      </w:pPr>
      <w:rPr>
        <w:rFonts w:ascii="Symbol" w:hAnsi="Symbol"/>
      </w:rPr>
    </w:lvl>
    <w:lvl w:ilvl="8">
      <w:start w:val="1"/>
      <w:numFmt w:val="bullet"/>
      <w:isLgl w:val="false"/>
      <w:suff w:val="tab"/>
      <w:lvlText w:val=""/>
      <w:lvlJc w:val="left"/>
      <w:pPr>
        <w:pStyle w:val="875"/>
        <w:ind w:left="6480" w:hanging="360"/>
        <w:tabs>
          <w:tab w:val="num" w:pos="6480" w:leader="none"/>
        </w:tabs>
      </w:pPr>
      <w:rPr>
        <w:rFonts w:ascii="Symbol" w:hAnsi="Symbol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75"/>
        <w:ind w:left="43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4"/>
        <w:szCs w:val="34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875"/>
        <w:ind w:left="1130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4"/>
        <w:szCs w:val="34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875"/>
        <w:ind w:left="1850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4"/>
        <w:szCs w:val="34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875"/>
        <w:ind w:left="2570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4"/>
        <w:szCs w:val="34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875"/>
        <w:ind w:left="3290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4"/>
        <w:szCs w:val="34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875"/>
        <w:ind w:left="4010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4"/>
        <w:szCs w:val="34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875"/>
        <w:ind w:left="4730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4"/>
        <w:szCs w:val="34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875"/>
        <w:ind w:left="5450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4"/>
        <w:szCs w:val="34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875"/>
        <w:ind w:left="6170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4"/>
        <w:szCs w:val="34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75"/>
        <w:ind w:left="46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875"/>
        <w:ind w:left="1202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875"/>
        <w:ind w:left="1922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875"/>
        <w:ind w:left="2642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875"/>
        <w:ind w:left="3362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875"/>
        <w:ind w:left="4082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875"/>
        <w:ind w:left="4802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875"/>
        <w:ind w:left="5522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875"/>
        <w:ind w:left="6242" w:firstLine="0"/>
      </w:pPr>
      <w:rPr>
        <w:rFonts w:ascii="Times New Roman" w:hAnsi="Times New Roman" w:eastAsia="Times New Roman"/>
        <w:b w:val="0"/>
        <w:i w:val="0"/>
        <w:strike w:val="false"/>
        <w:color w:val="000000"/>
        <w:sz w:val="32"/>
        <w:szCs w:val="32"/>
        <w:u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>
    <w:name w:val="Heading 1"/>
    <w:basedOn w:val="875"/>
    <w:next w:val="875"/>
    <w:link w:val="69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99">
    <w:name w:val="Heading 1 Char"/>
    <w:link w:val="698"/>
    <w:uiPriority w:val="9"/>
    <w:rPr>
      <w:rFonts w:ascii="Arial" w:hAnsi="Arial" w:cs="Arial" w:eastAsia="Arial"/>
      <w:sz w:val="40"/>
      <w:szCs w:val="40"/>
    </w:rPr>
  </w:style>
  <w:style w:type="paragraph" w:styleId="700">
    <w:name w:val="Heading 2"/>
    <w:basedOn w:val="875"/>
    <w:next w:val="875"/>
    <w:link w:val="70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1">
    <w:name w:val="Heading 2 Char"/>
    <w:link w:val="700"/>
    <w:uiPriority w:val="9"/>
    <w:rPr>
      <w:rFonts w:ascii="Arial" w:hAnsi="Arial" w:cs="Arial" w:eastAsia="Arial"/>
      <w:sz w:val="34"/>
    </w:rPr>
  </w:style>
  <w:style w:type="paragraph" w:styleId="702">
    <w:name w:val="Heading 3"/>
    <w:basedOn w:val="875"/>
    <w:next w:val="875"/>
    <w:link w:val="70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3">
    <w:name w:val="Heading 3 Char"/>
    <w:link w:val="702"/>
    <w:uiPriority w:val="9"/>
    <w:rPr>
      <w:rFonts w:ascii="Arial" w:hAnsi="Arial" w:cs="Arial" w:eastAsia="Arial"/>
      <w:sz w:val="30"/>
      <w:szCs w:val="30"/>
    </w:rPr>
  </w:style>
  <w:style w:type="paragraph" w:styleId="704">
    <w:name w:val="Heading 4"/>
    <w:basedOn w:val="875"/>
    <w:next w:val="875"/>
    <w:link w:val="70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5">
    <w:name w:val="Heading 4 Char"/>
    <w:link w:val="704"/>
    <w:uiPriority w:val="9"/>
    <w:rPr>
      <w:rFonts w:ascii="Arial" w:hAnsi="Arial" w:cs="Arial" w:eastAsia="Arial"/>
      <w:b/>
      <w:bCs/>
      <w:sz w:val="26"/>
      <w:szCs w:val="26"/>
    </w:rPr>
  </w:style>
  <w:style w:type="paragraph" w:styleId="706">
    <w:name w:val="Heading 5"/>
    <w:basedOn w:val="875"/>
    <w:next w:val="875"/>
    <w:link w:val="7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7">
    <w:name w:val="Heading 5 Char"/>
    <w:link w:val="706"/>
    <w:uiPriority w:val="9"/>
    <w:rPr>
      <w:rFonts w:ascii="Arial" w:hAnsi="Arial" w:cs="Arial" w:eastAsia="Arial"/>
      <w:b/>
      <w:bCs/>
      <w:sz w:val="24"/>
      <w:szCs w:val="24"/>
    </w:rPr>
  </w:style>
  <w:style w:type="paragraph" w:styleId="708">
    <w:name w:val="Heading 6"/>
    <w:basedOn w:val="875"/>
    <w:next w:val="875"/>
    <w:link w:val="7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09">
    <w:name w:val="Heading 6 Char"/>
    <w:link w:val="708"/>
    <w:uiPriority w:val="9"/>
    <w:rPr>
      <w:rFonts w:ascii="Arial" w:hAnsi="Arial" w:cs="Arial" w:eastAsia="Arial"/>
      <w:b/>
      <w:bCs/>
      <w:sz w:val="22"/>
      <w:szCs w:val="22"/>
    </w:rPr>
  </w:style>
  <w:style w:type="paragraph" w:styleId="710">
    <w:name w:val="Heading 7"/>
    <w:basedOn w:val="875"/>
    <w:next w:val="875"/>
    <w:link w:val="7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1">
    <w:name w:val="Heading 7 Char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2">
    <w:name w:val="Heading 8"/>
    <w:basedOn w:val="875"/>
    <w:next w:val="875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3">
    <w:name w:val="Heading 8 Char"/>
    <w:link w:val="712"/>
    <w:uiPriority w:val="9"/>
    <w:rPr>
      <w:rFonts w:ascii="Arial" w:hAnsi="Arial" w:cs="Arial" w:eastAsia="Arial"/>
      <w:i/>
      <w:iCs/>
      <w:sz w:val="22"/>
      <w:szCs w:val="22"/>
    </w:rPr>
  </w:style>
  <w:style w:type="paragraph" w:styleId="714">
    <w:name w:val="Heading 9"/>
    <w:basedOn w:val="875"/>
    <w:next w:val="875"/>
    <w:link w:val="7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5">
    <w:name w:val="Heading 9 Char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List Paragraph"/>
    <w:basedOn w:val="875"/>
    <w:uiPriority w:val="34"/>
    <w:qFormat/>
    <w:pPr>
      <w:contextualSpacing/>
      <w:ind w:left="720"/>
    </w:pPr>
  </w:style>
  <w:style w:type="paragraph" w:styleId="717">
    <w:name w:val="No Spacing"/>
    <w:uiPriority w:val="1"/>
    <w:qFormat/>
    <w:pPr>
      <w:spacing w:before="0" w:after="0" w:line="240" w:lineRule="auto"/>
    </w:pPr>
  </w:style>
  <w:style w:type="paragraph" w:styleId="718">
    <w:name w:val="Title"/>
    <w:basedOn w:val="875"/>
    <w:next w:val="875"/>
    <w:link w:val="71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9">
    <w:name w:val="Title Char"/>
    <w:link w:val="718"/>
    <w:uiPriority w:val="10"/>
    <w:rPr>
      <w:sz w:val="48"/>
      <w:szCs w:val="48"/>
    </w:rPr>
  </w:style>
  <w:style w:type="paragraph" w:styleId="720">
    <w:name w:val="Subtitle"/>
    <w:basedOn w:val="875"/>
    <w:next w:val="875"/>
    <w:link w:val="721"/>
    <w:uiPriority w:val="11"/>
    <w:qFormat/>
    <w:pPr>
      <w:spacing w:before="200" w:after="200"/>
    </w:pPr>
    <w:rPr>
      <w:sz w:val="24"/>
      <w:szCs w:val="24"/>
    </w:rPr>
  </w:style>
  <w:style w:type="character" w:styleId="721">
    <w:name w:val="Subtitle Char"/>
    <w:link w:val="720"/>
    <w:uiPriority w:val="11"/>
    <w:rPr>
      <w:sz w:val="24"/>
      <w:szCs w:val="24"/>
    </w:rPr>
  </w:style>
  <w:style w:type="paragraph" w:styleId="722">
    <w:name w:val="Quote"/>
    <w:basedOn w:val="875"/>
    <w:next w:val="875"/>
    <w:link w:val="723"/>
    <w:uiPriority w:val="29"/>
    <w:qFormat/>
    <w:pPr>
      <w:ind w:left="720" w:right="720"/>
    </w:pPr>
    <w:rPr>
      <w:i/>
    </w:r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75"/>
    <w:next w:val="875"/>
    <w:link w:val="72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5">
    <w:name w:val="Intense Quote Char"/>
    <w:link w:val="724"/>
    <w:uiPriority w:val="30"/>
    <w:rPr>
      <w:i/>
    </w:rPr>
  </w:style>
  <w:style w:type="paragraph" w:styleId="726">
    <w:name w:val="Header"/>
    <w:basedOn w:val="875"/>
    <w:link w:val="7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7">
    <w:name w:val="Header Char"/>
    <w:link w:val="726"/>
    <w:uiPriority w:val="99"/>
  </w:style>
  <w:style w:type="paragraph" w:styleId="728">
    <w:name w:val="Footer"/>
    <w:basedOn w:val="875"/>
    <w:link w:val="73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9">
    <w:name w:val="Footer Char"/>
    <w:link w:val="728"/>
    <w:uiPriority w:val="99"/>
  </w:style>
  <w:style w:type="paragraph" w:styleId="730">
    <w:name w:val="Caption"/>
    <w:basedOn w:val="875"/>
    <w:next w:val="8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1">
    <w:name w:val="Caption Char"/>
    <w:basedOn w:val="730"/>
    <w:link w:val="728"/>
    <w:uiPriority w:val="99"/>
  </w:style>
  <w:style w:type="table" w:styleId="73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7">
    <w:name w:val="Hyperlink"/>
    <w:uiPriority w:val="99"/>
    <w:unhideWhenUsed/>
    <w:rPr>
      <w:color w:val="0000FF" w:themeColor="hyperlink"/>
      <w:u w:val="single"/>
    </w:rPr>
  </w:style>
  <w:style w:type="paragraph" w:styleId="858">
    <w:name w:val="footnote text"/>
    <w:basedOn w:val="875"/>
    <w:link w:val="859"/>
    <w:uiPriority w:val="99"/>
    <w:semiHidden/>
    <w:unhideWhenUsed/>
    <w:pPr>
      <w:spacing w:after="40" w:line="240" w:lineRule="auto"/>
    </w:pPr>
    <w:rPr>
      <w:sz w:val="18"/>
    </w:rPr>
  </w:style>
  <w:style w:type="character" w:styleId="859">
    <w:name w:val="Footnote Text Char"/>
    <w:link w:val="858"/>
    <w:uiPriority w:val="99"/>
    <w:rPr>
      <w:sz w:val="18"/>
    </w:rPr>
  </w:style>
  <w:style w:type="character" w:styleId="860">
    <w:name w:val="footnote reference"/>
    <w:uiPriority w:val="99"/>
    <w:unhideWhenUsed/>
    <w:rPr>
      <w:vertAlign w:val="superscript"/>
    </w:rPr>
  </w:style>
  <w:style w:type="paragraph" w:styleId="861">
    <w:name w:val="endnote text"/>
    <w:basedOn w:val="875"/>
    <w:link w:val="862"/>
    <w:uiPriority w:val="99"/>
    <w:semiHidden/>
    <w:unhideWhenUsed/>
    <w:pPr>
      <w:spacing w:after="0" w:line="240" w:lineRule="auto"/>
    </w:pPr>
    <w:rPr>
      <w:sz w:val="20"/>
    </w:rPr>
  </w:style>
  <w:style w:type="character" w:styleId="862">
    <w:name w:val="Endnote Text Char"/>
    <w:link w:val="861"/>
    <w:uiPriority w:val="99"/>
    <w:rPr>
      <w:sz w:val="20"/>
    </w:rPr>
  </w:style>
  <w:style w:type="character" w:styleId="863">
    <w:name w:val="endnote reference"/>
    <w:uiPriority w:val="99"/>
    <w:semiHidden/>
    <w:unhideWhenUsed/>
    <w:rPr>
      <w:vertAlign w:val="superscript"/>
    </w:rPr>
  </w:style>
  <w:style w:type="paragraph" w:styleId="864">
    <w:name w:val="toc 1"/>
    <w:basedOn w:val="875"/>
    <w:next w:val="875"/>
    <w:uiPriority w:val="39"/>
    <w:unhideWhenUsed/>
    <w:pPr>
      <w:ind w:left="0" w:right="0" w:firstLine="0"/>
      <w:spacing w:after="57"/>
    </w:pPr>
  </w:style>
  <w:style w:type="paragraph" w:styleId="865">
    <w:name w:val="toc 2"/>
    <w:basedOn w:val="875"/>
    <w:next w:val="875"/>
    <w:uiPriority w:val="39"/>
    <w:unhideWhenUsed/>
    <w:pPr>
      <w:ind w:left="283" w:right="0" w:firstLine="0"/>
      <w:spacing w:after="57"/>
    </w:pPr>
  </w:style>
  <w:style w:type="paragraph" w:styleId="866">
    <w:name w:val="toc 3"/>
    <w:basedOn w:val="875"/>
    <w:next w:val="875"/>
    <w:uiPriority w:val="39"/>
    <w:unhideWhenUsed/>
    <w:pPr>
      <w:ind w:left="567" w:right="0" w:firstLine="0"/>
      <w:spacing w:after="57"/>
    </w:pPr>
  </w:style>
  <w:style w:type="paragraph" w:styleId="867">
    <w:name w:val="toc 4"/>
    <w:basedOn w:val="875"/>
    <w:next w:val="875"/>
    <w:uiPriority w:val="39"/>
    <w:unhideWhenUsed/>
    <w:pPr>
      <w:ind w:left="850" w:right="0" w:firstLine="0"/>
      <w:spacing w:after="57"/>
    </w:pPr>
  </w:style>
  <w:style w:type="paragraph" w:styleId="868">
    <w:name w:val="toc 5"/>
    <w:basedOn w:val="875"/>
    <w:next w:val="875"/>
    <w:uiPriority w:val="39"/>
    <w:unhideWhenUsed/>
    <w:pPr>
      <w:ind w:left="1134" w:right="0" w:firstLine="0"/>
      <w:spacing w:after="57"/>
    </w:pPr>
  </w:style>
  <w:style w:type="paragraph" w:styleId="869">
    <w:name w:val="toc 6"/>
    <w:basedOn w:val="875"/>
    <w:next w:val="875"/>
    <w:uiPriority w:val="39"/>
    <w:unhideWhenUsed/>
    <w:pPr>
      <w:ind w:left="1417" w:right="0" w:firstLine="0"/>
      <w:spacing w:after="57"/>
    </w:pPr>
  </w:style>
  <w:style w:type="paragraph" w:styleId="870">
    <w:name w:val="toc 7"/>
    <w:basedOn w:val="875"/>
    <w:next w:val="875"/>
    <w:uiPriority w:val="39"/>
    <w:unhideWhenUsed/>
    <w:pPr>
      <w:ind w:left="1701" w:right="0" w:firstLine="0"/>
      <w:spacing w:after="57"/>
    </w:pPr>
  </w:style>
  <w:style w:type="paragraph" w:styleId="871">
    <w:name w:val="toc 8"/>
    <w:basedOn w:val="875"/>
    <w:next w:val="875"/>
    <w:uiPriority w:val="39"/>
    <w:unhideWhenUsed/>
    <w:pPr>
      <w:ind w:left="1984" w:right="0" w:firstLine="0"/>
      <w:spacing w:after="57"/>
    </w:pPr>
  </w:style>
  <w:style w:type="paragraph" w:styleId="872">
    <w:name w:val="toc 9"/>
    <w:basedOn w:val="875"/>
    <w:next w:val="875"/>
    <w:uiPriority w:val="39"/>
    <w:unhideWhenUsed/>
    <w:pPr>
      <w:ind w:left="2268" w:right="0" w:firstLine="0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875"/>
    <w:next w:val="875"/>
    <w:uiPriority w:val="99"/>
    <w:unhideWhenUsed/>
    <w:pPr>
      <w:spacing w:after="0" w:afterAutospacing="0"/>
    </w:pPr>
  </w:style>
  <w:style w:type="paragraph" w:styleId="875" w:default="1">
    <w:name w:val="Normal"/>
    <w:next w:val="875"/>
    <w:link w:val="875"/>
    <w:rPr>
      <w:sz w:val="24"/>
      <w:szCs w:val="24"/>
      <w:lang w:val="ru-RU" w:bidi="ar-SA" w:eastAsia="ru-RU"/>
    </w:rPr>
  </w:style>
  <w:style w:type="paragraph" w:styleId="876">
    <w:name w:val="Заголовок 1"/>
    <w:basedOn w:val="875"/>
    <w:next w:val="875"/>
    <w:link w:val="875"/>
    <w:pPr>
      <w:keepNext/>
      <w:outlineLvl w:val="0"/>
    </w:pPr>
    <w:rPr>
      <w:rFonts w:eastAsia="Arial Unicode MS"/>
      <w:sz w:val="28"/>
    </w:rPr>
  </w:style>
  <w:style w:type="paragraph" w:styleId="877">
    <w:name w:val="Заголовок 3"/>
    <w:basedOn w:val="875"/>
    <w:next w:val="875"/>
    <w:link w:val="893"/>
    <w:semiHidden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styleId="878">
    <w:name w:val="Основной шрифт абзаца"/>
    <w:next w:val="878"/>
    <w:link w:val="875"/>
    <w:semiHidden/>
  </w:style>
  <w:style w:type="table" w:styleId="879">
    <w:name w:val="Обычная таблица"/>
    <w:next w:val="879"/>
    <w:link w:val="875"/>
    <w:semiHidden/>
    <w:tblPr/>
  </w:style>
  <w:style w:type="numbering" w:styleId="880">
    <w:name w:val="Нет списка"/>
    <w:next w:val="880"/>
    <w:link w:val="875"/>
    <w:semiHidden/>
  </w:style>
  <w:style w:type="paragraph" w:styleId="881">
    <w:name w:val="Основной текст"/>
    <w:basedOn w:val="875"/>
    <w:next w:val="881"/>
    <w:link w:val="875"/>
    <w:pPr>
      <w:jc w:val="both"/>
    </w:pPr>
    <w:rPr>
      <w:sz w:val="20"/>
    </w:rPr>
  </w:style>
  <w:style w:type="paragraph" w:styleId="882">
    <w:name w:val="Знак"/>
    <w:basedOn w:val="875"/>
    <w:next w:val="882"/>
    <w:link w:val="8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883">
    <w:name w:val="Текст выноски"/>
    <w:basedOn w:val="875"/>
    <w:next w:val="883"/>
    <w:link w:val="884"/>
    <w:rPr>
      <w:rFonts w:ascii="Tahoma" w:hAnsi="Tahoma"/>
      <w:sz w:val="16"/>
      <w:szCs w:val="16"/>
      <w:lang w:val="en-US" w:eastAsia="en-US"/>
    </w:rPr>
  </w:style>
  <w:style w:type="character" w:styleId="884">
    <w:name w:val="Текст выноски Знак"/>
    <w:next w:val="884"/>
    <w:link w:val="883"/>
    <w:rPr>
      <w:rFonts w:ascii="Tahoma" w:hAnsi="Tahoma"/>
      <w:sz w:val="16"/>
      <w:szCs w:val="16"/>
    </w:rPr>
  </w:style>
  <w:style w:type="paragraph" w:styleId="885">
    <w:name w:val="ConsPlusNonformat"/>
    <w:next w:val="885"/>
    <w:link w:val="875"/>
    <w:pPr>
      <w:widowControl w:val="off"/>
    </w:pPr>
    <w:rPr>
      <w:rFonts w:ascii="Courier New" w:hAnsi="Courier New"/>
      <w:lang w:val="ru-RU" w:bidi="ar-SA" w:eastAsia="ru-RU"/>
    </w:rPr>
  </w:style>
  <w:style w:type="table" w:styleId="886">
    <w:name w:val="Сетка таблицы"/>
    <w:basedOn w:val="879"/>
    <w:next w:val="886"/>
    <w:link w:val="875"/>
    <w:rPr>
      <w:rFonts w:ascii="Calibri" w:hAnsi="Calibri" w:eastAsia="Calibri"/>
      <w:sz w:val="22"/>
      <w:szCs w:val="22"/>
      <w:lang w:eastAsia="en-US"/>
    </w:rPr>
    <w:tblPr/>
  </w:style>
  <w:style w:type="paragraph" w:styleId="887">
    <w:name w:val="ConsPlusNormal"/>
    <w:next w:val="887"/>
    <w:link w:val="875"/>
    <w:pPr>
      <w:ind w:firstLine="720"/>
      <w:widowControl w:val="off"/>
    </w:pPr>
    <w:rPr>
      <w:rFonts w:ascii="Arial" w:hAnsi="Arial" w:eastAsia="Arial Unicode MS"/>
      <w:lang w:val="ru-RU" w:bidi="ar-SA" w:eastAsia="ru-RU"/>
    </w:rPr>
  </w:style>
  <w:style w:type="paragraph" w:styleId="888">
    <w:name w:val="ConsNormal"/>
    <w:next w:val="888"/>
    <w:link w:val="875"/>
    <w:pPr>
      <w:ind w:right="19772" w:firstLine="720"/>
      <w:widowControl w:val="off"/>
    </w:pPr>
    <w:rPr>
      <w:rFonts w:ascii="Arial" w:hAnsi="Arial"/>
      <w:lang w:val="ru-RU" w:bidi="ar-SA" w:eastAsia="ru-RU"/>
    </w:rPr>
  </w:style>
  <w:style w:type="character" w:styleId="889">
    <w:name w:val="Основной текст_"/>
    <w:next w:val="889"/>
    <w:link w:val="890"/>
    <w:rPr>
      <w:sz w:val="28"/>
      <w:szCs w:val="28"/>
      <w:shd w:val="clear" w:color="auto" w:fill="ffffff"/>
    </w:rPr>
  </w:style>
  <w:style w:type="paragraph" w:styleId="890">
    <w:name w:val="Основной текст1"/>
    <w:basedOn w:val="875"/>
    <w:next w:val="890"/>
    <w:link w:val="889"/>
    <w:pPr>
      <w:jc w:val="both"/>
      <w:spacing w:before="600" w:after="300" w:line="320" w:lineRule="exact"/>
      <w:shd w:val="clear" w:color="auto" w:fill="ffffff"/>
      <w:widowControl w:val="off"/>
    </w:pPr>
    <w:rPr>
      <w:sz w:val="28"/>
      <w:szCs w:val="28"/>
      <w:lang w:val="en-US" w:eastAsia="en-US"/>
    </w:rPr>
  </w:style>
  <w:style w:type="paragraph" w:styleId="891">
    <w:name w:val="Обычный (веб)"/>
    <w:basedOn w:val="875"/>
    <w:next w:val="891"/>
    <w:link w:val="875"/>
    <w:pPr>
      <w:spacing w:before="100" w:beforeAutospacing="1" w:after="100" w:afterAutospacing="1"/>
    </w:pPr>
  </w:style>
  <w:style w:type="character" w:styleId="892">
    <w:name w:val="Строгий"/>
    <w:next w:val="892"/>
    <w:link w:val="875"/>
    <w:rPr>
      <w:b/>
      <w:bCs/>
    </w:rPr>
  </w:style>
  <w:style w:type="character" w:styleId="893">
    <w:name w:val="Заголовок 3 Знак"/>
    <w:next w:val="893"/>
    <w:link w:val="877"/>
    <w:semiHidden/>
    <w:rPr>
      <w:rFonts w:ascii="Cambria" w:hAnsi="Cambria" w:eastAsia="Times New Roman"/>
      <w:b/>
      <w:bCs/>
      <w:sz w:val="26"/>
      <w:szCs w:val="26"/>
    </w:rPr>
  </w:style>
  <w:style w:type="paragraph" w:styleId="894">
    <w:name w:val="Верхний колонтитул"/>
    <w:basedOn w:val="875"/>
    <w:next w:val="894"/>
    <w:link w:val="895"/>
    <w:pPr>
      <w:tabs>
        <w:tab w:val="center" w:pos="4677" w:leader="none"/>
        <w:tab w:val="right" w:pos="9355" w:leader="none"/>
      </w:tabs>
    </w:pPr>
  </w:style>
  <w:style w:type="character" w:styleId="895">
    <w:name w:val="Верхний колонтитул Знак"/>
    <w:next w:val="895"/>
    <w:link w:val="894"/>
    <w:rPr>
      <w:sz w:val="24"/>
      <w:szCs w:val="24"/>
    </w:rPr>
  </w:style>
  <w:style w:type="paragraph" w:styleId="896">
    <w:name w:val="Нижний колонтитул"/>
    <w:basedOn w:val="875"/>
    <w:next w:val="896"/>
    <w:link w:val="897"/>
    <w:pPr>
      <w:tabs>
        <w:tab w:val="center" w:pos="4677" w:leader="none"/>
        <w:tab w:val="right" w:pos="9355" w:leader="none"/>
      </w:tabs>
    </w:pPr>
  </w:style>
  <w:style w:type="character" w:styleId="897">
    <w:name w:val="Нижний колонтитул Знак"/>
    <w:next w:val="897"/>
    <w:link w:val="896"/>
    <w:rPr>
      <w:sz w:val="24"/>
      <w:szCs w:val="24"/>
    </w:rPr>
  </w:style>
  <w:style w:type="paragraph" w:styleId="898">
    <w:name w:val="ConsPlusTitle"/>
    <w:next w:val="898"/>
    <w:link w:val="875"/>
    <w:pPr>
      <w:widowControl w:val="off"/>
    </w:pPr>
    <w:rPr>
      <w:b/>
      <w:bCs/>
      <w:sz w:val="24"/>
      <w:szCs w:val="24"/>
      <w:lang w:val="ru-RU" w:bidi="ar-SA" w:eastAsia="ru-RU"/>
    </w:rPr>
  </w:style>
  <w:style w:type="character" w:styleId="899">
    <w:name w:val="Font Style15"/>
    <w:next w:val="899"/>
    <w:link w:val="875"/>
    <w:rPr>
      <w:rFonts w:ascii="Arial" w:hAnsi="Arial"/>
      <w:sz w:val="28"/>
      <w:szCs w:val="28"/>
    </w:rPr>
  </w:style>
  <w:style w:type="table" w:styleId="900">
    <w:name w:val="Table Grid"/>
    <w:next w:val="900"/>
    <w:link w:val="875"/>
    <w:rPr>
      <w:rFonts w:ascii="Calibri" w:hAnsi="Calibri"/>
      <w:sz w:val="22"/>
      <w:szCs w:val="22"/>
      <w:lang w:val="en-US" w:bidi="ar-SA" w:eastAsia="en-US"/>
    </w:rPr>
    <w:tblPr/>
  </w:style>
  <w:style w:type="paragraph" w:styleId="901">
    <w:name w:val="Style3"/>
    <w:basedOn w:val="875"/>
    <w:next w:val="901"/>
    <w:link w:val="875"/>
    <w:pPr>
      <w:ind w:firstLine="490"/>
      <w:jc w:val="both"/>
      <w:spacing w:line="348" w:lineRule="exact"/>
      <w:widowControl w:val="off"/>
    </w:pPr>
    <w:rPr>
      <w:rFonts w:ascii="Arial" w:hAnsi="Arial"/>
    </w:rPr>
  </w:style>
  <w:style w:type="character" w:styleId="902" w:default="1">
    <w:name w:val="Default Paragraph Font"/>
    <w:uiPriority w:val="1"/>
    <w:semiHidden/>
    <w:unhideWhenUsed/>
  </w:style>
  <w:style w:type="numbering" w:styleId="903" w:default="1">
    <w:name w:val="No List"/>
    <w:uiPriority w:val="99"/>
    <w:semiHidden/>
    <w:unhideWhenUsed/>
  </w:style>
  <w:style w:type="table" w:styleId="90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bin"/><Relationship Id="rId14" Type="http://schemas.openxmlformats.org/officeDocument/2006/relationships/image" Target="media/image2.jpg"/><Relationship Id="rId15" Type="http://schemas.openxmlformats.org/officeDocument/2006/relationships/image" Target="media/image3.jpg"/><Relationship Id="rId16" Type="http://schemas.openxmlformats.org/officeDocument/2006/relationships/image" Target="media/image4.jpg"/><Relationship Id="rId17" Type="http://schemas.openxmlformats.org/officeDocument/2006/relationships/image" Target="media/image5.jpg"/><Relationship Id="rId18" Type="http://schemas.openxmlformats.org/officeDocument/2006/relationships/image" Target="media/image6.jpg"/><Relationship Id="rId19" Type="http://schemas.openxmlformats.org/officeDocument/2006/relationships/image" Target="media/image7.jpg"/><Relationship Id="rId20" Type="http://schemas.openxmlformats.org/officeDocument/2006/relationships/image" Target="media/image8.jpg"/><Relationship Id="rId21" Type="http://schemas.openxmlformats.org/officeDocument/2006/relationships/image" Target="media/image9.jpg"/><Relationship Id="rId22" Type="http://schemas.openxmlformats.org/officeDocument/2006/relationships/image" Target="media/image10.jpg"/><Relationship Id="rId23" Type="http://schemas.openxmlformats.org/officeDocument/2006/relationships/image" Target="media/image11.jpg"/><Relationship Id="rId24" Type="http://schemas.openxmlformats.org/officeDocument/2006/relationships/image" Target="media/image12.jpg"/><Relationship Id="rId25" Type="http://schemas.openxmlformats.org/officeDocument/2006/relationships/image" Target="media/image13.jpg"/><Relationship Id="rId26" Type="http://schemas.openxmlformats.org/officeDocument/2006/relationships/image" Target="media/image14.jpg"/><Relationship Id="rId27" Type="http://schemas.openxmlformats.org/officeDocument/2006/relationships/image" Target="media/image15.jpg"/><Relationship Id="rId28" Type="http://schemas.openxmlformats.org/officeDocument/2006/relationships/image" Target="media/image16.jpg"/><Relationship Id="rId29" Type="http://schemas.openxmlformats.org/officeDocument/2006/relationships/image" Target="media/image17.jpg"/><Relationship Id="rId30" Type="http://schemas.openxmlformats.org/officeDocument/2006/relationships/image" Target="media/image18.jpg"/><Relationship Id="rId31" Type="http://schemas.openxmlformats.org/officeDocument/2006/relationships/image" Target="media/image19.jpg"/><Relationship Id="rId32" Type="http://schemas.openxmlformats.org/officeDocument/2006/relationships/image" Target="media/image20.jpg"/><Relationship Id="rId33" Type="http://schemas.openxmlformats.org/officeDocument/2006/relationships/image" Target="media/image21.jpg"/><Relationship Id="rId34" Type="http://schemas.openxmlformats.org/officeDocument/2006/relationships/image" Target="media/image22.jpg"/><Relationship Id="rId35" Type="http://schemas.openxmlformats.org/officeDocument/2006/relationships/image" Target="media/image23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2023-02-07T11:01:53Z</dcterms:modified>
</cp:coreProperties>
</file>