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keepNext/>
        <w:spacing w:after="0" w:line="240" w:lineRule="auto"/>
        <w:rPr>
          <w:rFonts w:ascii="Liberation Serif" w:hAnsi="Liberation Serif" w:cs="Liberation Serif" w:eastAsia="Arial Unicode MS"/>
          <w:b/>
          <w:sz w:val="28"/>
          <w:szCs w:val="28"/>
        </w:rPr>
        <w:outlineLvl w:val="0"/>
      </w:pPr>
      <w:r>
        <w:rPr>
          <w:rFonts w:ascii="Liberation Serif" w:hAnsi="Liberation Serif" w:cs="Liberation Serif"/>
          <w:sz w:val="26"/>
          <w:szCs w:val="26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25" cy="735965"/>
                <wp:effectExtent l="0" t="0" r="0" b="6985"/>
                <wp:docPr id="1" name="Рисунок 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372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.8pt;height:57.9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Liberation Serif" w:hAnsi="Liberation Serif" w:cs="Liberation Serif" w:eastAsia="Arial Unicode MS"/>
          <w:sz w:val="26"/>
          <w:szCs w:val="26"/>
        </w:rPr>
        <w:br/>
      </w:r>
      <w:r>
        <w:rPr>
          <w:rFonts w:ascii="Liberation Serif" w:hAnsi="Liberation Serif" w:cs="Liberation Serif" w:eastAsia="Arial Unicode MS"/>
          <w:b/>
          <w:sz w:val="28"/>
          <w:szCs w:val="28"/>
        </w:rPr>
        <w:t xml:space="preserve">АДМИНИСТРАЦИЯ КРАСНОСЕЛЬКУПСКОГО РАЙОНА</w:t>
      </w:r>
      <w:r/>
    </w:p>
    <w:p>
      <w:pPr>
        <w:jc w:val="center"/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ПОСТАНОВЛЕНИЕ</w:t>
      </w:r>
      <w:r/>
    </w:p>
    <w:p>
      <w:pPr>
        <w:spacing w:after="0" w:line="240" w:lineRule="auto"/>
        <w:rPr>
          <w:rFonts w:ascii="Liberation Serif" w:hAnsi="Liberation Serif" w:cs="Liberation Serif"/>
          <w:b/>
          <w:sz w:val="28"/>
          <w:szCs w:val="26"/>
        </w:rPr>
      </w:pPr>
      <w:r>
        <w:rPr>
          <w:rFonts w:ascii="Liberation Serif" w:hAnsi="Liberation Serif" w:cs="Liberation Serif"/>
          <w:b/>
          <w:sz w:val="28"/>
          <w:szCs w:val="26"/>
        </w:rPr>
      </w:r>
      <w:r>
        <w:rPr>
          <w:rFonts w:ascii="Liberation Serif" w:hAnsi="Liberation Serif" w:cs="Liberation Serif"/>
          <w:b/>
          <w:sz w:val="28"/>
          <w:szCs w:val="26"/>
        </w:rPr>
      </w:r>
      <w:r/>
    </w:p>
    <w:p>
      <w:pPr>
        <w:ind w:right="-2"/>
        <w:spacing w:after="0"/>
        <w:rPr>
          <w:rFonts w:ascii="Liberation Serif" w:hAnsi="Liberation Serif" w:cs="Liberation Serif" w:eastAsia="Liberation Serif"/>
          <w:b w:val="0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  <w:t xml:space="preserve">«</w:t>
      </w:r>
      <w:r>
        <w:rPr>
          <w:rFonts w:ascii="Liberation Serif" w:hAnsi="Liberation Serif" w:cs="Liberation Serif"/>
          <w:sz w:val="28"/>
          <w:szCs w:val="26"/>
        </w:rPr>
        <w:t xml:space="preserve">01» февраля </w:t>
      </w:r>
      <w:r>
        <w:rPr>
          <w:rFonts w:ascii="Liberation Serif" w:hAnsi="Liberation Serif" w:cs="Liberation Serif"/>
          <w:sz w:val="28"/>
          <w:szCs w:val="26"/>
        </w:rPr>
        <w:t xml:space="preserve">202</w:t>
      </w:r>
      <w:r>
        <w:rPr>
          <w:rFonts w:ascii="Liberation Serif" w:hAnsi="Liberation Serif" w:cs="Liberation Serif"/>
          <w:sz w:val="28"/>
          <w:szCs w:val="26"/>
        </w:rPr>
        <w:t xml:space="preserve">3</w:t>
      </w:r>
      <w:r>
        <w:rPr>
          <w:rFonts w:ascii="Liberation Serif" w:hAnsi="Liberation Serif" w:cs="Liberation Serif"/>
          <w:sz w:val="28"/>
          <w:szCs w:val="26"/>
        </w:rPr>
        <w:t xml:space="preserve"> г                                                                                  </w:t>
      </w:r>
      <w:r>
        <w:rPr>
          <w:rFonts w:ascii="Liberation Serif" w:hAnsi="Liberation Serif" w:cs="Liberation Serif"/>
          <w:sz w:val="28"/>
          <w:szCs w:val="26"/>
        </w:rPr>
        <w:t xml:space="preserve">       </w:t>
      </w:r>
      <w:r>
        <w:rPr>
          <w:rFonts w:ascii="Liberation Serif" w:hAnsi="Liberation Serif" w:cs="Liberation Serif"/>
          <w:sz w:val="28"/>
          <w:szCs w:val="26"/>
        </w:rPr>
        <w:t xml:space="preserve"> </w:t>
      </w:r>
      <w:r>
        <w:rPr>
          <w:rFonts w:ascii="Liberation Serif" w:hAnsi="Liberation Serif" w:cs="Liberation Serif"/>
          <w:sz w:val="28"/>
          <w:szCs w:val="26"/>
        </w:rPr>
        <w:t xml:space="preserve">№ </w:t>
      </w:r>
      <w:r>
        <w:rPr>
          <w:rFonts w:ascii="Liberation Serif" w:hAnsi="Liberation Serif" w:cs="Liberation Serif" w:eastAsia="Liberation Serif"/>
          <w:b w:val="0"/>
          <w:sz w:val="28"/>
        </w:rPr>
        <w:t xml:space="preserve">21-П</w:t>
      </w:r>
      <w:r>
        <w:rPr>
          <w:rFonts w:ascii="Liberation Serif" w:hAnsi="Liberation Serif" w:cs="Liberation Serif" w:eastAsia="Liberation Serif"/>
          <w:b w:val="0"/>
        </w:rPr>
      </w:r>
    </w:p>
    <w:p>
      <w:pPr>
        <w:jc w:val="center"/>
        <w:spacing w:after="0" w:line="240" w:lineRule="auto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  <w:t xml:space="preserve">с. Красноселькуп</w:t>
      </w:r>
      <w:r>
        <w:rPr>
          <w:sz w:val="28"/>
        </w:rPr>
      </w:r>
      <w:r/>
    </w:p>
    <w:p>
      <w:pPr>
        <w:spacing w:after="0" w:line="240" w:lineRule="auto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</w:r>
      <w:r>
        <w:rPr>
          <w:rFonts w:ascii="Liberation Serif" w:hAnsi="Liberation Serif" w:cs="Liberation Serif"/>
          <w:sz w:val="28"/>
          <w:szCs w:val="26"/>
        </w:rPr>
      </w:r>
      <w:r/>
    </w:p>
    <w:p>
      <w:pPr>
        <w:spacing w:after="0" w:line="240" w:lineRule="auto"/>
        <w:rPr>
          <w:rFonts w:ascii="Liberation Serif" w:hAnsi="Liberation Serif" w:cs="Liberation Serif" w:eastAsia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</w:r>
      <w:r>
        <w:rPr>
          <w:rFonts w:ascii="Liberation Serif" w:hAnsi="Liberation Serif" w:cs="Liberation Serif" w:eastAsia="Liberation Serif"/>
          <w:sz w:val="28"/>
          <w:szCs w:val="26"/>
        </w:rPr>
      </w:r>
      <w:r/>
    </w:p>
    <w:p>
      <w:pPr>
        <w:jc w:val="center"/>
        <w:spacing w:after="0" w:line="240" w:lineRule="auto"/>
        <w:rPr>
          <w:rFonts w:ascii="Liberation Serif" w:hAnsi="Liberation Serif" w:cs="Liberation Serif"/>
          <w:b/>
          <w:sz w:val="28"/>
          <w:szCs w:val="26"/>
        </w:rPr>
      </w:pPr>
      <w:r>
        <w:rPr>
          <w:rFonts w:ascii="Liberation Serif" w:hAnsi="Liberation Serif" w:cs="Liberation Serif"/>
          <w:b/>
          <w:sz w:val="28"/>
          <w:szCs w:val="26"/>
        </w:rPr>
        <w:t xml:space="preserve">О</w:t>
      </w:r>
      <w:r>
        <w:rPr>
          <w:rFonts w:ascii="Liberation Serif" w:hAnsi="Liberation Serif" w:cs="Liberation Serif"/>
          <w:b/>
          <w:sz w:val="28"/>
          <w:szCs w:val="26"/>
        </w:rPr>
        <w:t xml:space="preserve">б изменении</w:t>
      </w:r>
      <w:r>
        <w:rPr>
          <w:rFonts w:ascii="Liberation Serif" w:hAnsi="Liberation Serif" w:cs="Liberation Serif"/>
          <w:b/>
          <w:sz w:val="28"/>
          <w:szCs w:val="26"/>
        </w:rPr>
        <w:t xml:space="preserve"> адреса</w:t>
      </w:r>
      <w:r>
        <w:rPr>
          <w:rFonts w:ascii="Liberation Serif" w:hAnsi="Liberation Serif" w:cs="Liberation Serif"/>
          <w:b/>
          <w:sz w:val="28"/>
          <w:szCs w:val="26"/>
        </w:rPr>
        <w:t xml:space="preserve"> объект</w:t>
      </w:r>
      <w:r>
        <w:rPr>
          <w:rFonts w:ascii="Liberation Serif" w:hAnsi="Liberation Serif" w:cs="Liberation Serif"/>
          <w:b/>
          <w:sz w:val="28"/>
          <w:szCs w:val="26"/>
        </w:rPr>
        <w:t xml:space="preserve">у</w:t>
      </w:r>
      <w:r>
        <w:rPr>
          <w:rFonts w:ascii="Liberation Serif" w:hAnsi="Liberation Serif" w:cs="Liberation Serif"/>
          <w:b/>
          <w:sz w:val="28"/>
          <w:szCs w:val="26"/>
        </w:rPr>
        <w:t xml:space="preserve"> </w:t>
      </w:r>
      <w:r>
        <w:rPr>
          <w:rFonts w:ascii="Liberation Serif" w:hAnsi="Liberation Serif" w:cs="Liberation Serif"/>
          <w:b/>
          <w:sz w:val="28"/>
          <w:szCs w:val="26"/>
        </w:rPr>
        <w:t xml:space="preserve">адресации</w:t>
      </w:r>
      <w:r>
        <w:rPr>
          <w:sz w:val="28"/>
        </w:rPr>
      </w:r>
      <w:r/>
    </w:p>
    <w:p>
      <w:pPr>
        <w:jc w:val="left"/>
        <w:spacing w:after="0" w:line="240" w:lineRule="auto"/>
        <w:rPr>
          <w:rFonts w:ascii="Liberation Serif" w:hAnsi="Liberation Serif" w:cs="Liberation Serif"/>
          <w:b/>
          <w:sz w:val="28"/>
          <w:szCs w:val="26"/>
        </w:rPr>
      </w:pPr>
      <w:r>
        <w:rPr>
          <w:rFonts w:ascii="Liberation Serif" w:hAnsi="Liberation Serif" w:cs="Liberation Serif"/>
          <w:b/>
          <w:sz w:val="28"/>
          <w:szCs w:val="26"/>
        </w:rPr>
      </w:r>
      <w:r>
        <w:rPr>
          <w:rFonts w:ascii="Liberation Serif" w:hAnsi="Liberation Serif" w:cs="Liberation Serif"/>
          <w:b/>
          <w:sz w:val="28"/>
          <w:szCs w:val="26"/>
        </w:rPr>
      </w:r>
      <w:r/>
    </w:p>
    <w:p>
      <w:pPr>
        <w:jc w:val="left"/>
        <w:spacing w:after="0" w:line="240" w:lineRule="auto"/>
        <w:rPr>
          <w:rFonts w:ascii="Liberation Serif" w:hAnsi="Liberation Serif" w:cs="Liberation Serif" w:eastAsia="Liberation Serif"/>
          <w:b/>
          <w:sz w:val="28"/>
          <w:szCs w:val="26"/>
        </w:rPr>
      </w:pPr>
      <w:r>
        <w:rPr>
          <w:rFonts w:ascii="Liberation Serif" w:hAnsi="Liberation Serif" w:cs="Liberation Serif"/>
          <w:b/>
          <w:sz w:val="28"/>
          <w:szCs w:val="26"/>
        </w:rPr>
      </w:r>
      <w:r>
        <w:rPr>
          <w:rFonts w:ascii="Liberation Serif" w:hAnsi="Liberation Serif" w:cs="Liberation Serif" w:eastAsia="Liberation Serif"/>
          <w:b/>
          <w:sz w:val="28"/>
          <w:szCs w:val="26"/>
        </w:rPr>
      </w:r>
      <w:r/>
    </w:p>
    <w:p>
      <w:pPr>
        <w:ind w:firstLine="709"/>
        <w:jc w:val="both"/>
        <w:spacing w:after="0" w:line="240" w:lineRule="auto"/>
        <w:rPr>
          <w:rFonts w:ascii="Liberation Serif" w:hAnsi="Liberation Serif" w:cs="Liberation Serif"/>
          <w:bCs/>
          <w:sz w:val="28"/>
          <w:szCs w:val="26"/>
          <w:highlight w:val="yellow"/>
        </w:rPr>
      </w:pPr>
      <w:r>
        <w:rPr>
          <w:rFonts w:ascii="Liberation Serif" w:hAnsi="Liberation Serif" w:cs="Liberation Serif"/>
          <w:sz w:val="28"/>
          <w:szCs w:val="26"/>
        </w:rPr>
        <w:t xml:space="preserve">На основании зая</w:t>
      </w:r>
      <w:r>
        <w:rPr>
          <w:rFonts w:ascii="Liberation Serif" w:hAnsi="Liberation Serif" w:cs="Liberation Serif"/>
          <w:sz w:val="28"/>
          <w:szCs w:val="26"/>
        </w:rPr>
        <w:t xml:space="preserve">вления об изменении адреса объекту адресации от муниципального казенного учреждения «Комитет по управлению капитальным строительством» от 27.01.2023 № 153-03/01-07/796</w:t>
      </w:r>
      <w:r>
        <w:rPr>
          <w:rFonts w:ascii="Liberation Serif" w:hAnsi="Liberation Serif" w:cs="Liberation Serif"/>
          <w:sz w:val="28"/>
          <w:szCs w:val="26"/>
        </w:rPr>
        <w:t xml:space="preserve">, в</w:t>
      </w:r>
      <w:r>
        <w:rPr>
          <w:rFonts w:ascii="Liberation Serif" w:hAnsi="Liberation Serif" w:cs="Liberation Serif"/>
          <w:sz w:val="28"/>
          <w:szCs w:val="26"/>
        </w:rPr>
        <w:t xml:space="preserve"> соответствии </w:t>
      </w:r>
      <w:r>
        <w:rPr>
          <w:rFonts w:ascii="Liberation Serif" w:hAnsi="Liberation Serif" w:cs="Liberation Serif"/>
          <w:sz w:val="28"/>
          <w:szCs w:val="26"/>
        </w:rPr>
        <w:t xml:space="preserve">с </w:t>
      </w:r>
      <w:r>
        <w:rPr>
          <w:rFonts w:ascii="Liberation Serif" w:hAnsi="Liberation Serif" w:cs="Liberation Serif"/>
          <w:sz w:val="28"/>
          <w:szCs w:val="26"/>
        </w:rPr>
        <w:t xml:space="preserve">Федеральным законом от 06.10.2003 № 131-ФЗ «Об общих принципах организации местного самоуправления в Российской Федерации», Федеральным</w:t>
      </w:r>
      <w:r>
        <w:rPr>
          <w:rFonts w:ascii="Liberation Serif" w:hAnsi="Liberation Serif" w:cs="Liberation Serif"/>
          <w:sz w:val="28"/>
          <w:szCs w:val="26"/>
        </w:rPr>
        <w:t xml:space="preserve"> законом от 28.12.2013 №</w:t>
      </w:r>
      <w:r>
        <w:rPr>
          <w:rFonts w:ascii="Liberation Serif" w:hAnsi="Liberation Serif" w:cs="Liberation Serif"/>
          <w:sz w:val="28"/>
          <w:szCs w:val="26"/>
        </w:rPr>
        <w:t xml:space="preserve">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</w:t>
      </w:r>
      <w:r>
        <w:rPr>
          <w:rFonts w:ascii="Liberation Serif" w:hAnsi="Liberation Serif" w:cs="Liberation Serif"/>
          <w:sz w:val="28"/>
          <w:szCs w:val="26"/>
        </w:rPr>
        <w:t xml:space="preserve">оссийской </w:t>
      </w:r>
      <w:r>
        <w:rPr>
          <w:rFonts w:ascii="Liberation Serif" w:hAnsi="Liberation Serif" w:cs="Liberation Serif"/>
          <w:sz w:val="28"/>
          <w:szCs w:val="26"/>
        </w:rPr>
        <w:t xml:space="preserve">Ф</w:t>
      </w:r>
      <w:r>
        <w:rPr>
          <w:rFonts w:ascii="Liberation Serif" w:hAnsi="Liberation Serif" w:cs="Liberation Serif"/>
          <w:sz w:val="28"/>
          <w:szCs w:val="26"/>
        </w:rPr>
        <w:t xml:space="preserve">едерации от 19.11.2014 №</w:t>
      </w:r>
      <w:r>
        <w:rPr>
          <w:rFonts w:ascii="Liberation Serif" w:hAnsi="Liberation Serif" w:cs="Liberation Serif"/>
          <w:sz w:val="28"/>
          <w:szCs w:val="26"/>
        </w:rPr>
        <w:t xml:space="preserve"> 1221 «Об утверждении Правил присвоения, изменения и аннулирования адресов», </w:t>
      </w:r>
      <w:r>
        <w:rPr>
          <w:rFonts w:ascii="Liberation Serif" w:hAnsi="Liberation Serif" w:cs="Liberation Serif" w:eastAsia="Calibri"/>
          <w:spacing w:val="3"/>
          <w:sz w:val="28"/>
          <w:szCs w:val="28"/>
        </w:rPr>
        <w:t xml:space="preserve">постановлением Администрации Красноселькупского района </w:t>
      </w:r>
      <w:r>
        <w:rPr>
          <w:rFonts w:ascii="Liberation Serif" w:hAnsi="Liberation Serif" w:cs="Liberation Serif" w:eastAsia="Calibri"/>
          <w:spacing w:val="3"/>
          <w:sz w:val="28"/>
          <w:szCs w:val="28"/>
        </w:rPr>
        <w:t xml:space="preserve">от 22.04.2022 № 115-П</w:t>
      </w:r>
      <w:r>
        <w:rPr>
          <w:rFonts w:ascii="Liberation Serif" w:hAnsi="Liberation Serif" w:cs="Liberation Serif" w:eastAsia="Calibri"/>
          <w:spacing w:val="3"/>
          <w:sz w:val="28"/>
          <w:szCs w:val="28"/>
        </w:rPr>
        <w:t xml:space="preserve"> «О</w:t>
      </w:r>
      <w:r>
        <w:rPr>
          <w:rFonts w:ascii="Liberation Serif" w:hAnsi="Liberation Serif" w:cs="Liberation Serif" w:eastAsia="Calibri"/>
          <w:spacing w:val="3"/>
          <w:sz w:val="28"/>
          <w:szCs w:val="28"/>
        </w:rPr>
        <w:t xml:space="preserve">б</w:t>
      </w:r>
      <w:r>
        <w:rPr>
          <w:rFonts w:ascii="Liberation Serif" w:hAnsi="Liberation Serif" w:cs="Liberation Serif" w:eastAsia="Calibri"/>
          <w:spacing w:val="3"/>
          <w:sz w:val="28"/>
          <w:szCs w:val="28"/>
        </w:rPr>
        <w:t xml:space="preserve"> утверждении Административного регламента по предоставлению муниципальной услуги «Присвоение адреса объекту адресации, изменение и аннулирование такого адреса» на территории муниципального округа Красноселькупский район Ямало-Ненецкого автономного округа»,</w:t>
      </w:r>
      <w:r>
        <w:rPr>
          <w:rFonts w:ascii="Liberation Serif" w:hAnsi="Liberation Serif" w:cs="Liberation Serif"/>
          <w:sz w:val="28"/>
          <w:szCs w:val="26"/>
        </w:rPr>
        <w:t xml:space="preserve"> руководствуясь Уставом муниципального округа Красноселькупский район Ямало-Ненецкого автономного округа,</w:t>
      </w:r>
      <w:r>
        <w:rPr>
          <w:rFonts w:ascii="Liberation Serif" w:hAnsi="Liberation Serif" w:cs="Liberation Serif" w:eastAsia="Calibri"/>
          <w:spacing w:val="3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6"/>
        </w:rPr>
        <w:t xml:space="preserve">Администрация Красноселькупского района </w:t>
      </w:r>
      <w:r>
        <w:rPr>
          <w:rFonts w:ascii="Liberation Serif" w:hAnsi="Liberation Serif" w:cs="Liberation Serif"/>
          <w:b/>
          <w:sz w:val="28"/>
          <w:szCs w:val="26"/>
        </w:rPr>
        <w:t xml:space="preserve">постановляет</w:t>
      </w:r>
      <w:r>
        <w:rPr>
          <w:rFonts w:ascii="Liberation Serif" w:hAnsi="Liberation Serif" w:cs="Liberation Serif"/>
          <w:sz w:val="28"/>
          <w:szCs w:val="26"/>
        </w:rPr>
        <w:t xml:space="preserve">:</w:t>
      </w:r>
      <w:r>
        <w:rPr>
          <w:rFonts w:ascii="Liberation Serif" w:hAnsi="Liberation Serif" w:cs="Liberation Serif"/>
        </w:rPr>
      </w:r>
      <w:r/>
    </w:p>
    <w:p>
      <w:pPr>
        <w:ind w:firstLine="708"/>
        <w:jc w:val="both"/>
        <w:spacing w:after="0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  <w:t xml:space="preserve">1</w:t>
      </w:r>
      <w:r>
        <w:rPr>
          <w:rFonts w:ascii="Liberation Serif" w:hAnsi="Liberation Serif" w:cs="Liberation Serif"/>
          <w:sz w:val="28"/>
          <w:szCs w:val="26"/>
        </w:rPr>
        <w:t xml:space="preserve">. Изменить сооружению</w:t>
      </w:r>
      <w:r>
        <w:rPr>
          <w:rFonts w:ascii="Liberation Serif" w:hAnsi="Liberation Serif" w:cs="Liberation Serif"/>
          <w:sz w:val="28"/>
          <w:szCs w:val="26"/>
        </w:rPr>
        <w:t xml:space="preserve"> с кадастровым номером 89:07:010101:11582</w:t>
      </w:r>
      <w:r>
        <w:rPr>
          <w:rFonts w:ascii="Liberation Serif" w:hAnsi="Liberation Serif" w:cs="Liberation Serif"/>
          <w:sz w:val="28"/>
          <w:szCs w:val="26"/>
        </w:rPr>
        <w:t xml:space="preserve"> адрес: </w:t>
      </w:r>
      <w:r>
        <w:rPr>
          <w:rFonts w:ascii="Liberation Serif" w:hAnsi="Liberation Serif" w:cs="Liberation Serif"/>
          <w:sz w:val="28"/>
          <w:szCs w:val="26"/>
          <w:highlight w:val="white"/>
        </w:rPr>
        <w:t xml:space="preserve">Российская Федерация, Ямало-Ненецкий автономный округ, муниципальный округ Красноселькупский район, село </w:t>
      </w:r>
      <w:r>
        <w:rPr>
          <w:rFonts w:ascii="Liberation Serif" w:hAnsi="Liberation Serif" w:cs="Liberation Serif"/>
          <w:sz w:val="28"/>
          <w:szCs w:val="26"/>
          <w:highlight w:val="none"/>
        </w:rPr>
        <w:t xml:space="preserve">Красноселькуп, территория Промышленная зона</w:t>
      </w:r>
      <w:r>
        <w:rPr>
          <w:rFonts w:ascii="Liberation Serif" w:hAnsi="Liberation Serif" w:cs="Liberation Serif"/>
          <w:sz w:val="28"/>
          <w:szCs w:val="26"/>
        </w:rPr>
        <w:t xml:space="preserve">, сооружение 2</w:t>
      </w:r>
      <w:r>
        <w:rPr>
          <w:rFonts w:ascii="Liberation Serif" w:hAnsi="Liberation Serif" w:cs="Liberation Serif"/>
          <w:sz w:val="28"/>
          <w:szCs w:val="26"/>
        </w:rPr>
        <w:t xml:space="preserve">, на следующий адрес: </w:t>
      </w:r>
      <w:r>
        <w:rPr>
          <w:rFonts w:ascii="Liberation Serif" w:hAnsi="Liberation Serif" w:cs="Liberation Serif"/>
          <w:sz w:val="28"/>
          <w:szCs w:val="26"/>
          <w:highlight w:val="white"/>
        </w:rPr>
        <w:t xml:space="preserve">Российская Федерация, Ямало-Ненецкий автономный округ, муниципальный округ Красноселькупский район, село </w:t>
      </w:r>
      <w:r>
        <w:rPr>
          <w:rFonts w:ascii="Liberation Serif" w:hAnsi="Liberation Serif" w:cs="Liberation Serif"/>
          <w:sz w:val="28"/>
          <w:szCs w:val="26"/>
          <w:highlight w:val="none"/>
        </w:rPr>
        <w:t xml:space="preserve">Красноселькуп</w:t>
      </w:r>
      <w:r>
        <w:rPr>
          <w:rFonts w:ascii="Liberation Serif" w:hAnsi="Liberation Serif" w:cs="Liberation Serif"/>
          <w:sz w:val="28"/>
          <w:szCs w:val="26"/>
        </w:rPr>
        <w:t xml:space="preserve">, улица Промышленная, сооружение 9, согласно схеме в приложении к настоящему постановлению.</w:t>
      </w:r>
      <w:r>
        <w:rPr>
          <w:rFonts w:ascii="Liberation Serif" w:hAnsi="Liberation Serif" w:cs="Liberation Serif"/>
        </w:rPr>
      </w:r>
      <w:r/>
    </w:p>
    <w:p>
      <w:pPr>
        <w:ind w:firstLine="708"/>
        <w:jc w:val="both"/>
        <w:spacing w:after="0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  <w:t xml:space="preserve">2. </w:t>
      </w:r>
      <w:r>
        <w:rPr>
          <w:rFonts w:ascii="Liberation Serif" w:hAnsi="Liberation Serif" w:cs="Liberation Serif"/>
          <w:sz w:val="28"/>
          <w:szCs w:val="26"/>
        </w:rPr>
        <w:t xml:space="preserve">Отделу а</w:t>
      </w:r>
      <w:r>
        <w:rPr>
          <w:rFonts w:ascii="Liberation Serif" w:hAnsi="Liberation Serif" w:cs="Liberation Serif"/>
          <w:sz w:val="28"/>
          <w:szCs w:val="26"/>
        </w:rPr>
        <w:t xml:space="preserve">рхитектуры и градостроительства:</w:t>
      </w:r>
      <w:r>
        <w:rPr>
          <w:rFonts w:ascii="Liberation Serif" w:hAnsi="Liberation Serif" w:cs="Liberation Serif"/>
        </w:rPr>
      </w:r>
      <w:r/>
    </w:p>
    <w:p>
      <w:pPr>
        <w:ind w:firstLine="708"/>
        <w:jc w:val="both"/>
        <w:spacing w:after="0"/>
        <w:rPr>
          <w:rFonts w:ascii="Liberation Serif" w:hAnsi="Liberation Serif" w:cs="Liberation Serif"/>
          <w:sz w:val="28"/>
          <w:szCs w:val="26"/>
          <w:highlight w:val="none"/>
        </w:rPr>
      </w:pPr>
      <w:r>
        <w:rPr>
          <w:rFonts w:ascii="Liberation Serif" w:hAnsi="Liberation Serif" w:cs="Liberation Serif"/>
          <w:sz w:val="28"/>
          <w:szCs w:val="26"/>
        </w:rPr>
        <w:t xml:space="preserve">2.1.</w:t>
      </w:r>
      <w:r>
        <w:rPr>
          <w:rFonts w:ascii="Liberation Serif" w:hAnsi="Liberation Serif" w:cs="Liberation Serif"/>
          <w:sz w:val="28"/>
        </w:rPr>
        <w:t xml:space="preserve"> </w:t>
      </w:r>
      <w:r>
        <w:rPr>
          <w:rFonts w:ascii="Liberation Serif" w:hAnsi="Liberation Serif" w:cs="Liberation Serif"/>
          <w:sz w:val="28"/>
          <w:szCs w:val="26"/>
        </w:rPr>
        <w:t xml:space="preserve">в</w:t>
      </w:r>
      <w:r>
        <w:rPr>
          <w:rFonts w:ascii="Liberation Serif" w:hAnsi="Liberation Serif" w:cs="Liberation Serif"/>
          <w:sz w:val="28"/>
          <w:szCs w:val="26"/>
        </w:rPr>
        <w:t xml:space="preserve">нести </w:t>
      </w:r>
      <w:r>
        <w:rPr>
          <w:rFonts w:ascii="Liberation Serif" w:hAnsi="Liberation Serif" w:cs="Liberation Serif"/>
          <w:sz w:val="28"/>
          <w:szCs w:val="26"/>
        </w:rPr>
        <w:t xml:space="preserve">информацию о присвоении адреса</w:t>
      </w:r>
      <w:r>
        <w:rPr>
          <w:rFonts w:ascii="Liberation Serif" w:hAnsi="Liberation Serif" w:cs="Liberation Serif"/>
          <w:sz w:val="28"/>
          <w:szCs w:val="26"/>
        </w:rPr>
        <w:t xml:space="preserve"> в Федеральную информационную адресную систему в течение 3 рабочих</w:t>
      </w:r>
      <w:r>
        <w:rPr>
          <w:rFonts w:ascii="Liberation Serif" w:hAnsi="Liberation Serif" w:cs="Liberation Serif"/>
          <w:sz w:val="28"/>
          <w:szCs w:val="26"/>
        </w:rPr>
        <w:t xml:space="preserve"> дней с момента его регистрации;</w:t>
      </w:r>
      <w:r>
        <w:rPr>
          <w:rFonts w:ascii="Liberation Serif" w:hAnsi="Liberation Serif" w:cs="Liberation Serif"/>
        </w:rPr>
      </w:r>
      <w:r/>
    </w:p>
    <w:p>
      <w:pPr>
        <w:ind w:firstLine="708"/>
        <w:jc w:val="both"/>
        <w:spacing w:after="0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  <w:t xml:space="preserve">2.2.</w:t>
      </w:r>
      <w:r>
        <w:rPr>
          <w:rFonts w:ascii="Liberation Serif" w:hAnsi="Liberation Serif" w:cs="Liberation Serif"/>
          <w:sz w:val="28"/>
        </w:rPr>
        <w:t xml:space="preserve"> </w:t>
      </w:r>
      <w:r>
        <w:rPr>
          <w:rFonts w:ascii="Liberation Serif" w:hAnsi="Liberation Serif" w:cs="Liberation Serif"/>
          <w:sz w:val="28"/>
          <w:szCs w:val="26"/>
        </w:rPr>
        <w:t xml:space="preserve">р</w:t>
      </w:r>
      <w:r>
        <w:rPr>
          <w:rFonts w:ascii="Liberation Serif" w:hAnsi="Liberation Serif" w:cs="Liberation Serif"/>
          <w:sz w:val="28"/>
          <w:szCs w:val="26"/>
        </w:rPr>
        <w:t xml:space="preserve">азместить настоящее постановление в государственной информационной системе обеспечения градостроительной деятельности Ямало-Ненецкого автономного округа.</w:t>
      </w:r>
      <w:r>
        <w:rPr>
          <w:rFonts w:ascii="Liberation Serif" w:hAnsi="Liberation Serif" w:cs="Liberation Serif"/>
        </w:rPr>
      </w:r>
      <w:r/>
    </w:p>
    <w:p>
      <w:pPr>
        <w:ind w:firstLine="708"/>
        <w:jc w:val="both"/>
        <w:spacing w:after="0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  <w:t xml:space="preserve">3</w:t>
      </w:r>
      <w:r>
        <w:rPr>
          <w:rFonts w:ascii="Liberation Serif" w:hAnsi="Liberation Serif" w:cs="Liberation Serif"/>
          <w:sz w:val="28"/>
          <w:szCs w:val="26"/>
        </w:rPr>
        <w:t xml:space="preserve">.</w:t>
      </w:r>
      <w:r>
        <w:rPr>
          <w:rFonts w:ascii="Liberation Serif" w:hAnsi="Liberation Serif" w:cs="Liberation Serif"/>
          <w:sz w:val="28"/>
          <w:szCs w:val="26"/>
        </w:rPr>
        <w:t xml:space="preserve"> </w:t>
      </w:r>
      <w:r>
        <w:rPr>
          <w:rFonts w:ascii="Liberation Serif" w:hAnsi="Liberation Serif" w:cs="Liberation Serif"/>
          <w:sz w:val="28"/>
          <w:szCs w:val="26"/>
        </w:rPr>
        <w:t xml:space="preserve">Опубликовать настоящее постановление в газете «Северный край» и разместить на официальном сайте муниципального округа Красноселькупский район Ямало-Ненецкого автономного округа.</w:t>
      </w:r>
      <w:r>
        <w:rPr>
          <w:rFonts w:ascii="Liberation Serif" w:hAnsi="Liberation Serif" w:cs="Liberation Serif"/>
        </w:rPr>
      </w:r>
      <w:r/>
    </w:p>
    <w:p>
      <w:pPr>
        <w:ind w:firstLine="708"/>
        <w:jc w:val="both"/>
        <w:spacing w:after="0"/>
        <w:rPr>
          <w:rFonts w:ascii="Liberation Serif" w:hAnsi="Liberation Serif" w:cs="Liberation Serif"/>
          <w:sz w:val="28"/>
          <w:szCs w:val="26"/>
          <w:highlight w:val="none"/>
        </w:rPr>
      </w:pPr>
      <w:r>
        <w:rPr>
          <w:rFonts w:ascii="Liberation Serif" w:hAnsi="Liberation Serif" w:cs="Liberation Serif"/>
          <w:sz w:val="28"/>
          <w:szCs w:val="26"/>
        </w:rPr>
        <w:t xml:space="preserve">4</w:t>
      </w:r>
      <w:r>
        <w:rPr>
          <w:rFonts w:ascii="Liberation Serif" w:hAnsi="Liberation Serif" w:cs="Liberation Serif"/>
          <w:sz w:val="28"/>
          <w:szCs w:val="26"/>
        </w:rPr>
        <w:t xml:space="preserve">.</w:t>
      </w:r>
      <w:r>
        <w:rPr>
          <w:rFonts w:ascii="Liberation Serif" w:hAnsi="Liberation Serif" w:cs="Liberation Serif"/>
          <w:sz w:val="28"/>
          <w:szCs w:val="26"/>
        </w:rPr>
        <w:t xml:space="preserve"> </w:t>
      </w:r>
      <w:r>
        <w:rPr>
          <w:rFonts w:ascii="Liberation Serif" w:hAnsi="Liberation Serif" w:cs="Liberation Serif"/>
          <w:sz w:val="28"/>
          <w:szCs w:val="26"/>
        </w:rPr>
        <w:t xml:space="preserve">Настоящее постановление вступает в силу со дня его внесения в Федеральную информационную адресную систему.</w:t>
      </w:r>
      <w:r>
        <w:rPr>
          <w:rFonts w:ascii="Liberation Serif" w:hAnsi="Liberation Serif" w:cs="Liberation Serif"/>
        </w:rPr>
      </w:r>
      <w:r/>
    </w:p>
    <w:p>
      <w:pPr>
        <w:jc w:val="both"/>
        <w:spacing w:after="0" w:line="240" w:lineRule="auto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</w:r>
      <w:r>
        <w:rPr>
          <w:rFonts w:ascii="Liberation Serif" w:hAnsi="Liberation Serif" w:cs="Liberation Serif"/>
        </w:rPr>
      </w:r>
      <w:r/>
    </w:p>
    <w:p>
      <w:pPr>
        <w:jc w:val="both"/>
        <w:spacing w:after="0" w:line="240" w:lineRule="auto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</w:r>
      <w:r>
        <w:rPr>
          <w:rFonts w:ascii="Liberation Serif" w:hAnsi="Liberation Serif" w:cs="Liberation Serif"/>
        </w:rPr>
      </w:r>
      <w:r/>
    </w:p>
    <w:p>
      <w:pPr>
        <w:jc w:val="both"/>
        <w:spacing w:after="0" w:line="240" w:lineRule="auto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</w:r>
      <w:r>
        <w:rPr>
          <w:rFonts w:ascii="Liberation Serif" w:hAnsi="Liberation Serif" w:cs="Liberation Serif"/>
        </w:rPr>
      </w:r>
      <w:r/>
    </w:p>
    <w:p>
      <w:pPr>
        <w:jc w:val="both"/>
        <w:spacing w:after="0" w:line="240" w:lineRule="auto"/>
        <w:rPr>
          <w:rFonts w:ascii="Liberation Serif" w:hAnsi="Liberation Serif" w:cs="Liberation Serif"/>
          <w:sz w:val="28"/>
          <w:szCs w:val="26"/>
          <w:highlight w:val="none"/>
        </w:rPr>
      </w:pPr>
      <w:r>
        <w:rPr>
          <w:rFonts w:ascii="Liberation Serif" w:hAnsi="Liberation Serif" w:cs="Liberation Serif"/>
          <w:sz w:val="28"/>
          <w:szCs w:val="26"/>
        </w:rPr>
        <w:t xml:space="preserve">Глава</w:t>
      </w:r>
      <w:r>
        <w:rPr>
          <w:rFonts w:ascii="Liberation Serif" w:hAnsi="Liberation Serif" w:cs="Liberation Serif"/>
          <w:sz w:val="28"/>
          <w:szCs w:val="26"/>
        </w:rPr>
        <w:t xml:space="preserve"> Красноселькупского района</w:t>
      </w:r>
      <w:r>
        <w:rPr>
          <w:rFonts w:ascii="Liberation Serif" w:hAnsi="Liberation Serif" w:cs="Liberation Serif"/>
          <w:sz w:val="28"/>
          <w:szCs w:val="26"/>
        </w:rPr>
        <w:tab/>
        <w:t xml:space="preserve">                 </w:t>
      </w:r>
      <w:r>
        <w:rPr>
          <w:rFonts w:ascii="Liberation Serif" w:hAnsi="Liberation Serif" w:cs="Liberation Serif"/>
          <w:sz w:val="28"/>
          <w:szCs w:val="26"/>
        </w:rPr>
        <w:tab/>
        <w:t xml:space="preserve">            </w:t>
      </w:r>
      <w:r>
        <w:rPr>
          <w:rFonts w:ascii="Liberation Serif" w:hAnsi="Liberation Serif" w:cs="Liberation Serif"/>
          <w:sz w:val="28"/>
          <w:szCs w:val="26"/>
        </w:rPr>
        <w:t xml:space="preserve">                     </w:t>
      </w:r>
      <w:r>
        <w:rPr>
          <w:rFonts w:ascii="Liberation Serif" w:hAnsi="Liberation Serif" w:cs="Liberation Serif"/>
          <w:sz w:val="28"/>
          <w:szCs w:val="26"/>
        </w:rPr>
        <w:t xml:space="preserve"> Ю.В. Фишер</w:t>
      </w:r>
      <w:r>
        <w:rPr>
          <w:rFonts w:ascii="Liberation Serif" w:hAnsi="Liberation Serif" w:cs="Liberation Serif"/>
        </w:rPr>
      </w:r>
      <w:r/>
    </w:p>
    <w:p>
      <w:pPr>
        <w:jc w:val="both"/>
        <w:spacing w:after="0" w:line="240" w:lineRule="auto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  <w:highlight w:val="none"/>
        </w:rPr>
      </w:r>
      <w:r>
        <w:rPr>
          <w:rFonts w:ascii="Liberation Serif" w:hAnsi="Liberation Serif" w:cs="Liberation Serif"/>
        </w:rPr>
      </w:r>
      <w:r/>
    </w:p>
    <w:p>
      <w:pPr>
        <w:jc w:val="both"/>
        <w:spacing w:after="0" w:line="240" w:lineRule="auto"/>
        <w:rPr>
          <w:rFonts w:ascii="Liberation Serif" w:hAnsi="Liberation Serif" w:cs="Liberation Serif"/>
          <w:sz w:val="26"/>
          <w:szCs w:val="26"/>
        </w:rPr>
        <w:sectPr>
          <w:headerReference w:type="default" r:id="rId9"/>
          <w:headerReference w:type="even" r:id="rId10"/>
          <w:headerReference w:type="first" r:id="rId11"/>
          <w:footerReference w:type="even" r:id="rId12"/>
          <w:footerReference w:type="first" r:id="rId13"/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erif" w:hAnsi="Liberation Serif" w:cs="Liberation Serif"/>
          <w:sz w:val="26"/>
          <w:szCs w:val="26"/>
        </w:rPr>
      </w:r>
      <w:r/>
    </w:p>
    <w:p>
      <w:pPr>
        <w:jc w:val="both"/>
        <w:spacing w:after="0" w:line="240" w:lineRule="auto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</w:r>
      <w:r/>
    </w:p>
    <w:p>
      <w:pPr>
        <w:jc w:val="both"/>
        <w:spacing w:after="0" w:line="240" w:lineRule="auto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</w:r>
      <w:r/>
    </w:p>
    <w:p>
      <w:pPr>
        <w:ind w:left="4248" w:firstLine="708"/>
        <w:spacing w:after="0" w:line="240" w:lineRule="auto"/>
        <w:widowControl w:val="off"/>
        <w:rPr>
          <w:rFonts w:ascii="Liberation Serif" w:hAnsi="Liberation Serif" w:cs="Times New Roman" w:eastAsia="Times New Roman"/>
          <w:sz w:val="28"/>
          <w:szCs w:val="26"/>
        </w:rPr>
      </w:pPr>
      <w:r>
        <w:rPr>
          <w:rFonts w:ascii="Liberation Serif" w:hAnsi="Liberation Serif" w:cs="Times New Roman" w:eastAsia="Times New Roman"/>
          <w:sz w:val="28"/>
          <w:szCs w:val="26"/>
          <w:lang w:eastAsia="ru-RU"/>
        </w:rPr>
        <w:t xml:space="preserve">Приложение </w:t>
      </w:r>
      <w:r>
        <w:rPr>
          <w:sz w:val="28"/>
        </w:rPr>
      </w:r>
      <w:r/>
    </w:p>
    <w:p>
      <w:pPr>
        <w:ind w:left="4956"/>
        <w:jc w:val="left"/>
        <w:spacing w:after="0" w:line="240" w:lineRule="auto"/>
        <w:rPr>
          <w:sz w:val="28"/>
          <w:szCs w:val="26"/>
        </w:rPr>
      </w:pPr>
      <w:r>
        <w:rPr>
          <w:rFonts w:ascii="Liberation Serif" w:hAnsi="Liberation Serif" w:cs="Times New Roman" w:eastAsia="Times New Roman"/>
          <w:sz w:val="28"/>
          <w:szCs w:val="26"/>
          <w:lang w:eastAsia="ru-RU"/>
        </w:rPr>
        <w:t xml:space="preserve">к постановлению Администрации                   Красноселькупского района</w:t>
      </w:r>
      <w:r>
        <w:rPr>
          <w:sz w:val="28"/>
        </w:rPr>
      </w:r>
      <w:r/>
    </w:p>
    <w:p>
      <w:pPr>
        <w:ind w:left="4956"/>
        <w:jc w:val="left"/>
        <w:spacing w:after="0" w:line="240" w:lineRule="auto"/>
        <w:rPr>
          <w:rFonts w:ascii="Liberation Serif" w:hAnsi="Liberation Serif" w:cs="Times New Roman" w:eastAsia="Times New Roman"/>
          <w:sz w:val="28"/>
          <w:szCs w:val="26"/>
        </w:rPr>
      </w:pPr>
      <w:r>
        <w:rPr>
          <w:rFonts w:ascii="Liberation Serif" w:hAnsi="Liberation Serif" w:cs="Times New Roman" w:eastAsia="Times New Roman"/>
          <w:sz w:val="28"/>
          <w:szCs w:val="26"/>
          <w:lang w:eastAsia="ru-RU"/>
        </w:rPr>
        <w:t xml:space="preserve">от «</w:t>
      </w:r>
      <w:r>
        <w:rPr>
          <w:rFonts w:ascii="Liberation Serif" w:hAnsi="Liberation Serif" w:cs="Times New Roman" w:eastAsia="Times New Roman"/>
          <w:sz w:val="28"/>
          <w:szCs w:val="26"/>
          <w:lang w:eastAsia="ru-RU"/>
        </w:rPr>
        <w:t xml:space="preserve">01»</w:t>
      </w:r>
      <w:r>
        <w:rPr>
          <w:rFonts w:ascii="Liberation Serif" w:hAnsi="Liberation Serif" w:cs="Times New Roman" w:eastAsia="Times New Roman"/>
          <w:sz w:val="28"/>
          <w:szCs w:val="26"/>
          <w:lang w:eastAsia="ru-RU"/>
        </w:rPr>
        <w:t xml:space="preserve"> </w:t>
      </w:r>
      <w:r>
        <w:rPr>
          <w:rFonts w:ascii="Liberation Serif" w:hAnsi="Liberation Serif" w:cs="Times New Roman" w:eastAsia="Times New Roman"/>
          <w:sz w:val="28"/>
          <w:szCs w:val="26"/>
          <w:lang w:eastAsia="ru-RU"/>
        </w:rPr>
        <w:t xml:space="preserve">февраля 2023 г. №</w:t>
      </w:r>
      <w:r>
        <w:rPr>
          <w:rFonts w:ascii="Liberation Serif" w:hAnsi="Liberation Serif" w:cs="Liberation Serif" w:eastAsia="Liberation Serif"/>
          <w:sz w:val="28"/>
          <w:szCs w:val="26"/>
          <w:lang w:eastAsia="ru-RU"/>
        </w:rPr>
        <w:t xml:space="preserve"> </w:t>
      </w:r>
      <w:r>
        <w:rPr>
          <w:rFonts w:ascii="Liberation Serif" w:hAnsi="Liberation Serif" w:cs="Liberation Serif" w:eastAsia="Liberation Serif"/>
          <w:sz w:val="28"/>
        </w:rPr>
        <w:t xml:space="preserve">21-П</w:t>
      </w:r>
      <w:r/>
    </w:p>
    <w:p>
      <w:pPr>
        <w:spacing w:after="0" w:line="240" w:lineRule="auto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</w:r>
      <w:r>
        <w:rPr>
          <w:sz w:val="28"/>
        </w:rPr>
      </w:r>
      <w:r/>
    </w:p>
    <w:p>
      <w:pPr>
        <w:ind w:firstLine="708"/>
        <w:jc w:val="both"/>
        <w:spacing w:after="0" w:line="240" w:lineRule="auto"/>
        <w:rPr>
          <w:rFonts w:ascii="Liberation Serif" w:hAnsi="Liberation Serif" w:cs="Liberation Serif"/>
          <w:sz w:val="26"/>
          <w:szCs w:val="26"/>
          <w:highlight w:val="none"/>
        </w:rPr>
      </w:pPr>
      <w:r>
        <w:rPr>
          <w:rFonts w:ascii="Liberation Serif" w:hAnsi="Liberation Serif" w:cs="Liberation Serif"/>
          <w:sz w:val="28"/>
          <w:szCs w:val="26"/>
        </w:rPr>
        <w:t xml:space="preserve">Схема местоположения сооружения</w:t>
      </w:r>
      <w:r>
        <w:rPr>
          <w:rFonts w:ascii="Liberation Serif" w:hAnsi="Liberation Serif" w:cs="Liberation Serif"/>
          <w:sz w:val="28"/>
          <w:szCs w:val="26"/>
        </w:rPr>
        <w:t xml:space="preserve">, расположенного по адресу:</w:t>
      </w:r>
      <w:r>
        <w:rPr>
          <w:rFonts w:ascii="Liberation Serif" w:hAnsi="Liberation Serif" w:cs="Liberation Serif"/>
          <w:sz w:val="28"/>
          <w:szCs w:val="26"/>
        </w:rPr>
        <w:t xml:space="preserve"> </w:t>
      </w:r>
      <w:r>
        <w:rPr>
          <w:rFonts w:ascii="Liberation Serif" w:hAnsi="Liberation Serif" w:cs="Liberation Serif"/>
          <w:sz w:val="28"/>
          <w:szCs w:val="26"/>
          <w:highlight w:val="white"/>
        </w:rPr>
        <w:t xml:space="preserve">Российская Федерация, Ямало-Ненецкий автономный округ, муниципальный округ Красноселькупский район, село </w:t>
      </w:r>
      <w:r>
        <w:rPr>
          <w:rFonts w:ascii="Liberation Serif" w:hAnsi="Liberation Serif" w:cs="Liberation Serif"/>
          <w:sz w:val="28"/>
          <w:szCs w:val="26"/>
          <w:highlight w:val="none"/>
        </w:rPr>
        <w:t xml:space="preserve">Красноселькуп, улица Промышленная, сооружение 9.</w:t>
      </w:r>
      <w:r>
        <w:rPr>
          <w:rFonts w:ascii="Liberation Serif" w:hAnsi="Liberation Serif" w:cs="Liberation Serif"/>
          <w:sz w:val="26"/>
          <w:szCs w:val="26"/>
          <w:highlight w:val="none"/>
        </w:rPr>
      </w:r>
      <w:r/>
    </w:p>
    <w:p>
      <w:pPr>
        <w:ind w:firstLine="0"/>
        <w:jc w:val="both"/>
        <w:spacing w:after="0" w:line="240" w:lineRule="auto"/>
        <w:rPr>
          <w:rFonts w:ascii="Liberation Serif" w:hAnsi="Liberation Serif" w:cs="Liberation Serif"/>
          <w:sz w:val="26"/>
          <w:szCs w:val="26"/>
          <w:highlight w:val="none"/>
        </w:rPr>
      </w:pPr>
      <w:r>
        <w:rPr>
          <w:rFonts w:ascii="Liberation Serif" w:hAnsi="Liberation Serif" w:cs="Liberation Serif"/>
          <w:sz w:val="26"/>
          <w:szCs w:val="26"/>
          <w:highlight w:val="none"/>
        </w:rPr>
      </w:r>
      <w:r>
        <w:rPr>
          <w:rFonts w:ascii="Liberation Serif" w:hAnsi="Liberation Serif" w:cs="Liberation Serif"/>
          <w:sz w:val="26"/>
          <w:szCs w:val="26"/>
          <w:highlight w:val="none"/>
        </w:rPr>
      </w:r>
      <w:r/>
    </w:p>
    <w:p>
      <w:pPr>
        <w:ind w:left="0" w:right="0" w:firstLine="0"/>
        <w:spacing w:after="0" w:line="240" w:lineRule="auto"/>
        <w:rPr>
          <w:rFonts w:ascii="Liberation Serif" w:hAnsi="Liberation Serif" w:cs="Liberation Serif"/>
          <w:sz w:val="26"/>
          <w:szCs w:val="26"/>
          <w:highlight w:val="yellow"/>
        </w:rPr>
      </w:pPr>
      <w:r>
        <w:rPr>
          <w:rFonts w:ascii="Liberation Serif" w:hAnsi="Liberation Serif" w:cs="Liberation Serif"/>
          <w:sz w:val="26"/>
          <w:szCs w:val="26"/>
          <w:highlight w:val="none"/>
        </w:rPr>
      </w:r>
      <w:r>
        <w:rPr>
          <w:rFonts w:ascii="Liberation Serif" w:hAnsi="Liberation Serif" w:cs="Liberation Serif"/>
          <w:sz w:val="26"/>
          <w:szCs w:val="26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5076067"/>
                <wp:effectExtent l="0" t="0" r="0" b="0"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18256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20129" cy="5076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81.9pt;height:399.7pt;" stroked="false">
                <v:path textboxrect="0,0,0,0"/>
                <v:imagedata r:id="rId15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1134" w:right="567" w:bottom="1134" w:left="1701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egoe UI">
    <w:panose1 w:val="020B0503020203020204"/>
  </w:font>
  <w:font w:name="Courier New">
    <w:panose1 w:val="02070409020205020404"/>
  </w:font>
  <w:font w:name="Times New Roman">
    <w:panose1 w:val="02020603050405020304"/>
  </w:font>
  <w:font w:name="Calibri">
    <w:panose1 w:val="020F0502020204030204"/>
  </w:font>
  <w:font w:name="Arial Unicode MS">
    <w:panose1 w:val="020B0506020203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6"/>
      <w:jc w:val="center"/>
      <w:rPr>
        <w:sz w:val="28"/>
      </w:rPr>
    </w:pPr>
    <w:fldSimple w:instr="PAGE \* MERGEFORMAT">
      <w:r>
        <w:rPr>
          <w:sz w:val="28"/>
        </w:rPr>
        <w:t xml:space="preserve">1</w:t>
      </w:r>
    </w:fldSimple>
    <w:r>
      <w:rPr>
        <w:sz w:val="28"/>
      </w:rPr>
    </w:r>
    <w:r>
      <w:rPr>
        <w:sz w:val="28"/>
      </w:rPr>
    </w:r>
    <w:r/>
  </w:p>
  <w:p>
    <w:pPr>
      <w:pStyle w:val="886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555" w:hanging="555"/>
      </w:pPr>
      <w:rPr>
        <w:rFonts w:hint="default"/>
      </w:rPr>
    </w:lvl>
    <w:lvl w:ilvl="1">
      <w:start w:val="15"/>
      <w:numFmt w:val="decimal"/>
      <w:isLgl w:val="false"/>
      <w:suff w:val="tab"/>
      <w:lvlText w:val="%1.%2."/>
      <w:lvlJc w:val="left"/>
      <w:pPr>
        <w:ind w:left="909" w:hanging="555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72" w:hanging="1440"/>
      </w:pPr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218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650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154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658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3162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666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170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746" w:hanging="1440"/>
      </w:pPr>
    </w:lvl>
  </w:abstractNum>
  <w:abstractNum w:abstractNumId="5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825" w:hanging="825"/>
      </w:pPr>
      <w:rPr>
        <w:rFonts w:eastAsiaTheme="minorHAnsi" w:hint="default"/>
      </w:rPr>
    </w:lvl>
    <w:lvl w:ilvl="1">
      <w:start w:val="17"/>
      <w:numFmt w:val="decimal"/>
      <w:isLgl w:val="false"/>
      <w:suff w:val="tab"/>
      <w:lvlText w:val="%1.%2."/>
      <w:lvlJc w:val="left"/>
      <w:pPr>
        <w:ind w:left="825" w:hanging="825"/>
      </w:pPr>
      <w:rPr>
        <w:rFonts w:eastAsiaTheme="minorHAnsi"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25" w:hanging="825"/>
      </w:pPr>
      <w:rPr>
        <w:rFonts w:eastAsiaTheme="minorHAnsi"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eastAsiaTheme="minorHAnsi"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eastAsiaTheme="minorHAnsi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05">
    <w:name w:val="Heading 1"/>
    <w:basedOn w:val="877"/>
    <w:next w:val="877"/>
    <w:link w:val="706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06">
    <w:name w:val="Heading 1 Char"/>
    <w:basedOn w:val="878"/>
    <w:link w:val="705"/>
    <w:uiPriority w:val="9"/>
    <w:rPr>
      <w:rFonts w:ascii="Arial" w:hAnsi="Arial" w:cs="Arial" w:eastAsia="Arial"/>
      <w:sz w:val="40"/>
      <w:szCs w:val="40"/>
    </w:rPr>
  </w:style>
  <w:style w:type="paragraph" w:styleId="707">
    <w:name w:val="Heading 2"/>
    <w:basedOn w:val="877"/>
    <w:next w:val="877"/>
    <w:link w:val="70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08">
    <w:name w:val="Heading 2 Char"/>
    <w:basedOn w:val="878"/>
    <w:link w:val="707"/>
    <w:uiPriority w:val="9"/>
    <w:rPr>
      <w:rFonts w:ascii="Arial" w:hAnsi="Arial" w:cs="Arial" w:eastAsia="Arial"/>
      <w:sz w:val="34"/>
    </w:rPr>
  </w:style>
  <w:style w:type="paragraph" w:styleId="709">
    <w:name w:val="Heading 3"/>
    <w:basedOn w:val="877"/>
    <w:next w:val="877"/>
    <w:link w:val="71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10">
    <w:name w:val="Heading 3 Char"/>
    <w:basedOn w:val="878"/>
    <w:link w:val="709"/>
    <w:uiPriority w:val="9"/>
    <w:rPr>
      <w:rFonts w:ascii="Arial" w:hAnsi="Arial" w:cs="Arial" w:eastAsia="Arial"/>
      <w:sz w:val="30"/>
      <w:szCs w:val="30"/>
    </w:rPr>
  </w:style>
  <w:style w:type="paragraph" w:styleId="711">
    <w:name w:val="Heading 4"/>
    <w:basedOn w:val="877"/>
    <w:next w:val="877"/>
    <w:link w:val="71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12">
    <w:name w:val="Heading 4 Char"/>
    <w:basedOn w:val="878"/>
    <w:link w:val="711"/>
    <w:uiPriority w:val="9"/>
    <w:rPr>
      <w:rFonts w:ascii="Arial" w:hAnsi="Arial" w:cs="Arial" w:eastAsia="Arial"/>
      <w:b/>
      <w:bCs/>
      <w:sz w:val="26"/>
      <w:szCs w:val="26"/>
    </w:rPr>
  </w:style>
  <w:style w:type="paragraph" w:styleId="713">
    <w:name w:val="Heading 5"/>
    <w:basedOn w:val="877"/>
    <w:next w:val="877"/>
    <w:link w:val="71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14">
    <w:name w:val="Heading 5 Char"/>
    <w:basedOn w:val="878"/>
    <w:link w:val="713"/>
    <w:uiPriority w:val="9"/>
    <w:rPr>
      <w:rFonts w:ascii="Arial" w:hAnsi="Arial" w:cs="Arial" w:eastAsia="Arial"/>
      <w:b/>
      <w:bCs/>
      <w:sz w:val="24"/>
      <w:szCs w:val="24"/>
    </w:rPr>
  </w:style>
  <w:style w:type="paragraph" w:styleId="715">
    <w:name w:val="Heading 6"/>
    <w:basedOn w:val="877"/>
    <w:next w:val="877"/>
    <w:link w:val="71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16">
    <w:name w:val="Heading 6 Char"/>
    <w:basedOn w:val="878"/>
    <w:link w:val="715"/>
    <w:uiPriority w:val="9"/>
    <w:rPr>
      <w:rFonts w:ascii="Arial" w:hAnsi="Arial" w:cs="Arial" w:eastAsia="Arial"/>
      <w:b/>
      <w:bCs/>
      <w:sz w:val="22"/>
      <w:szCs w:val="22"/>
    </w:rPr>
  </w:style>
  <w:style w:type="paragraph" w:styleId="717">
    <w:name w:val="Heading 7"/>
    <w:basedOn w:val="877"/>
    <w:next w:val="877"/>
    <w:link w:val="71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18">
    <w:name w:val="Heading 7 Char"/>
    <w:basedOn w:val="878"/>
    <w:link w:val="71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19">
    <w:name w:val="Heading 8"/>
    <w:basedOn w:val="877"/>
    <w:next w:val="877"/>
    <w:link w:val="72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20">
    <w:name w:val="Heading 8 Char"/>
    <w:basedOn w:val="878"/>
    <w:link w:val="719"/>
    <w:uiPriority w:val="9"/>
    <w:rPr>
      <w:rFonts w:ascii="Arial" w:hAnsi="Arial" w:cs="Arial" w:eastAsia="Arial"/>
      <w:i/>
      <w:iCs/>
      <w:sz w:val="22"/>
      <w:szCs w:val="22"/>
    </w:rPr>
  </w:style>
  <w:style w:type="paragraph" w:styleId="721">
    <w:name w:val="Heading 9"/>
    <w:basedOn w:val="877"/>
    <w:next w:val="877"/>
    <w:link w:val="72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22">
    <w:name w:val="Heading 9 Char"/>
    <w:basedOn w:val="878"/>
    <w:link w:val="721"/>
    <w:uiPriority w:val="9"/>
    <w:rPr>
      <w:rFonts w:ascii="Arial" w:hAnsi="Arial" w:cs="Arial" w:eastAsia="Arial"/>
      <w:i/>
      <w:iCs/>
      <w:sz w:val="21"/>
      <w:szCs w:val="21"/>
    </w:rPr>
  </w:style>
  <w:style w:type="paragraph" w:styleId="723">
    <w:name w:val="Title"/>
    <w:basedOn w:val="877"/>
    <w:next w:val="877"/>
    <w:link w:val="72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4">
    <w:name w:val="Title Char"/>
    <w:basedOn w:val="878"/>
    <w:link w:val="723"/>
    <w:uiPriority w:val="10"/>
    <w:rPr>
      <w:sz w:val="48"/>
      <w:szCs w:val="48"/>
    </w:rPr>
  </w:style>
  <w:style w:type="paragraph" w:styleId="725">
    <w:name w:val="Subtitle"/>
    <w:basedOn w:val="877"/>
    <w:next w:val="877"/>
    <w:link w:val="726"/>
    <w:uiPriority w:val="11"/>
    <w:qFormat/>
    <w:pPr>
      <w:spacing w:before="200" w:after="200"/>
    </w:pPr>
    <w:rPr>
      <w:sz w:val="24"/>
      <w:szCs w:val="24"/>
    </w:rPr>
  </w:style>
  <w:style w:type="character" w:styleId="726">
    <w:name w:val="Subtitle Char"/>
    <w:basedOn w:val="878"/>
    <w:link w:val="725"/>
    <w:uiPriority w:val="11"/>
    <w:rPr>
      <w:sz w:val="24"/>
      <w:szCs w:val="24"/>
    </w:rPr>
  </w:style>
  <w:style w:type="paragraph" w:styleId="727">
    <w:name w:val="Quote"/>
    <w:basedOn w:val="877"/>
    <w:next w:val="877"/>
    <w:link w:val="728"/>
    <w:uiPriority w:val="29"/>
    <w:qFormat/>
    <w:pPr>
      <w:ind w:left="720" w:right="720"/>
    </w:pPr>
    <w:rPr>
      <w:i/>
    </w:rPr>
  </w:style>
  <w:style w:type="character" w:styleId="728">
    <w:name w:val="Quote Char"/>
    <w:link w:val="727"/>
    <w:uiPriority w:val="29"/>
    <w:rPr>
      <w:i/>
    </w:rPr>
  </w:style>
  <w:style w:type="paragraph" w:styleId="729">
    <w:name w:val="Intense Quote"/>
    <w:basedOn w:val="877"/>
    <w:next w:val="877"/>
    <w:link w:val="73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0">
    <w:name w:val="Intense Quote Char"/>
    <w:link w:val="729"/>
    <w:uiPriority w:val="30"/>
    <w:rPr>
      <w:i/>
    </w:rPr>
  </w:style>
  <w:style w:type="character" w:styleId="731">
    <w:name w:val="Header Char"/>
    <w:basedOn w:val="878"/>
    <w:link w:val="886"/>
    <w:uiPriority w:val="99"/>
  </w:style>
  <w:style w:type="character" w:styleId="732">
    <w:name w:val="Footer Char"/>
    <w:basedOn w:val="878"/>
    <w:link w:val="888"/>
    <w:uiPriority w:val="99"/>
  </w:style>
  <w:style w:type="paragraph" w:styleId="733">
    <w:name w:val="Caption"/>
    <w:basedOn w:val="877"/>
    <w:next w:val="87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34">
    <w:name w:val="Caption Char"/>
    <w:basedOn w:val="733"/>
    <w:link w:val="888"/>
    <w:uiPriority w:val="99"/>
  </w:style>
  <w:style w:type="table" w:styleId="735">
    <w:name w:val="Table Grid Light"/>
    <w:basedOn w:val="87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6">
    <w:name w:val="Plain Table 1"/>
    <w:basedOn w:val="87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7">
    <w:name w:val="Plain Table 2"/>
    <w:basedOn w:val="87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8">
    <w:name w:val="Plain Table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9">
    <w:name w:val="Plain Table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Plain Table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1">
    <w:name w:val="Grid Table 1 Light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Grid Table 1 Light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Grid Table 1 Light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Grid Table 1 Light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Grid Table 1 Light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Grid Table 1 Light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Grid Table 1 Light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Grid Table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2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2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2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2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2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2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3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3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3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3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3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3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4"/>
    <w:basedOn w:val="8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3">
    <w:name w:val="Grid Table 4 - Accent 1"/>
    <w:basedOn w:val="8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4">
    <w:name w:val="Grid Table 4 - Accent 2"/>
    <w:basedOn w:val="8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65">
    <w:name w:val="Grid Table 4 - Accent 3"/>
    <w:basedOn w:val="8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66">
    <w:name w:val="Grid Table 4 - Accent 4"/>
    <w:basedOn w:val="8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67">
    <w:name w:val="Grid Table 4 - Accent 5"/>
    <w:basedOn w:val="8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8">
    <w:name w:val="Grid Table 4 - Accent 6"/>
    <w:basedOn w:val="8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9">
    <w:name w:val="Grid Table 5 Dark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70">
    <w:name w:val="Grid Table 5 Dark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71">
    <w:name w:val="Grid Table 5 Dark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72">
    <w:name w:val="Grid Table 5 Dark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73">
    <w:name w:val="Grid Table 5 Dark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74">
    <w:name w:val="Grid Table 5 Dark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75">
    <w:name w:val="Grid Table 5 Dark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76">
    <w:name w:val="Grid Table 6 Colorful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7">
    <w:name w:val="Grid Table 6 Colorful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8">
    <w:name w:val="Grid Table 6 Colorful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9">
    <w:name w:val="Grid Table 6 Colorful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80">
    <w:name w:val="Grid Table 6 Colorful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81">
    <w:name w:val="Grid Table 6 Colorful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2">
    <w:name w:val="Grid Table 6 Colorful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3">
    <w:name w:val="Grid Table 7 Colorful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7 Colorful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7 Colorful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7 Colorful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7 Colorful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7 Colorful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7 Colorful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1 Light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List Table 1 Light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List Table 1 Light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List Table 1 Light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List Table 1 Light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List Table 1 Light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List Table 1 Light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List Table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8">
    <w:name w:val="List Table 2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9">
    <w:name w:val="List Table 2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00">
    <w:name w:val="List Table 2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01">
    <w:name w:val="List Table 2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02">
    <w:name w:val="List Table 2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03">
    <w:name w:val="List Table 2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04">
    <w:name w:val="List Table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3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3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3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3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3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3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4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4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4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4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4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4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5 Dark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9">
    <w:name w:val="List Table 5 Dark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0">
    <w:name w:val="List Table 5 Dark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1">
    <w:name w:val="List Table 5 Dark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2">
    <w:name w:val="List Table 5 Dark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3">
    <w:name w:val="List Table 5 Dark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4">
    <w:name w:val="List Table 5 Dark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5">
    <w:name w:val="List Table 6 Colorful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26">
    <w:name w:val="List Table 6 Colorful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7">
    <w:name w:val="List Table 6 Colorful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8">
    <w:name w:val="List Table 6 Colorful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9">
    <w:name w:val="List Table 6 Colorful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30">
    <w:name w:val="List Table 6 Colorful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31">
    <w:name w:val="List Table 6 Colorful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32">
    <w:name w:val="List Table 7 Colorful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33">
    <w:name w:val="List Table 7 Colorful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34">
    <w:name w:val="List Table 7 Colorful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35">
    <w:name w:val="List Table 7 Colorful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36">
    <w:name w:val="List Table 7 Colorful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37">
    <w:name w:val="List Table 7 Colorful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38">
    <w:name w:val="List Table 7 Colorful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39">
    <w:name w:val="Lined - Accent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0">
    <w:name w:val="Lined - Accent 1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41">
    <w:name w:val="Lined - Accent 2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42">
    <w:name w:val="Lined - Accent 3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43">
    <w:name w:val="Lined - Accent 4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44">
    <w:name w:val="Lined - Accent 5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45">
    <w:name w:val="Lined - Accent 6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46">
    <w:name w:val="Bordered &amp; Lined - Accent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7">
    <w:name w:val="Bordered &amp; Lined - Accent 1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48">
    <w:name w:val="Bordered &amp; Lined - Accent 2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49">
    <w:name w:val="Bordered &amp; Lined - Accent 3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0">
    <w:name w:val="Bordered &amp; Lined - Accent 4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1">
    <w:name w:val="Bordered &amp; Lined - Accent 5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2">
    <w:name w:val="Bordered &amp; Lined - Accent 6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3">
    <w:name w:val="Bordered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54">
    <w:name w:val="Bordered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55">
    <w:name w:val="Bordered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56">
    <w:name w:val="Bordered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57">
    <w:name w:val="Bordered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8">
    <w:name w:val="Bordered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9">
    <w:name w:val="Bordered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60">
    <w:name w:val="footnote text"/>
    <w:basedOn w:val="877"/>
    <w:link w:val="861"/>
    <w:uiPriority w:val="99"/>
    <w:semiHidden/>
    <w:unhideWhenUsed/>
    <w:pPr>
      <w:spacing w:after="40" w:line="240" w:lineRule="auto"/>
    </w:pPr>
    <w:rPr>
      <w:sz w:val="18"/>
    </w:rPr>
  </w:style>
  <w:style w:type="character" w:styleId="861">
    <w:name w:val="Footnote Text Char"/>
    <w:link w:val="860"/>
    <w:uiPriority w:val="99"/>
    <w:rPr>
      <w:sz w:val="18"/>
    </w:rPr>
  </w:style>
  <w:style w:type="character" w:styleId="862">
    <w:name w:val="footnote reference"/>
    <w:basedOn w:val="878"/>
    <w:uiPriority w:val="99"/>
    <w:unhideWhenUsed/>
    <w:rPr>
      <w:vertAlign w:val="superscript"/>
    </w:rPr>
  </w:style>
  <w:style w:type="paragraph" w:styleId="863">
    <w:name w:val="endnote text"/>
    <w:basedOn w:val="877"/>
    <w:link w:val="864"/>
    <w:uiPriority w:val="99"/>
    <w:semiHidden/>
    <w:unhideWhenUsed/>
    <w:pPr>
      <w:spacing w:after="0" w:line="240" w:lineRule="auto"/>
    </w:pPr>
    <w:rPr>
      <w:sz w:val="20"/>
    </w:rPr>
  </w:style>
  <w:style w:type="character" w:styleId="864">
    <w:name w:val="Endnote Text Char"/>
    <w:link w:val="863"/>
    <w:uiPriority w:val="99"/>
    <w:rPr>
      <w:sz w:val="20"/>
    </w:rPr>
  </w:style>
  <w:style w:type="character" w:styleId="865">
    <w:name w:val="endnote reference"/>
    <w:basedOn w:val="878"/>
    <w:uiPriority w:val="99"/>
    <w:semiHidden/>
    <w:unhideWhenUsed/>
    <w:rPr>
      <w:vertAlign w:val="superscript"/>
    </w:rPr>
  </w:style>
  <w:style w:type="paragraph" w:styleId="866">
    <w:name w:val="toc 1"/>
    <w:basedOn w:val="877"/>
    <w:next w:val="877"/>
    <w:uiPriority w:val="39"/>
    <w:unhideWhenUsed/>
    <w:pPr>
      <w:ind w:left="0" w:right="0" w:firstLine="0"/>
      <w:spacing w:after="57"/>
    </w:pPr>
  </w:style>
  <w:style w:type="paragraph" w:styleId="867">
    <w:name w:val="toc 2"/>
    <w:basedOn w:val="877"/>
    <w:next w:val="877"/>
    <w:uiPriority w:val="39"/>
    <w:unhideWhenUsed/>
    <w:pPr>
      <w:ind w:left="283" w:right="0" w:firstLine="0"/>
      <w:spacing w:after="57"/>
    </w:pPr>
  </w:style>
  <w:style w:type="paragraph" w:styleId="868">
    <w:name w:val="toc 3"/>
    <w:basedOn w:val="877"/>
    <w:next w:val="877"/>
    <w:uiPriority w:val="39"/>
    <w:unhideWhenUsed/>
    <w:pPr>
      <w:ind w:left="567" w:right="0" w:firstLine="0"/>
      <w:spacing w:after="57"/>
    </w:pPr>
  </w:style>
  <w:style w:type="paragraph" w:styleId="869">
    <w:name w:val="toc 4"/>
    <w:basedOn w:val="877"/>
    <w:next w:val="877"/>
    <w:uiPriority w:val="39"/>
    <w:unhideWhenUsed/>
    <w:pPr>
      <w:ind w:left="850" w:right="0" w:firstLine="0"/>
      <w:spacing w:after="57"/>
    </w:pPr>
  </w:style>
  <w:style w:type="paragraph" w:styleId="870">
    <w:name w:val="toc 5"/>
    <w:basedOn w:val="877"/>
    <w:next w:val="877"/>
    <w:uiPriority w:val="39"/>
    <w:unhideWhenUsed/>
    <w:pPr>
      <w:ind w:left="1134" w:right="0" w:firstLine="0"/>
      <w:spacing w:after="57"/>
    </w:pPr>
  </w:style>
  <w:style w:type="paragraph" w:styleId="871">
    <w:name w:val="toc 6"/>
    <w:basedOn w:val="877"/>
    <w:next w:val="877"/>
    <w:uiPriority w:val="39"/>
    <w:unhideWhenUsed/>
    <w:pPr>
      <w:ind w:left="1417" w:right="0" w:firstLine="0"/>
      <w:spacing w:after="57"/>
    </w:pPr>
  </w:style>
  <w:style w:type="paragraph" w:styleId="872">
    <w:name w:val="toc 7"/>
    <w:basedOn w:val="877"/>
    <w:next w:val="877"/>
    <w:uiPriority w:val="39"/>
    <w:unhideWhenUsed/>
    <w:pPr>
      <w:ind w:left="1701" w:right="0" w:firstLine="0"/>
      <w:spacing w:after="57"/>
    </w:pPr>
  </w:style>
  <w:style w:type="paragraph" w:styleId="873">
    <w:name w:val="toc 8"/>
    <w:basedOn w:val="877"/>
    <w:next w:val="877"/>
    <w:uiPriority w:val="39"/>
    <w:unhideWhenUsed/>
    <w:pPr>
      <w:ind w:left="1984" w:right="0" w:firstLine="0"/>
      <w:spacing w:after="57"/>
    </w:pPr>
  </w:style>
  <w:style w:type="paragraph" w:styleId="874">
    <w:name w:val="toc 9"/>
    <w:basedOn w:val="877"/>
    <w:next w:val="877"/>
    <w:uiPriority w:val="39"/>
    <w:unhideWhenUsed/>
    <w:pPr>
      <w:ind w:left="2268" w:right="0" w:firstLine="0"/>
      <w:spacing w:after="57"/>
    </w:pPr>
  </w:style>
  <w:style w:type="paragraph" w:styleId="875">
    <w:name w:val="TOC Heading"/>
    <w:uiPriority w:val="39"/>
    <w:unhideWhenUsed/>
  </w:style>
  <w:style w:type="paragraph" w:styleId="876">
    <w:name w:val="table of figures"/>
    <w:basedOn w:val="877"/>
    <w:next w:val="877"/>
    <w:uiPriority w:val="99"/>
    <w:unhideWhenUsed/>
    <w:pPr>
      <w:spacing w:after="0" w:afterAutospacing="0"/>
    </w:pPr>
  </w:style>
  <w:style w:type="paragraph" w:styleId="877" w:default="1">
    <w:name w:val="Normal"/>
    <w:qFormat/>
  </w:style>
  <w:style w:type="character" w:styleId="878" w:default="1">
    <w:name w:val="Default Paragraph Font"/>
    <w:uiPriority w:val="1"/>
    <w:semiHidden/>
    <w:unhideWhenUsed/>
  </w:style>
  <w:style w:type="table" w:styleId="87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80" w:default="1">
    <w:name w:val="No List"/>
    <w:uiPriority w:val="99"/>
    <w:semiHidden/>
    <w:unhideWhenUsed/>
  </w:style>
  <w:style w:type="paragraph" w:styleId="881">
    <w:name w:val="List Paragraph"/>
    <w:basedOn w:val="877"/>
    <w:link w:val="897"/>
    <w:uiPriority w:val="34"/>
    <w:qFormat/>
    <w:pPr>
      <w:contextualSpacing/>
      <w:ind w:left="720"/>
      <w:spacing w:after="200" w:line="276" w:lineRule="auto"/>
    </w:pPr>
    <w:rPr>
      <w:rFonts w:ascii="Calibri" w:hAnsi="Calibri" w:cs="Times New Roman" w:eastAsia="Times New Roman"/>
      <w:lang w:eastAsia="ru-RU"/>
    </w:rPr>
  </w:style>
  <w:style w:type="paragraph" w:styleId="882" w:customStyle="1">
    <w:name w:val="ConsPlusNormal"/>
    <w:pPr>
      <w:ind w:firstLine="720"/>
      <w:spacing w:after="0" w:line="240" w:lineRule="auto"/>
      <w:widowControl w:val="off"/>
    </w:pPr>
    <w:rPr>
      <w:rFonts w:ascii="Arial" w:hAnsi="Arial" w:cs="Arial" w:eastAsia="Times New Roman"/>
      <w:sz w:val="20"/>
      <w:szCs w:val="20"/>
      <w:lang w:eastAsia="ru-RU"/>
    </w:rPr>
  </w:style>
  <w:style w:type="paragraph" w:styleId="883" w:customStyle="1">
    <w:name w:val="ConsPlusNonformat"/>
    <w:pPr>
      <w:spacing w:after="0" w:line="240" w:lineRule="auto"/>
    </w:pPr>
    <w:rPr>
      <w:rFonts w:ascii="Courier New" w:hAnsi="Courier New" w:cs="Courier New" w:eastAsia="Times New Roman"/>
      <w:sz w:val="20"/>
      <w:szCs w:val="20"/>
      <w:lang w:eastAsia="ru-RU"/>
    </w:rPr>
  </w:style>
  <w:style w:type="character" w:styleId="884" w:customStyle="1">
    <w:name w:val="Основной текст (2)_"/>
    <w:basedOn w:val="878"/>
    <w:link w:val="885"/>
    <w:rPr>
      <w:rFonts w:ascii="Times New Roman" w:hAnsi="Times New Roman"/>
      <w:sz w:val="28"/>
      <w:szCs w:val="28"/>
      <w:shd w:val="clear" w:color="auto" w:fill="ffffff"/>
    </w:rPr>
  </w:style>
  <w:style w:type="paragraph" w:styleId="885" w:customStyle="1">
    <w:name w:val="Основной текст (2)"/>
    <w:basedOn w:val="877"/>
    <w:link w:val="884"/>
    <w:pPr>
      <w:jc w:val="both"/>
      <w:spacing w:before="960" w:after="0" w:line="367" w:lineRule="exact"/>
      <w:shd w:val="clear" w:color="auto" w:fill="ffffff"/>
      <w:widowControl w:val="off"/>
    </w:pPr>
    <w:rPr>
      <w:rFonts w:ascii="Times New Roman" w:hAnsi="Times New Roman"/>
      <w:sz w:val="28"/>
      <w:szCs w:val="28"/>
    </w:rPr>
  </w:style>
  <w:style w:type="paragraph" w:styleId="886">
    <w:name w:val="Header"/>
    <w:basedOn w:val="877"/>
    <w:link w:val="88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7" w:customStyle="1">
    <w:name w:val="Верхний колонтитул Знак"/>
    <w:basedOn w:val="878"/>
    <w:link w:val="886"/>
    <w:uiPriority w:val="99"/>
  </w:style>
  <w:style w:type="paragraph" w:styleId="888">
    <w:name w:val="Footer"/>
    <w:basedOn w:val="877"/>
    <w:link w:val="88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9" w:customStyle="1">
    <w:name w:val="Нижний колонтитул Знак"/>
    <w:basedOn w:val="878"/>
    <w:link w:val="888"/>
    <w:uiPriority w:val="99"/>
  </w:style>
  <w:style w:type="table" w:styleId="890">
    <w:name w:val="Table Grid"/>
    <w:basedOn w:val="879"/>
    <w:uiPriority w:val="39"/>
    <w:pPr>
      <w:spacing w:after="0" w:line="240" w:lineRule="auto"/>
    </w:pPr>
    <w:rPr>
      <w:rFonts w:ascii="Calibri" w:hAnsi="Calibri" w:cs="Times New Roman"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91">
    <w:name w:val="Balloon Text"/>
    <w:basedOn w:val="877"/>
    <w:link w:val="892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92" w:customStyle="1">
    <w:name w:val="Текст выноски Знак"/>
    <w:basedOn w:val="878"/>
    <w:link w:val="891"/>
    <w:uiPriority w:val="99"/>
    <w:semiHidden/>
    <w:rPr>
      <w:rFonts w:ascii="Segoe UI" w:hAnsi="Segoe UI" w:cs="Segoe UI"/>
      <w:sz w:val="18"/>
      <w:szCs w:val="18"/>
    </w:rPr>
  </w:style>
  <w:style w:type="character" w:styleId="893">
    <w:name w:val="Hyperlink"/>
    <w:basedOn w:val="878"/>
    <w:uiPriority w:val="99"/>
    <w:rPr>
      <w:rFonts w:cs="Times New Roman"/>
      <w:color w:val="0000FF"/>
      <w:u w:val="single"/>
    </w:rPr>
  </w:style>
  <w:style w:type="paragraph" w:styleId="894" w:customStyle="1">
    <w:name w:val="Абзац списка1"/>
    <w:basedOn w:val="877"/>
    <w:pPr>
      <w:ind w:left="720"/>
      <w:jc w:val="both"/>
      <w:spacing w:after="200" w:line="276" w:lineRule="auto"/>
    </w:pPr>
    <w:rPr>
      <w:rFonts w:ascii="Times New Roman" w:hAnsi="Times New Roman" w:cs="Times New Roman" w:eastAsia="Times New Roman"/>
      <w:sz w:val="24"/>
    </w:rPr>
  </w:style>
  <w:style w:type="paragraph" w:styleId="895">
    <w:name w:val="Body Text"/>
    <w:basedOn w:val="877"/>
    <w:link w:val="896"/>
    <w:uiPriority w:val="99"/>
    <w:unhideWhenUsed/>
    <w:pPr>
      <w:spacing w:after="120" w:line="276" w:lineRule="auto"/>
    </w:pPr>
    <w:rPr>
      <w:rFonts w:eastAsiaTheme="minorEastAsia"/>
      <w:lang w:eastAsia="ru-RU"/>
    </w:rPr>
  </w:style>
  <w:style w:type="character" w:styleId="896" w:customStyle="1">
    <w:name w:val="Основной текст Знак"/>
    <w:basedOn w:val="878"/>
    <w:link w:val="895"/>
    <w:uiPriority w:val="99"/>
    <w:rPr>
      <w:rFonts w:eastAsiaTheme="minorEastAsia"/>
      <w:lang w:eastAsia="ru-RU"/>
    </w:rPr>
  </w:style>
  <w:style w:type="character" w:styleId="897" w:customStyle="1">
    <w:name w:val="Абзац списка Знак"/>
    <w:basedOn w:val="878"/>
    <w:link w:val="881"/>
    <w:uiPriority w:val="34"/>
    <w:rPr>
      <w:rFonts w:ascii="Calibri" w:hAnsi="Calibri" w:cs="Times New Roman" w:eastAsia="Times New Roman"/>
      <w:lang w:eastAsia="ru-RU"/>
    </w:rPr>
  </w:style>
  <w:style w:type="paragraph" w:styleId="898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Р7-Офис/7.0.2.0</Application>
  <Company>*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revision>356</cp:revision>
  <dcterms:created xsi:type="dcterms:W3CDTF">2021-08-24T17:51:00Z</dcterms:created>
  <dcterms:modified xsi:type="dcterms:W3CDTF">2023-02-01T05:32:58Z</dcterms:modified>
</cp:coreProperties>
</file>