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0"/>
          <w:lang w:eastAsia="ru-RU"/>
        </w:rPr>
      </w:r>
      <w:r>
        <w:rPr>
          <w:rFonts w:ascii="Liberation Serif" w:hAnsi="Liberation Serif" w:cs="Liberation Serif" w:eastAsia="Liberation Serif"/>
          <w:sz w:val="28"/>
          <w:szCs w:val="20"/>
          <w:lang w:eastAsia="ru-RU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sz w:val="28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ru-RU"/>
        </w:rPr>
        <w:t xml:space="preserve">АДМИНИСТРАЦИЯ КРАСНОСЕЛЬКУПСКОГО РАЙОНА</w:t>
      </w:r>
      <w:r>
        <w:rPr>
          <w:sz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color w:val="000000"/>
          <w:highlight w:val="none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lang w:eastAsia="ru-RU"/>
        </w:rPr>
        <w:t xml:space="preserve">РАСПОРЯЖЕНИЕ</w:t>
      </w:r>
      <w:r>
        <w:rPr>
          <w:sz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color w:val="000000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highlight w:val="none"/>
          <w:lang w:eastAsia="ru-RU"/>
        </w:rPr>
      </w:r>
      <w:r>
        <w:rPr>
          <w:sz w:val="28"/>
        </w:rPr>
      </w:r>
      <w:r/>
    </w:p>
    <w:p>
      <w:pPr>
        <w:ind w:left="0" w:right="0" w:firstLine="0"/>
        <w:spacing w:after="0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 xml:space="preserve">«17» января 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ru-RU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ru-RU"/>
        </w:rPr>
        <w:t xml:space="preserve">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  <w:t xml:space="preserve">           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 xml:space="preserve">№ 8-Р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 xml:space="preserve">с. Красноселькуп</w:t>
      </w:r>
      <w:r>
        <w:rPr>
          <w:sz w:val="28"/>
        </w:rPr>
      </w:r>
      <w:r/>
    </w:p>
    <w:p>
      <w:pPr>
        <w:pStyle w:val="868"/>
        <w:jc w:val="both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</w:r>
      <w:r>
        <w:rPr>
          <w:sz w:val="28"/>
        </w:rPr>
      </w:r>
      <w:r/>
    </w:p>
    <w:p>
      <w:pPr>
        <w:pStyle w:val="868"/>
        <w:ind w:right="-369"/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7"/>
          <w:szCs w:val="28"/>
          <w:lang w:val="ru-RU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8"/>
          <w:lang w:val="ru-RU"/>
        </w:rPr>
        <w:t xml:space="preserve">Об </w:t>
      </w:r>
      <w:r>
        <w:rPr>
          <w:rFonts w:ascii="Liberation Serif" w:hAnsi="Liberation Serif" w:cs="Liberation Serif" w:eastAsia="Liberation Serif"/>
          <w:b/>
          <w:bCs/>
          <w:sz w:val="27"/>
          <w:szCs w:val="28"/>
          <w:lang w:val="ru-RU"/>
        </w:rPr>
        <w:t xml:space="preserve">учебно-консультационном пункте по гражданской обороне и </w:t>
      </w:r>
      <w:r/>
    </w:p>
    <w:p>
      <w:pPr>
        <w:pStyle w:val="868"/>
        <w:ind w:right="-369"/>
        <w:jc w:val="center"/>
        <w:spacing w:after="0" w:afterAutospacing="0"/>
        <w:rPr>
          <w:rFonts w:ascii="Liberation Serif" w:hAnsi="Liberation Serif" w:cs="Liberation Serif" w:eastAsia="Liberation Serif"/>
          <w:b/>
          <w:sz w:val="27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8"/>
          <w:lang w:val="ru-RU"/>
        </w:rPr>
        <w:t xml:space="preserve">чрезвычайным ситуациям</w:t>
      </w:r>
      <w:r>
        <w:rPr>
          <w:sz w:val="27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7"/>
          <w:szCs w:val="28"/>
          <w:lang w:val="ru-RU"/>
        </w:rPr>
        <w:t xml:space="preserve">Красноселькупского района</w:t>
      </w:r>
      <w:r>
        <w:rPr>
          <w:sz w:val="27"/>
        </w:rPr>
      </w:r>
      <w:r/>
    </w:p>
    <w:p>
      <w:pPr>
        <w:pStyle w:val="868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Во исполнение Федерального закона от 21.12.1994 № 68-ФЗ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постановления Правительства РФ от 18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.09.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2020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№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, руководствуясь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Устав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ом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муниципального о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круга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Ямало-Ненецкого автономного округа: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1. Создать учебно-консультационный пункт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по гражданской обороне и чрезвычайным ситуациям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Красноселькупского района (далее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- УКП ГО и ЧС) на базе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кабинета № 319 здания 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.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2. Назначить начальником УКП ГО и ЧС </w:t>
      </w:r>
      <w:bookmarkStart w:id="0" w:name="_Hlk117603065"/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начальника отдела по делам гражданской обороны и чрезвычайных ситуаций Администрации Красноселькупского района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</w:r>
      <w:bookmarkEnd w:id="0"/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.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highlight w:val="none"/>
          <w:lang w:val="ru-RU"/>
        </w:rPr>
        <w:t xml:space="preserve">3.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Назначить инструктором УКП ГО и ЧС</w:t>
      </w:r>
      <w:r>
        <w:rPr>
          <w:sz w:val="27"/>
          <w:lang w:val="ru-RU"/>
        </w:rPr>
        <w:t xml:space="preserve">: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sz w:val="27"/>
          <w:lang w:val="ru-RU"/>
        </w:rPr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- заместителя начальника отдела по делам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гражданской обороны и чрезвычайных ситуаций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Администрации Красноселькупского района</w:t>
      </w:r>
      <w:r>
        <w:rPr>
          <w:rFonts w:ascii="Liberation Serif" w:hAnsi="Liberation Serif" w:cs="Liberation Serif" w:eastAsia="Liberation Serif"/>
          <w:sz w:val="27"/>
          <w:szCs w:val="28"/>
          <w:highlight w:val="none"/>
          <w:lang w:val="ru-RU"/>
        </w:rPr>
        <w:t xml:space="preserve">;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highlight w:val="none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специалиста отдела по делам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гражданской обороны и чрезвычайных ситуаций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Администрации Красноселькупского района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.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</w:rPr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4. Утвердить положение об</w:t>
      </w:r>
      <w:r>
        <w:rPr>
          <w:rFonts w:ascii="Liberation Serif" w:hAnsi="Liberation Serif" w:cs="Liberation Serif" w:eastAsia="Liberation Serif"/>
          <w:b w:val="0"/>
          <w:bCs/>
          <w:sz w:val="27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7"/>
          <w:szCs w:val="28"/>
          <w:lang w:val="ru-RU"/>
        </w:rPr>
        <w:t xml:space="preserve">учебно-консультационном пункте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по гражданской обороне и чрезвычайным ситуациям</w:t>
      </w:r>
      <w:r>
        <w:rPr>
          <w:rFonts w:ascii="Liberation Serif" w:hAnsi="Liberation Serif" w:cs="Liberation Serif" w:eastAsia="Liberation Serif"/>
          <w:b w:val="0"/>
          <w:bCs/>
          <w:sz w:val="27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7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согласно приложению. 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5.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Признать утратившим силу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распоряжение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муниципального образования Красноселькупский район от 11.11.2011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№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Р-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1124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 «О создании учебно-консультационного пункта ГО и ЧС для населения муниципального образования Красноселькупский район».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6.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</w:rPr>
      </w:r>
      <w:r/>
    </w:p>
    <w:p>
      <w:pPr>
        <w:ind w:left="0" w:right="-24" w:firstLine="709"/>
        <w:jc w:val="both"/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7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. </w:t>
      </w:r>
      <w:r>
        <w:rPr>
          <w:rFonts w:ascii="Liberation Serif" w:hAnsi="Liberation Serif" w:cs="Liberation Serif" w:eastAsia="Liberation Serif"/>
          <w:sz w:val="27"/>
          <w:szCs w:val="28"/>
          <w:lang w:val="ru-RU"/>
        </w:rPr>
        <w:t xml:space="preserve">Контроль за исполнением настоящего распоряжения возложить на заместителя Главы Администрации Красноселькупского района.</w:t>
      </w:r>
      <w:r>
        <w:rPr>
          <w:sz w:val="27"/>
        </w:rPr>
      </w:r>
      <w:r/>
    </w:p>
    <w:p>
      <w:pPr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</w:rPr>
      </w:r>
      <w:r>
        <w:rPr>
          <w:sz w:val="27"/>
        </w:rPr>
      </w:r>
      <w:r/>
    </w:p>
    <w:p>
      <w:pPr>
        <w:spacing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</w:rPr>
      </w:r>
      <w:r>
        <w:rPr>
          <w:rFonts w:ascii="Liberation Serif" w:hAnsi="Liberation Serif" w:cs="Liberation Serif" w:eastAsia="Liberation Serif"/>
          <w:sz w:val="27"/>
          <w:szCs w:val="28"/>
        </w:rPr>
      </w:r>
      <w:r/>
    </w:p>
    <w:p>
      <w:pPr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</w:r>
      <w:r>
        <w:rPr>
          <w:sz w:val="28"/>
        </w:rPr>
      </w:r>
      <w:r/>
    </w:p>
    <w:p>
      <w:pPr>
        <w:spacing w:after="0" w:afterAutospacing="0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Глава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ab/>
        <w:t xml:space="preserve">                                          Ю.В. Фишер</w:t>
      </w:r>
      <w:r>
        <w:rPr>
          <w:rFonts w:ascii="Liberation Serif" w:hAnsi="Liberation Serif" w:cs="Liberation Serif" w:eastAsia="Liberation Serif"/>
          <w:szCs w:val="28"/>
          <w:highlight w:val="none"/>
        </w:rPr>
      </w:r>
      <w:r/>
    </w:p>
    <w:p>
      <w:pPr>
        <w:spacing w:after="0" w:afterAutospacing="0"/>
        <w:rPr>
          <w:rFonts w:ascii="Liberation Serif" w:hAnsi="Liberation Serif" w:cs="Liberation Serif" w:eastAsia="Liberation Serif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740" w:h="16500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Cs w:val="28"/>
          <w:highlight w:val="none"/>
        </w:rPr>
      </w:r>
      <w:r/>
    </w:p>
    <w:p>
      <w:pPr>
        <w:spacing w:after="0" w:afterAutospacing="0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698"/>
        <w:ind w:left="5244" w:right="-284" w:firstLine="0"/>
        <w:spacing w:after="0" w:after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698"/>
        <w:ind w:left="5244" w:right="-284" w:firstLine="0"/>
        <w:jc w:val="right"/>
        <w:spacing w:after="0" w:after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698"/>
        <w:ind w:left="5244" w:right="-284" w:firstLine="0"/>
        <w:spacing w:after="0" w:after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698"/>
        <w:ind w:left="5244" w:right="-284" w:firstLine="0"/>
        <w:spacing w:after="0" w:after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698"/>
        <w:ind w:left="5244" w:right="-284" w:firstLine="0"/>
        <w:spacing w:after="0" w:after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698"/>
        <w:ind w:left="5244" w:right="-284" w:firstLine="0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«17» января 2023 г.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8-Р</w:t>
      </w:r>
      <w:r/>
    </w:p>
    <w:p>
      <w:pPr>
        <w:jc w:val="center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  <w:t xml:space="preserve">ПОЛОЖЕНИЕ </w:t>
      </w:r>
      <w:r/>
    </w:p>
    <w:p>
      <w:pPr>
        <w:jc w:val="center"/>
        <w:spacing w:after="0" w:afterAutospacing="0"/>
        <w:rPr>
          <w:rFonts w:ascii="Liberation Serif" w:hAnsi="Liberation Serif" w:cs="Liberation Serif" w:eastAsia="Liberation Serif"/>
          <w:b w:val="0"/>
          <w:sz w:val="28"/>
          <w:szCs w:val="28"/>
          <w:lang w:val="ru-RU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8"/>
          <w:lang w:val="ru-RU"/>
        </w:rPr>
        <w:t xml:space="preserve">об </w:t>
      </w:r>
      <w:bookmarkStart w:id="1" w:name="_Hlk116468612"/>
      <w:r>
        <w:rPr>
          <w:rFonts w:ascii="Liberation Serif" w:hAnsi="Liberation Serif" w:cs="Liberation Serif" w:eastAsia="Liberation Serif"/>
          <w:b w:val="0"/>
          <w:bCs/>
          <w:sz w:val="28"/>
          <w:szCs w:val="28"/>
          <w:lang w:val="ru-RU"/>
        </w:rPr>
        <w:t xml:space="preserve">учебно-консультационном пункте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по гражданской обороне и чрезвычайным ситуациям</w:t>
      </w:r>
      <w:r>
        <w:rPr>
          <w:rFonts w:ascii="Liberation Serif" w:hAnsi="Liberation Serif" w:cs="Liberation Serif" w:eastAsia="Liberation Serif"/>
          <w:b w:val="0"/>
          <w:bCs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8"/>
          <w:szCs w:val="28"/>
          <w:lang w:val="ru-RU"/>
        </w:rPr>
        <w:t xml:space="preserve">Красноселькупского района</w:t>
      </w:r>
      <w:bookmarkEnd w:id="1"/>
      <w:r>
        <w:rPr>
          <w:rFonts w:ascii="Liberation Serif" w:hAnsi="Liberation Serif" w:cs="Liberation Serif" w:eastAsia="Liberation Serif"/>
          <w:b w:val="0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0"/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I.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  <w:t xml:space="preserve">Общие положения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firstLine="0"/>
        <w:jc w:val="left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1.1.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Учебно-консультационный пункт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по гражданской обороне и чрезвычайным ситуациям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предназначен для подготовки населения, не состоящего в трудовых отношениях с работодателем,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0"/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II.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  <w:t xml:space="preserve">Документация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  <w:lang w:val="ru-RU"/>
        </w:rPr>
        <w:t xml:space="preserve">учебно-консультационного пункта </w:t>
      </w:r>
      <w:r>
        <w:rPr>
          <w:rFonts w:ascii="Liberation Serif" w:hAnsi="Liberation Serif" w:cs="Liberation Serif" w:eastAsia="Liberation Serif"/>
          <w:b/>
          <w:sz w:val="28"/>
          <w:szCs w:val="28"/>
          <w:lang w:val="ru-RU"/>
        </w:rPr>
        <w:t xml:space="preserve">по гражданской обороне и чрезвычайным ситуациям</w:t>
      </w:r>
      <w:r>
        <w:rPr>
          <w:b/>
        </w:rPr>
      </w:r>
      <w:r/>
    </w:p>
    <w:p>
      <w:pPr>
        <w:ind w:left="0" w:firstLine="0"/>
        <w:jc w:val="left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highlight w:val="none"/>
        </w:rPr>
      </w:r>
      <w:r>
        <w:rPr>
          <w:b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2.1.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 УКП по ГО и ЧС должна быть следующая документация: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администрации Красноселькупского района, на основании которого создан УКП ГО и ЧС;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положение об УКП ГО и ЧС;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план работы УКП ГО и ЧС на год;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р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аспорядок дня работы УКП ГО и ЧС;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р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асписание занятий на год;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график дежурств на УКП ГО и ЧС;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журналы учета лекций, бесед, консультаций;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обязанности начальника и инструктора УКП ГО и ЧС.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firstLine="709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0"/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III.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  <w:t xml:space="preserve">Оборудование и оснащение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  <w:lang w:val="ru-RU"/>
        </w:rPr>
        <w:t xml:space="preserve">учебно-консультационного пункта </w:t>
      </w:r>
      <w:r>
        <w:rPr>
          <w:rFonts w:ascii="Liberation Serif" w:hAnsi="Liberation Serif" w:cs="Liberation Serif" w:eastAsia="Liberation Serif"/>
          <w:b/>
          <w:sz w:val="28"/>
          <w:szCs w:val="28"/>
          <w:lang w:val="ru-RU"/>
        </w:rPr>
        <w:t xml:space="preserve">по гражданской обороне и чрезвычайным ситуациям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firstLine="0"/>
        <w:jc w:val="left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3.1.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Вход в помещение УКП ГО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ЧС оборудуется вывеской размером 70 x 50 см.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3.2.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УКП ГО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ЧС, осуществляющий подготовку неработающего населени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я посредством комплектования учебных групп, должен быть оборудован в специально отведенном помещении, где есть возможность создать необходимые условия для организации учебного процесса. Рекомендуется иметь не менее двух помещений: помещение (класс) для про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ведения занятий и консультаций вместимостью 10-15 человек и помещение (место) для хранения учебного имущества. Помещение для обучения обеспечивается необходимым количеством исправной мебели. На видном месте вывешиваются распорядок дня и расписание занятий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(мероприятий) и консультаций.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3.3.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Учебно-материальная база УКП ГО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ЧС включает технические средства обучения, информационно-справочные стенды по вопросам гражданской обороны и защиты от чрезвычайных ситуаций, учебные и наглядные пособия, учебно-методическую литературу.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3.4.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Учитывая необходимый минимальный объем знаний неработающего населения по вопросам порядка и правил действий в условиях чрезвычайных ситуаций,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помещении УКП ГО и ЧС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необходимо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разместить: 3-4 информационных стенда, телефон; телевизор; проекционную аппаратуру (мультимедиапроектор, диапроектор,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кодоскоп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др.); приемник радиовещания; витрины с образцами СИЗ, медицинского имущества и средств обеззараживания; приборы РХ разведки; тренажер для обучения навыкам оказания первой помощи пострадавшим в экстремальных ситуациях; подшивки журналов «Гражданская защи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та», «Военные знания», «Основы безопасности жизнедеятельности», «112 Единая служба спасения»; витрины для размещения памяток и рекомендаций населению по действиям при угрозе и возникновении ЧС; учебно-методические пособия и другие информационные материалы.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3.5.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Информативность стендов должна быть современной, доступной для понимания, достаточной для самостоятельного усвоения материала и содержать следующие тематические разделы: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сигналы оповещения и порядок действия по ним;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схема (карта) поселения (организации) с маршрутами эвакуации, местами временного размещения населения при ЧС и объектами ГО;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причины возникновения ЧС природного и техногенного характера, возможные на территории муниципального 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круга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, и присущие им опасности;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средства индивидуальной и коллективной защиты от ЧС;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правила оказания первой помощи при травмах, кровотечениях, ожогах, укусах животных и насекомых и т.д.;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порядок и правила проведения эвакуации.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3.6.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Для проведения практических занятий УКП ГО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ЧС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оснащается учебным имуществом: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противогазы для взрослых - 5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противогазы для детей - 1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камера защитная детская (КЗД-6) - 1 шт.,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респираторы (разные) - 2-5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дозиметры бытовые - 1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огнетушители (разные) - 1-3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ватно-марлевые повязки (ВМП) - 1-2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противопыльные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тканевые маски (ПТМ-1) - 3-5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индивидуальный противохимический пакет (ИПП-8-11) - 2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пакет перевязочный индивидуальный (ППИ) - 2 шт.;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бинты, вата и другие материалы для изготовления простейших средств индивидуальной защиты.</w:t>
      </w:r>
      <w:r>
        <w:rPr>
          <w:rFonts w:ascii="Liberation Serif" w:hAnsi="Liberation Serif" w:cs="Liberation Serif" w:eastAsia="Liberation Serif"/>
        </w:rPr>
      </w:r>
      <w:r/>
    </w:p>
    <w:p>
      <w:pPr>
        <w:ind w:left="2149" w:firstLine="0"/>
        <w:jc w:val="center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IV.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  <w:t xml:space="preserve">Организация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ru-RU"/>
        </w:rPr>
        <w:t xml:space="preserve">содержание работы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  <w:lang w:val="ru-RU"/>
        </w:rPr>
        <w:t xml:space="preserve">учебно-консультационного пункта </w:t>
      </w:r>
      <w:r>
        <w:rPr>
          <w:rFonts w:ascii="Liberation Serif" w:hAnsi="Liberation Serif" w:cs="Liberation Serif" w:eastAsia="Liberation Serif"/>
          <w:b/>
          <w:sz w:val="28"/>
          <w:szCs w:val="28"/>
          <w:lang w:val="ru-RU"/>
        </w:rPr>
        <w:t xml:space="preserve">по гражданской обороне и чрезвычайным ситуациям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ind w:left="2149" w:firstLine="0"/>
        <w:jc w:val="left"/>
        <w:spacing w:after="0" w:afterAutospacing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4.1.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Режим работы УКП ГО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ЧС должен быть расположен на видном месте.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 Полномочия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Начальник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а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УКП ГО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ЧС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разрабатывать и вести планирующие, учетные и отчетные документы;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осуществлять контроль за ходом самостоятельной подготовки людей и оказывать индивидуальную помощь обучаемым;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 составлять заявки на приобретение учебных и наглядных пособий, технических средств обучения, соответствующей литературы, организовать их учет, хранение и своевременное списание.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3. В качестве инструкторов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выступают работники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отдела по делам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гражданской обороны и чрезвычайных ситуаций Администрации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4.4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 УКП ГО и ЧС не менее одного раза в неделю должен находиться инструктор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для консультации граждан в области ГО и защиты от ЧС, о действиях населения по сигналам оповещения, а также при: пожарах, стихийных бедствиях, авариях и катастрофах, ведении спасательных и других неотложных работ, опасных объектах.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Инструктор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ведет журнал занятий (консультаций) и оказания методической помощи.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fldSimple w:instr="PAGE \* MERGEFORMAT">
      <w:r>
        <w:t xml:space="preserve">1</w:t>
      </w:r>
    </w:fldSimple>
    <w:r/>
    <w:r/>
  </w:p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61"/>
    <w:link w:val="857"/>
    <w:uiPriority w:val="9"/>
    <w:rPr>
      <w:rFonts w:ascii="Arial" w:hAnsi="Arial" w:cs="Arial" w:eastAsia="Arial"/>
      <w:sz w:val="40"/>
      <w:szCs w:val="40"/>
    </w:rPr>
  </w:style>
  <w:style w:type="character" w:styleId="685">
    <w:name w:val="Heading 2 Char"/>
    <w:basedOn w:val="861"/>
    <w:link w:val="858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7">
    <w:name w:val="Heading 3 Char"/>
    <w:basedOn w:val="861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9">
    <w:name w:val="Heading 4 Char"/>
    <w:basedOn w:val="8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861"/>
    <w:link w:val="859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861"/>
    <w:link w:val="86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7 Char"/>
    <w:basedOn w:val="861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5">
    <w:name w:val="Heading 8 Char"/>
    <w:basedOn w:val="8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>
    <w:name w:val="Heading 9 Char"/>
    <w:basedOn w:val="861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character" w:styleId="699">
    <w:name w:val="Title Char"/>
    <w:basedOn w:val="861"/>
    <w:link w:val="86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61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basedOn w:val="861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basedOn w:val="861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basedOn w:val="8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2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6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9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3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6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0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61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61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lang w:val="en-US"/>
    </w:rPr>
  </w:style>
  <w:style w:type="paragraph" w:styleId="857">
    <w:name w:val="Heading 1"/>
    <w:basedOn w:val="856"/>
    <w:next w:val="856"/>
    <w:link w:val="864"/>
    <w:qFormat/>
    <w:pPr>
      <w:keepNext/>
      <w:widowControl/>
      <w:outlineLvl w:val="0"/>
    </w:pPr>
    <w:rPr>
      <w:sz w:val="28"/>
      <w:szCs w:val="24"/>
      <w:lang w:val="ru-RU" w:eastAsia="ru-RU"/>
    </w:rPr>
  </w:style>
  <w:style w:type="paragraph" w:styleId="858">
    <w:name w:val="Heading 2"/>
    <w:basedOn w:val="856"/>
    <w:next w:val="856"/>
    <w:link w:val="865"/>
    <w:qFormat/>
    <w:pPr>
      <w:jc w:val="center"/>
      <w:keepNext/>
      <w:widowControl/>
      <w:outlineLvl w:val="1"/>
    </w:pPr>
    <w:rPr>
      <w:b/>
      <w:bCs/>
      <w:sz w:val="28"/>
      <w:szCs w:val="24"/>
      <w:lang w:val="ru-RU" w:eastAsia="ru-RU"/>
    </w:rPr>
  </w:style>
  <w:style w:type="paragraph" w:styleId="859">
    <w:name w:val="Heading 5"/>
    <w:basedOn w:val="856"/>
    <w:next w:val="856"/>
    <w:link w:val="866"/>
    <w:qFormat/>
    <w:pPr>
      <w:ind w:right="5"/>
      <w:jc w:val="center"/>
      <w:keepNext/>
      <w:widowControl/>
      <w:outlineLvl w:val="4"/>
    </w:pPr>
    <w:rPr>
      <w:sz w:val="28"/>
      <w:szCs w:val="24"/>
      <w:lang w:val="ru-RU" w:eastAsia="ru-RU"/>
    </w:rPr>
  </w:style>
  <w:style w:type="paragraph" w:styleId="860">
    <w:name w:val="Heading 6"/>
    <w:basedOn w:val="856"/>
    <w:next w:val="856"/>
    <w:link w:val="867"/>
    <w:qFormat/>
    <w:pPr>
      <w:jc w:val="center"/>
      <w:keepNext/>
      <w:widowControl/>
      <w:outlineLvl w:val="5"/>
    </w:pPr>
    <w:rPr>
      <w:b/>
      <w:bCs/>
      <w:sz w:val="24"/>
      <w:szCs w:val="24"/>
      <w:lang w:val="ru-RU" w:eastAsia="ru-RU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character" w:styleId="864" w:customStyle="1">
    <w:name w:val="Заголовок 1 Знак"/>
    <w:basedOn w:val="861"/>
    <w:link w:val="857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65" w:customStyle="1">
    <w:name w:val="Заголовок 2 Знак"/>
    <w:basedOn w:val="861"/>
    <w:link w:val="858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character" w:styleId="866" w:customStyle="1">
    <w:name w:val="Заголовок 5 Знак"/>
    <w:basedOn w:val="861"/>
    <w:link w:val="859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67" w:customStyle="1">
    <w:name w:val="Заголовок 6 Знак"/>
    <w:basedOn w:val="861"/>
    <w:link w:val="860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68">
    <w:name w:val="Title"/>
    <w:basedOn w:val="856"/>
    <w:link w:val="869"/>
    <w:uiPriority w:val="10"/>
    <w:qFormat/>
    <w:pPr>
      <w:spacing w:before="4"/>
    </w:pPr>
  </w:style>
  <w:style w:type="character" w:styleId="869" w:customStyle="1">
    <w:name w:val="Заголовок Знак"/>
    <w:basedOn w:val="861"/>
    <w:link w:val="868"/>
    <w:uiPriority w:val="10"/>
    <w:rPr>
      <w:rFonts w:ascii="Times New Roman" w:hAnsi="Times New Roman" w:cs="Times New Roman" w:eastAsia="Times New Roman"/>
      <w:lang w:val="en-US"/>
    </w:rPr>
  </w:style>
  <w:style w:type="paragraph" w:styleId="870">
    <w:name w:val="List Paragraph"/>
    <w:basedOn w:val="856"/>
    <w:uiPriority w:val="34"/>
    <w:qFormat/>
    <w:pPr>
      <w:contextualSpacing/>
      <w:ind w:left="720"/>
      <w:spacing w:after="160" w:line="259" w:lineRule="auto"/>
      <w:widowControl/>
    </w:pPr>
    <w:rPr>
      <w:rFonts w:asciiTheme="minorHAnsi" w:hAnsiTheme="minorHAnsi" w:eastAsiaTheme="minorHAnsi" w:cstheme="minorBidi"/>
      <w:lang w:val="ru-RU"/>
    </w:rPr>
  </w:style>
  <w:style w:type="paragraph" w:styleId="871">
    <w:name w:val="Body Text Indent"/>
    <w:basedOn w:val="856"/>
    <w:link w:val="872"/>
    <w:pPr>
      <w:ind w:left="720"/>
      <w:jc w:val="both"/>
      <w:widowControl/>
    </w:pPr>
    <w:rPr>
      <w:sz w:val="26"/>
      <w:szCs w:val="20"/>
      <w:lang w:val="ru-RU" w:eastAsia="ru-RU"/>
    </w:rPr>
  </w:style>
  <w:style w:type="character" w:styleId="872" w:customStyle="1">
    <w:name w:val="Основной текст с отступом Знак"/>
    <w:basedOn w:val="861"/>
    <w:link w:val="871"/>
    <w:rPr>
      <w:rFonts w:ascii="Times New Roman" w:hAnsi="Times New Roman" w:cs="Times New Roman" w:eastAsia="Times New Roman"/>
      <w:sz w:val="26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</dc:creator>
  <cp:keywords/>
  <dc:description/>
  <cp:revision>16</cp:revision>
  <dcterms:created xsi:type="dcterms:W3CDTF">2022-10-12T04:47:00Z</dcterms:created>
  <dcterms:modified xsi:type="dcterms:W3CDTF">2023-01-17T05:14:25Z</dcterms:modified>
</cp:coreProperties>
</file>