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hd w:val="clear" w:color="ffffff" w:fill="ffffff"/>
        <w:pBdr>
          <w:top w:val="none" w:color="000000" w:sz="4" w:space="0"/>
          <w:left w:val="none" w:color="000000" w:sz="4" w:space="0"/>
          <w:bottom w:val="none" w:color="000000" w:sz="4" w:space="0"/>
          <w:right w:val="none" w:color="000000" w:sz="4" w:space="0"/>
        </w:pBdr>
      </w:pPr>
      <w:r>
        <w:rPr>
          <w:rFonts w:ascii="PT Sans" w:hAnsi="PT Sans" w:eastAsia="PT Sans" w:cs="PT Sans"/>
          <w:color w:val="2b2b2b"/>
          <w:sz w:val="24"/>
          <w:highlight w:val="none"/>
        </w:rPr>
      </w:r>
      <w:r>
        <w:rPr>
          <w:rFonts w:ascii="PT Sans" w:hAnsi="PT Sans" w:eastAsia="PT Sans" w:cs="PT Sans"/>
          <w:color w:val="2b2b2b"/>
          <w:sz w:val="24"/>
          <w:highlight w:val="none"/>
        </w:rPr>
      </w:r>
      <w:r/>
    </w:p>
    <w:p>
      <w:pPr>
        <w:ind w:left="0" w:right="0" w:firstLine="0"/>
        <w:jc w:val="center"/>
        <w:shd w:val="clear" w:color="ffffff" w:fill="ffffff"/>
        <w:rPr>
          <w:rFonts w:ascii="Liberation Sans" w:hAnsi="Liberation Sans" w:cs="Liberation Sans"/>
          <w:b/>
          <w:bCs/>
          <w:sz w:val="36"/>
          <w:szCs w:val="36"/>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b/>
          <w:bCs/>
          <w:color w:val="22272f"/>
          <w:sz w:val="36"/>
          <w:szCs w:val="36"/>
        </w:rPr>
        <w:t xml:space="preserve"> Отпуска по уходу за ребенком</w:t>
      </w:r>
      <w:r>
        <w:rPr>
          <w:rFonts w:ascii="Liberation Sans" w:hAnsi="Liberation Sans" w:eastAsia="Liberation Sans" w:cs="Liberation Sans"/>
          <w:b/>
          <w:bCs/>
          <w:color w:val="2b2b2b"/>
          <w:sz w:val="36"/>
          <w:szCs w:val="36"/>
          <w:highlight w:val="none"/>
        </w:rPr>
        <w:t xml:space="preserve">. </w:t>
      </w:r>
      <w:r>
        <w:rPr>
          <w:rFonts w:ascii="Liberation Sans" w:hAnsi="Liberation Sans" w:eastAsia="Liberation Sans" w:cs="Liberation Sans"/>
          <w:b/>
          <w:bCs/>
          <w:color w:val="2b2b2b"/>
          <w:sz w:val="36"/>
          <w:szCs w:val="36"/>
          <w:highlight w:val="white"/>
        </w:rPr>
        <w:t xml:space="preserve">Пособие по уходу за ребенком до 1,5 лет в 2024 году</w:t>
      </w:r>
      <w:r>
        <w:rPr>
          <w:rFonts w:ascii="Liberation Sans" w:hAnsi="Liberation Sans" w:cs="Liberation Sans"/>
          <w:b/>
          <w:bCs/>
          <w:sz w:val="36"/>
          <w:szCs w:val="36"/>
        </w:rPr>
      </w:r>
      <w:r>
        <w:rPr>
          <w:rFonts w:ascii="Liberation Sans" w:hAnsi="Liberation Sans" w:cs="Liberation Sans"/>
          <w:b/>
          <w:bCs/>
          <w:sz w:val="36"/>
          <w:szCs w:val="36"/>
        </w:rPr>
      </w:r>
    </w:p>
    <w:p>
      <w:pPr>
        <w:ind w:left="0" w:right="0" w:firstLine="0"/>
        <w:jc w:val="center"/>
        <w:spacing w:before="0" w:after="0"/>
        <w:rPr>
          <w:rFonts w:ascii="Liberation Sans" w:hAnsi="Liberation Sans" w:cs="Liberation Sans"/>
          <w:b/>
          <w:bCs/>
          <w:sz w:val="36"/>
          <w:szCs w:val="36"/>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b/>
          <w:bCs/>
          <w:color w:val="464c55"/>
          <w:sz w:val="36"/>
          <w:szCs w:val="36"/>
        </w:rPr>
      </w:r>
      <w:r>
        <w:rPr>
          <w:rFonts w:ascii="Liberation Sans" w:hAnsi="Liberation Sans" w:cs="Liberation Sans"/>
          <w:b/>
          <w:bCs/>
          <w:sz w:val="36"/>
          <w:szCs w:val="36"/>
        </w:rPr>
      </w:r>
      <w:r>
        <w:rPr>
          <w:rFonts w:ascii="Liberation Sans" w:hAnsi="Liberation Sans" w:cs="Liberation Sans"/>
          <w:b/>
          <w:bCs/>
          <w:sz w:val="36"/>
          <w:szCs w:val="36"/>
        </w:rPr>
      </w:r>
    </w:p>
    <w:p>
      <w:pPr>
        <w:ind w:left="0" w:right="0" w:firstLine="709"/>
        <w:jc w:val="both"/>
        <w:shd w:val="clear" w:color="ffffff" w:fill="ffffff"/>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8"/>
          <w:szCs w:val="28"/>
        </w:rPr>
        <w:t xml:space="preserve">По заявлению женщины ей предоставляется отпуск по уходу за ребенком до достижения им возраста трех лет. Порядок и сроки выплаты пособия по обязательному социальному страхованию в период указанного отпуска определяются </w:t>
      </w:r>
      <w:hyperlink r:id="rId9" w:tooltip="https://internet.garant.ru/#/multilink/12125268/paragraph/172388454/number/0" w:history="1">
        <w:r>
          <w:rPr>
            <w:rStyle w:val="866"/>
            <w:rFonts w:ascii="Liberation Sans" w:hAnsi="Liberation Sans" w:eastAsia="Liberation Sans" w:cs="Liberation Sans"/>
            <w:color w:val="000000" w:themeColor="text1"/>
            <w:sz w:val="28"/>
            <w:szCs w:val="28"/>
            <w:u w:val="none"/>
          </w:rPr>
          <w:t xml:space="preserve">федеральными законами</w:t>
        </w:r>
      </w:hyperlink>
      <w:r>
        <w:rPr>
          <w:rFonts w:ascii="Liberation Sans" w:hAnsi="Liberation Sans" w:eastAsia="Liberation Sans" w:cs="Liberation Sans"/>
          <w:color w:val="000000" w:themeColor="text1"/>
          <w:sz w:val="28"/>
          <w:szCs w:val="28"/>
        </w:rPr>
        <w:t xml:space="preserve">.</w:t>
      </w:r>
      <w:r>
        <w:rPr>
          <w:rFonts w:ascii="Liberation Sans" w:hAnsi="Liberation Sans" w:cs="Liberation Sans"/>
          <w:color w:val="000000" w:themeColor="text1"/>
          <w:sz w:val="28"/>
          <w:szCs w:val="28"/>
        </w:rPr>
      </w:r>
      <w:r>
        <w:rPr>
          <w:rFonts w:ascii="Liberation Sans" w:hAnsi="Liberation Sans" w:cs="Liberation Sans"/>
          <w:color w:val="000000" w:themeColor="text1"/>
          <w:sz w:val="28"/>
          <w:szCs w:val="28"/>
        </w:rPr>
      </w:r>
    </w:p>
    <w:p>
      <w:pPr>
        <w:ind w:left="0" w:right="0" w:firstLine="709"/>
        <w:jc w:val="both"/>
        <w:shd w:val="clear" w:color="ffffff" w:fill="ffffff"/>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8"/>
          <w:szCs w:val="28"/>
        </w:rPr>
        <w:t xml:space="preserve">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rPr>
          <w:rFonts w:ascii="Liberation Sans" w:hAnsi="Liberation Sans" w:cs="Liberation Sans"/>
          <w:color w:val="000000" w:themeColor="text1"/>
          <w:sz w:val="28"/>
          <w:szCs w:val="28"/>
        </w:rPr>
      </w:r>
      <w:r>
        <w:rPr>
          <w:rFonts w:ascii="Liberation Sans" w:hAnsi="Liberation Sans" w:cs="Liberation Sans"/>
          <w:color w:val="000000" w:themeColor="text1"/>
          <w:sz w:val="28"/>
          <w:szCs w:val="28"/>
        </w:rPr>
      </w:r>
    </w:p>
    <w:p>
      <w:pPr>
        <w:ind w:left="0" w:right="0" w:firstLine="709"/>
        <w:jc w:val="both"/>
        <w:shd w:val="clear" w:color="ffffff" w:fill="ffffff"/>
        <w:rPr>
          <w:rFonts w:ascii="Liberation Sans" w:hAnsi="Liberation Sans" w:cs="Liberation Sans"/>
          <w:color w:val="000000" w:themeColor="text1"/>
          <w:sz w:val="28"/>
          <w:szCs w:val="28"/>
          <w:highlight w:val="non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8"/>
          <w:szCs w:val="28"/>
        </w:rPr>
        <w:t xml:space="preserve">Право на получение пособия по обязательному социальному страхованию сохраняется в случае, если женщина или лица, указанные в </w:t>
      </w:r>
      <w:hyperlink r:id="rId10" w:tooltip="https://internet.garant.ru/#/document/12125268/entry/25602" w:history="1">
        <w:r>
          <w:rPr>
            <w:rStyle w:val="866"/>
            <w:rFonts w:ascii="Liberation Sans" w:hAnsi="Liberation Sans" w:eastAsia="Liberation Sans" w:cs="Liberation Sans"/>
            <w:color w:val="000000" w:themeColor="text1"/>
            <w:sz w:val="28"/>
            <w:szCs w:val="28"/>
            <w:u w:val="none"/>
          </w:rPr>
          <w:t xml:space="preserve">части второй</w:t>
        </w:r>
      </w:hyperlink>
      <w:r>
        <w:rPr>
          <w:rFonts w:ascii="Liberation Sans" w:hAnsi="Liberation Sans" w:eastAsia="Liberation Sans" w:cs="Liberation Sans"/>
          <w:color w:val="000000" w:themeColor="text1"/>
          <w:sz w:val="28"/>
          <w:szCs w:val="28"/>
        </w:rPr>
        <w:t xml:space="preserve"> статьи 256 Трудового кодекса Рос</w:t>
      </w:r>
      <w:r>
        <w:rPr>
          <w:rFonts w:ascii="Liberation Sans" w:hAnsi="Liberation Sans" w:eastAsia="Liberation Sans" w:cs="Liberation Sans"/>
          <w:color w:val="000000" w:themeColor="text1"/>
          <w:sz w:val="28"/>
          <w:szCs w:val="28"/>
        </w:rPr>
        <w:t xml:space="preserve">сийской Федерации,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w:t>
      </w:r>
      <w:r>
        <w:rPr>
          <w:rFonts w:ascii="Liberation Sans" w:hAnsi="Liberation Sans" w:eastAsia="Liberation Sans" w:cs="Liberation Sans"/>
          <w:color w:val="000000" w:themeColor="text1"/>
          <w:sz w:val="28"/>
          <w:szCs w:val="28"/>
        </w:rPr>
        <w:t xml:space="preserve">отодателя.</w:t>
      </w:r>
      <w:r>
        <w:rPr>
          <w:rFonts w:ascii="Liberation Sans" w:hAnsi="Liberation Sans" w:cs="Liberation Sans"/>
          <w:color w:val="000000" w:themeColor="text1"/>
          <w:sz w:val="28"/>
          <w:szCs w:val="28"/>
          <w:highlight w:val="none"/>
        </w:rPr>
      </w:r>
      <w:r>
        <w:rPr>
          <w:rFonts w:ascii="Liberation Sans" w:hAnsi="Liberation Sans" w:cs="Liberation Sans"/>
          <w:color w:val="000000" w:themeColor="text1"/>
          <w:sz w:val="28"/>
          <w:szCs w:val="28"/>
          <w:highlight w:val="none"/>
        </w:rPr>
      </w:r>
    </w:p>
    <w:p>
      <w:pPr>
        <w:ind w:left="0" w:right="0" w:firstLine="709"/>
        <w:jc w:val="both"/>
        <w:shd w:val="clear" w:color="ffffff" w:fill="ffffff"/>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color w:val="000000" w:themeColor="text1"/>
          <w:sz w:val="28"/>
          <w:szCs w:val="28"/>
          <w:highlight w:val="white"/>
        </w:rPr>
        <w:t xml:space="preserve">С 1 января 2024 года сотрудник сохранит возможность получать ежемесячное пособие по уходу за ребенком, даже в</w:t>
      </w:r>
      <w:r>
        <w:rPr>
          <w:rFonts w:ascii="Liberation Sans" w:hAnsi="Liberation Sans" w:eastAsia="Liberation Sans" w:cs="Liberation Sans"/>
          <w:color w:val="000000" w:themeColor="text1"/>
          <w:sz w:val="28"/>
          <w:szCs w:val="28"/>
          <w:highlight w:val="white"/>
        </w:rPr>
        <w:t xml:space="preserve"> случае выхода на работу из отпуска по уходу до достижения ребенком возраста 1,5 лет или при трудоустройстве у другого страхователя. Режим работы (полный рабочий день, неполное рабочее время, работа на дому) не оказывает влияния на этот процесс.</w:t>
      </w:r>
      <w:r>
        <w:rPr>
          <w:rFonts w:ascii="Liberation Sans" w:hAnsi="Liberation Sans" w:cs="Liberation Sans"/>
          <w:color w:val="000000" w:themeColor="text1"/>
          <w:sz w:val="28"/>
          <w:szCs w:val="28"/>
        </w:rPr>
      </w:r>
      <w:r>
        <w:rPr>
          <w:rFonts w:ascii="Liberation Sans" w:hAnsi="Liberation Sans" w:cs="Liberation Sans"/>
          <w:color w:val="000000" w:themeColor="text1"/>
          <w:sz w:val="28"/>
          <w:szCs w:val="28"/>
        </w:rPr>
      </w:r>
    </w:p>
    <w:p>
      <w:pPr>
        <w:ind w:left="0" w:right="0" w:firstLine="709"/>
        <w:jc w:val="both"/>
        <w:shd w:val="clear" w:color="ffffff" w:fill="ffffff"/>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8"/>
          <w:szCs w:val="28"/>
        </w:rPr>
        <w:t xml:space="preserve">На период отпуска по уходу за ребенком за работником сохраняется место работы (должность).</w:t>
      </w:r>
      <w:r>
        <w:rPr>
          <w:rFonts w:ascii="Liberation Sans" w:hAnsi="Liberation Sans" w:cs="Liberation Sans"/>
          <w:color w:val="000000" w:themeColor="text1"/>
          <w:sz w:val="28"/>
          <w:szCs w:val="28"/>
        </w:rPr>
      </w:r>
      <w:r>
        <w:rPr>
          <w:rFonts w:ascii="Liberation Sans" w:hAnsi="Liberation Sans" w:cs="Liberation Sans"/>
          <w:color w:val="000000" w:themeColor="text1"/>
          <w:sz w:val="28"/>
          <w:szCs w:val="28"/>
        </w:rPr>
      </w:r>
    </w:p>
    <w:p>
      <w:pPr>
        <w:ind w:left="0" w:right="0" w:firstLine="709"/>
        <w:jc w:val="both"/>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8"/>
          <w:szCs w:val="28"/>
        </w:rPr>
        <w:t xml:space="preserve">Отпуска по уходу за ребенком засчитываются в трудовой стаж, а также в стаж работы по специальности (за исключением случаев досрочного назначения страховой пенсии по старости).</w:t>
      </w:r>
      <w:r>
        <w:rPr>
          <w:rFonts w:ascii="Liberation Sans" w:hAnsi="Liberation Sans" w:cs="Liberation Sans"/>
          <w:color w:val="000000" w:themeColor="text1"/>
          <w:sz w:val="28"/>
          <w:szCs w:val="28"/>
        </w:rPr>
      </w:r>
      <w:r>
        <w:rPr>
          <w:rFonts w:ascii="Liberation Sans" w:hAnsi="Liberation Sans" w:cs="Liberation Sans"/>
          <w:color w:val="000000" w:themeColor="text1"/>
          <w:sz w:val="28"/>
          <w:szCs w:val="28"/>
        </w:rPr>
      </w:r>
    </w:p>
    <w:p>
      <w:pPr>
        <w:ind w:left="0" w:right="0" w:firstLine="0"/>
        <w:shd w:val="clear" w:color="ffffff" w:fill="ffffff"/>
        <w:rPr>
          <w:rFonts w:ascii="PT Sans" w:hAnsi="PT Sans" w:eastAsia="PT Sans" w:cs="PT Sans"/>
          <w:color w:val="2b2b2b"/>
          <w:sz w:val="24"/>
          <w:szCs w:val="24"/>
          <w:highlight w:val="none"/>
        </w:rPr>
        <w:pBdr>
          <w:top w:val="none" w:color="000000" w:sz="4" w:space="0"/>
          <w:left w:val="none" w:color="000000" w:sz="4" w:space="0"/>
          <w:bottom w:val="none" w:color="000000" w:sz="4" w:space="0"/>
          <w:right w:val="none" w:color="000000" w:sz="4" w:space="0"/>
        </w:pBdr>
      </w:pPr>
      <w:r>
        <w:rPr>
          <w:rFonts w:ascii="PT Sans" w:hAnsi="PT Sans" w:eastAsia="PT Sans" w:cs="PT Sans"/>
          <w:color w:val="2b2b2b"/>
          <w:sz w:val="24"/>
          <w:highlight w:val="none"/>
        </w:rPr>
      </w:r>
      <w:r>
        <w:rPr>
          <w:rFonts w:ascii="PT Sans" w:hAnsi="PT Sans" w:eastAsia="PT Sans" w:cs="PT Sans"/>
          <w:color w:val="2b2b2b"/>
          <w:sz w:val="24"/>
          <w:szCs w:val="24"/>
          <w:highlight w:val="none"/>
        </w:rPr>
      </w:r>
      <w:r>
        <w:rPr>
          <w:rFonts w:ascii="PT Sans" w:hAnsi="PT Sans" w:eastAsia="PT Sans" w:cs="PT Sans"/>
          <w:color w:val="2b2b2b"/>
          <w:sz w:val="24"/>
          <w:szCs w:val="24"/>
          <w:highlight w:val="none"/>
        </w:rPr>
      </w:r>
    </w:p>
    <w:p>
      <w:pPr>
        <w:ind w:left="0" w:right="0" w:firstLine="0"/>
        <w:shd w:val="clear" w:color="ffffff" w:fill="ffffff"/>
        <w:rPr>
          <w:rFonts w:ascii="PT Sans" w:hAnsi="PT Sans" w:eastAsia="PT Sans" w:cs="PT Sans"/>
          <w:color w:val="2b2b2b"/>
          <w:sz w:val="24"/>
          <w:szCs w:val="24"/>
          <w:highlight w:val="none"/>
        </w:rPr>
        <w:pBdr>
          <w:top w:val="none" w:color="000000" w:sz="4" w:space="0"/>
          <w:left w:val="none" w:color="000000" w:sz="4" w:space="0"/>
          <w:bottom w:val="none" w:color="000000" w:sz="4" w:space="0"/>
          <w:right w:val="none" w:color="000000" w:sz="4" w:space="0"/>
        </w:pBdr>
      </w:pPr>
      <w:r>
        <w:rPr>
          <w:rFonts w:ascii="PT Sans" w:hAnsi="PT Sans" w:eastAsia="PT Sans" w:cs="PT Sans"/>
          <w:color w:val="2b2b2b"/>
          <w:sz w:val="24"/>
          <w:highlight w:val="none"/>
        </w:rPr>
      </w:r>
      <w:r>
        <w:rPr>
          <w:rFonts w:ascii="PT Sans" w:hAnsi="PT Sans" w:eastAsia="PT Sans" w:cs="PT Sans"/>
          <w:color w:val="2b2b2b"/>
          <w:sz w:val="24"/>
          <w:szCs w:val="24"/>
          <w:highlight w:val="none"/>
        </w:rPr>
      </w:r>
      <w:r>
        <w:rPr>
          <w:rFonts w:ascii="PT Sans" w:hAnsi="PT Sans" w:eastAsia="PT Sans" w:cs="PT Sans"/>
          <w:color w:val="2b2b2b"/>
          <w:sz w:val="24"/>
          <w:szCs w:val="24"/>
          <w:highlight w:val="none"/>
        </w:rPr>
      </w:r>
    </w:p>
    <w:p>
      <w:pPr>
        <w:ind w:left="0" w:right="0" w:firstLine="0"/>
        <w:shd w:val="clear" w:color="ffffff" w:fill="ffffff"/>
        <w:rPr>
          <w:rFonts w:ascii="PT Sans" w:hAnsi="PT Sans" w:eastAsia="PT Sans" w:cs="PT Sans"/>
          <w:color w:val="2b2b2b"/>
          <w:sz w:val="24"/>
          <w:szCs w:val="24"/>
          <w:highlight w:val="none"/>
        </w:rPr>
        <w:pBdr>
          <w:top w:val="none" w:color="000000" w:sz="4" w:space="0"/>
          <w:left w:val="none" w:color="000000" w:sz="4" w:space="0"/>
          <w:bottom w:val="none" w:color="000000" w:sz="4" w:space="0"/>
          <w:right w:val="none" w:color="000000" w:sz="4" w:space="0"/>
        </w:pBdr>
      </w:pPr>
      <w:r>
        <w:rPr>
          <w:rFonts w:ascii="PT Sans" w:hAnsi="PT Sans" w:eastAsia="PT Sans" w:cs="PT Sans"/>
          <w:color w:val="2b2b2b"/>
          <w:sz w:val="24"/>
          <w:highlight w:val="white"/>
        </w:rPr>
      </w:r>
      <w:r>
        <w:rPr>
          <w:rFonts w:ascii="PT Sans" w:hAnsi="PT Sans" w:eastAsia="PT Sans" w:cs="PT Sans"/>
          <w:color w:val="2b2b2b"/>
          <w:sz w:val="24"/>
          <w:szCs w:val="24"/>
          <w:highlight w:val="none"/>
        </w:rPr>
      </w:r>
      <w:r>
        <w:rPr>
          <w:rFonts w:ascii="PT Sans" w:hAnsi="PT Sans" w:eastAsia="PT Sans" w:cs="PT Sans"/>
          <w:color w:val="2b2b2b"/>
          <w:sz w:val="24"/>
          <w:szCs w:val="24"/>
          <w:highlight w:val="none"/>
        </w:rP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panose1 w:val="020B0604020202020204"/>
  </w:font>
  <w:font w:name="PT Sans">
    <w:panose1 w:val="020B0503020203020204"/>
  </w:font>
  <w:font w:name="Symbol">
    <w:panose1 w:val="05010000000000000000"/>
  </w:font>
  <w:font w:name="Calibri">
    <w:panose1 w:val="020F0502020204030204"/>
  </w:font>
  <w:font w:name="Courier New">
    <w:panose1 w:val="02070409020205020404"/>
  </w:font>
  <w:font w:name="Times New Roman">
    <w:panose1 w:val="02020603050405020304"/>
  </w:font>
  <w:font w:name="Times New Roman CYR">
    <w:panose1 w:val="02000603000000000000"/>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335" w:hanging="795"/>
        <w:tabs>
          <w:tab w:val="num" w:pos="1335" w:leader="none"/>
        </w:tabs>
      </w:pPr>
    </w:lvl>
    <w:lvl w:ilvl="1">
      <w:start w:val="1"/>
      <w:numFmt w:val="lowerLetter"/>
      <w:isLgl w:val="false"/>
      <w:suff w:val="tab"/>
      <w:lvlText w:val="%2."/>
      <w:lvlJc w:val="left"/>
      <w:pPr>
        <w:ind w:left="1620" w:hanging="360"/>
        <w:tabs>
          <w:tab w:val="num" w:pos="1620" w:leader="none"/>
        </w:tabs>
      </w:pPr>
    </w:lvl>
    <w:lvl w:ilvl="2">
      <w:start w:val="1"/>
      <w:numFmt w:val="lowerRoman"/>
      <w:isLgl w:val="false"/>
      <w:suff w:val="tab"/>
      <w:lvlText w:val="%3."/>
      <w:lvlJc w:val="right"/>
      <w:pPr>
        <w:ind w:left="2340" w:hanging="180"/>
        <w:tabs>
          <w:tab w:val="num" w:pos="2340" w:leader="none"/>
        </w:tabs>
      </w:pPr>
    </w:lvl>
    <w:lvl w:ilvl="3">
      <w:start w:val="1"/>
      <w:numFmt w:val="decimal"/>
      <w:isLgl w:val="false"/>
      <w:suff w:val="tab"/>
      <w:lvlText w:val="%4."/>
      <w:lvlJc w:val="left"/>
      <w:pPr>
        <w:ind w:left="3060" w:hanging="360"/>
        <w:tabs>
          <w:tab w:val="num" w:pos="3060" w:leader="none"/>
        </w:tabs>
      </w:pPr>
    </w:lvl>
    <w:lvl w:ilvl="4">
      <w:start w:val="1"/>
      <w:numFmt w:val="lowerLetter"/>
      <w:isLgl w:val="false"/>
      <w:suff w:val="tab"/>
      <w:lvlText w:val="%5."/>
      <w:lvlJc w:val="left"/>
      <w:pPr>
        <w:ind w:left="3780" w:hanging="360"/>
        <w:tabs>
          <w:tab w:val="num" w:pos="3780" w:leader="none"/>
        </w:tabs>
      </w:pPr>
    </w:lvl>
    <w:lvl w:ilvl="5">
      <w:start w:val="1"/>
      <w:numFmt w:val="lowerRoman"/>
      <w:isLgl w:val="false"/>
      <w:suff w:val="tab"/>
      <w:lvlText w:val="%6."/>
      <w:lvlJc w:val="right"/>
      <w:pPr>
        <w:ind w:left="4500" w:hanging="180"/>
        <w:tabs>
          <w:tab w:val="num" w:pos="4500" w:leader="none"/>
        </w:tabs>
      </w:pPr>
    </w:lvl>
    <w:lvl w:ilvl="6">
      <w:start w:val="1"/>
      <w:numFmt w:val="decimal"/>
      <w:isLgl w:val="false"/>
      <w:suff w:val="tab"/>
      <w:lvlText w:val="%7."/>
      <w:lvlJc w:val="left"/>
      <w:pPr>
        <w:ind w:left="5220" w:hanging="360"/>
        <w:tabs>
          <w:tab w:val="num" w:pos="5220" w:leader="none"/>
        </w:tabs>
      </w:pPr>
    </w:lvl>
    <w:lvl w:ilvl="7">
      <w:start w:val="1"/>
      <w:numFmt w:val="lowerLetter"/>
      <w:isLgl w:val="false"/>
      <w:suff w:val="tab"/>
      <w:lvlText w:val="%8."/>
      <w:lvlJc w:val="left"/>
      <w:pPr>
        <w:ind w:left="5940" w:hanging="360"/>
        <w:tabs>
          <w:tab w:val="num" w:pos="5940" w:leader="none"/>
        </w:tabs>
      </w:pPr>
    </w:lvl>
    <w:lvl w:ilvl="8">
      <w:start w:val="1"/>
      <w:numFmt w:val="lowerRoman"/>
      <w:isLgl w:val="false"/>
      <w:suff w:val="tab"/>
      <w:lvlText w:val="%9."/>
      <w:lvlJc w:val="right"/>
      <w:pPr>
        <w:ind w:left="6660" w:hanging="180"/>
        <w:tabs>
          <w:tab w:val="num" w:pos="6660" w:leader="none"/>
        </w:tabs>
      </w:pPr>
    </w:lvl>
  </w:abstractNum>
  <w:abstractNum w:abstractNumId="1">
    <w:multiLevelType w:val="hybridMultilevel"/>
    <w:lvl w:ilvl="0">
      <w:start w:val="3"/>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515" w:hanging="360"/>
        <w:tabs>
          <w:tab w:val="num" w:pos="1515" w:leader="none"/>
        </w:tabs>
      </w:pPr>
    </w:lvl>
    <w:lvl w:ilvl="2">
      <w:start w:val="1"/>
      <w:numFmt w:val="lowerRoman"/>
      <w:isLgl w:val="false"/>
      <w:suff w:val="tab"/>
      <w:lvlText w:val="%3."/>
      <w:lvlJc w:val="right"/>
      <w:pPr>
        <w:ind w:left="2235" w:hanging="180"/>
        <w:tabs>
          <w:tab w:val="num" w:pos="2235" w:leader="none"/>
        </w:tabs>
      </w:pPr>
    </w:lvl>
    <w:lvl w:ilvl="3">
      <w:start w:val="1"/>
      <w:numFmt w:val="decimal"/>
      <w:isLgl w:val="false"/>
      <w:suff w:val="tab"/>
      <w:lvlText w:val="%4."/>
      <w:lvlJc w:val="left"/>
      <w:pPr>
        <w:ind w:left="2955" w:hanging="360"/>
        <w:tabs>
          <w:tab w:val="num" w:pos="2955" w:leader="none"/>
        </w:tabs>
      </w:pPr>
    </w:lvl>
    <w:lvl w:ilvl="4">
      <w:start w:val="1"/>
      <w:numFmt w:val="lowerLetter"/>
      <w:isLgl w:val="false"/>
      <w:suff w:val="tab"/>
      <w:lvlText w:val="%5."/>
      <w:lvlJc w:val="left"/>
      <w:pPr>
        <w:ind w:left="3675" w:hanging="360"/>
        <w:tabs>
          <w:tab w:val="num" w:pos="3675" w:leader="none"/>
        </w:tabs>
      </w:pPr>
    </w:lvl>
    <w:lvl w:ilvl="5">
      <w:start w:val="1"/>
      <w:numFmt w:val="lowerRoman"/>
      <w:isLgl w:val="false"/>
      <w:suff w:val="tab"/>
      <w:lvlText w:val="%6."/>
      <w:lvlJc w:val="right"/>
      <w:pPr>
        <w:ind w:left="4395" w:hanging="180"/>
        <w:tabs>
          <w:tab w:val="num" w:pos="4395" w:leader="none"/>
        </w:tabs>
      </w:pPr>
    </w:lvl>
    <w:lvl w:ilvl="6">
      <w:start w:val="1"/>
      <w:numFmt w:val="decimal"/>
      <w:isLgl w:val="false"/>
      <w:suff w:val="tab"/>
      <w:lvlText w:val="%7."/>
      <w:lvlJc w:val="left"/>
      <w:pPr>
        <w:ind w:left="5115" w:hanging="360"/>
        <w:tabs>
          <w:tab w:val="num" w:pos="5115" w:leader="none"/>
        </w:tabs>
      </w:pPr>
    </w:lvl>
    <w:lvl w:ilvl="7">
      <w:start w:val="1"/>
      <w:numFmt w:val="lowerLetter"/>
      <w:isLgl w:val="false"/>
      <w:suff w:val="tab"/>
      <w:lvlText w:val="%8."/>
      <w:lvlJc w:val="left"/>
      <w:pPr>
        <w:ind w:left="5835" w:hanging="360"/>
        <w:tabs>
          <w:tab w:val="num" w:pos="5835" w:leader="none"/>
        </w:tabs>
      </w:pPr>
    </w:lvl>
    <w:lvl w:ilvl="8">
      <w:start w:val="1"/>
      <w:numFmt w:val="lowerRoman"/>
      <w:isLgl w:val="false"/>
      <w:suff w:val="tab"/>
      <w:lvlText w:val="%9."/>
      <w:lvlJc w:val="right"/>
      <w:pPr>
        <w:ind w:left="6555" w:hanging="180"/>
        <w:tabs>
          <w:tab w:val="num" w:pos="6555" w:leader="none"/>
        </w:tabs>
      </w:pPr>
    </w:lvl>
  </w:abstractNum>
  <w:abstractNum w:abstractNumId="2">
    <w:multiLevelType w:val="hybridMultilevel"/>
    <w:lvl w:ilvl="0">
      <w:start w:val="3"/>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4">
    <w:multiLevelType w:val="hybridMultilevel"/>
    <w:lvl w:ilvl="0">
      <w:start w:val="11"/>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5">
    <w:multiLevelType w:val="hybridMultilevel"/>
    <w:lvl w:ilvl="0">
      <w:start w:val="1"/>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6">
    <w:multiLevelType w:val="hybridMultilevel"/>
    <w:lvl w:ilvl="0">
      <w:start w:val="1"/>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7">
    <w:multiLevelType w:val="hybridMultilevel"/>
    <w:lvl w:ilvl="0">
      <w:start w:val="11"/>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8">
    <w:multiLevelType w:val="hybridMultilevel"/>
    <w:lvl w:ilvl="0">
      <w:start w:val="1"/>
      <w:numFmt w:val="decimal"/>
      <w:isLgl w:val="false"/>
      <w:suff w:val="tab"/>
      <w:lvlText w:val="%1."/>
      <w:lvlJc w:val="left"/>
      <w:pPr>
        <w:ind w:left="795" w:hanging="360"/>
        <w:tabs>
          <w:tab w:val="num" w:pos="795" w:leader="none"/>
        </w:tabs>
      </w:pPr>
    </w:lvl>
    <w:lvl w:ilvl="1">
      <w:start w:val="1"/>
      <w:numFmt w:val="lowerLetter"/>
      <w:isLgl w:val="false"/>
      <w:suff w:val="tab"/>
      <w:lvlText w:val="%2."/>
      <w:lvlJc w:val="left"/>
      <w:pPr>
        <w:ind w:left="1515" w:hanging="360"/>
        <w:tabs>
          <w:tab w:val="num" w:pos="1515" w:leader="none"/>
        </w:tabs>
      </w:pPr>
    </w:lvl>
    <w:lvl w:ilvl="2">
      <w:start w:val="1"/>
      <w:numFmt w:val="lowerRoman"/>
      <w:isLgl w:val="false"/>
      <w:suff w:val="tab"/>
      <w:lvlText w:val="%3."/>
      <w:lvlJc w:val="right"/>
      <w:pPr>
        <w:ind w:left="2235" w:hanging="180"/>
        <w:tabs>
          <w:tab w:val="num" w:pos="2235" w:leader="none"/>
        </w:tabs>
      </w:pPr>
    </w:lvl>
    <w:lvl w:ilvl="3">
      <w:start w:val="1"/>
      <w:numFmt w:val="decimal"/>
      <w:isLgl w:val="false"/>
      <w:suff w:val="tab"/>
      <w:lvlText w:val="%4."/>
      <w:lvlJc w:val="left"/>
      <w:pPr>
        <w:ind w:left="2955" w:hanging="360"/>
        <w:tabs>
          <w:tab w:val="num" w:pos="2955" w:leader="none"/>
        </w:tabs>
      </w:pPr>
    </w:lvl>
    <w:lvl w:ilvl="4">
      <w:start w:val="1"/>
      <w:numFmt w:val="lowerLetter"/>
      <w:isLgl w:val="false"/>
      <w:suff w:val="tab"/>
      <w:lvlText w:val="%5."/>
      <w:lvlJc w:val="left"/>
      <w:pPr>
        <w:ind w:left="3675" w:hanging="360"/>
        <w:tabs>
          <w:tab w:val="num" w:pos="3675" w:leader="none"/>
        </w:tabs>
      </w:pPr>
    </w:lvl>
    <w:lvl w:ilvl="5">
      <w:start w:val="1"/>
      <w:numFmt w:val="lowerRoman"/>
      <w:isLgl w:val="false"/>
      <w:suff w:val="tab"/>
      <w:lvlText w:val="%6."/>
      <w:lvlJc w:val="right"/>
      <w:pPr>
        <w:ind w:left="4395" w:hanging="180"/>
        <w:tabs>
          <w:tab w:val="num" w:pos="4395" w:leader="none"/>
        </w:tabs>
      </w:pPr>
    </w:lvl>
    <w:lvl w:ilvl="6">
      <w:start w:val="1"/>
      <w:numFmt w:val="decimal"/>
      <w:isLgl w:val="false"/>
      <w:suff w:val="tab"/>
      <w:lvlText w:val="%7."/>
      <w:lvlJc w:val="left"/>
      <w:pPr>
        <w:ind w:left="5115" w:hanging="360"/>
        <w:tabs>
          <w:tab w:val="num" w:pos="5115" w:leader="none"/>
        </w:tabs>
      </w:pPr>
    </w:lvl>
    <w:lvl w:ilvl="7">
      <w:start w:val="1"/>
      <w:numFmt w:val="lowerLetter"/>
      <w:isLgl w:val="false"/>
      <w:suff w:val="tab"/>
      <w:lvlText w:val="%8."/>
      <w:lvlJc w:val="left"/>
      <w:pPr>
        <w:ind w:left="5835" w:hanging="360"/>
        <w:tabs>
          <w:tab w:val="num" w:pos="5835" w:leader="none"/>
        </w:tabs>
      </w:pPr>
    </w:lvl>
    <w:lvl w:ilvl="8">
      <w:start w:val="1"/>
      <w:numFmt w:val="lowerRoman"/>
      <w:isLgl w:val="false"/>
      <w:suff w:val="tab"/>
      <w:lvlText w:val="%9."/>
      <w:lvlJc w:val="right"/>
      <w:pPr>
        <w:ind w:left="6555" w:hanging="180"/>
        <w:tabs>
          <w:tab w:val="num" w:pos="6555" w:leader="none"/>
        </w:tabs>
      </w:pPr>
    </w:lvl>
  </w:abstractNum>
  <w:abstractNum w:abstractNumId="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0"/>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1">
    <w:multiLevelType w:val="hybridMultilevel"/>
    <w:lvl w:ilvl="0">
      <w:start w:val="1"/>
      <w:numFmt w:val="bullet"/>
      <w:isLgl w:val="false"/>
      <w:suff w:val="tab"/>
      <w:lvlText w:val="·"/>
      <w:lvlJc w:val="left"/>
      <w:pPr>
        <w:ind w:left="709" w:hanging="360"/>
      </w:pPr>
      <w:rPr>
        <w:rFonts w:hint="default" w:ascii="Symbol" w:hAnsi="Symbol" w:eastAsia="Symbol" w:cs="Symbol"/>
        <w:color w:val="222222"/>
        <w:sz w:val="27"/>
      </w:rPr>
    </w:lvl>
    <w:lvl w:ilvl="1">
      <w:start w:val="1"/>
      <w:numFmt w:val="bullet"/>
      <w:isLgl w:val="false"/>
      <w:suff w:val="tab"/>
      <w:lvlText w:val="·"/>
      <w:lvlJc w:val="left"/>
      <w:pPr>
        <w:ind w:left="1429" w:hanging="360"/>
      </w:pPr>
      <w:rPr>
        <w:rFonts w:hint="default" w:ascii="Symbol" w:hAnsi="Symbol" w:eastAsia="Symbol" w:cs="Symbol"/>
        <w:color w:val="222222"/>
        <w:sz w:val="27"/>
      </w:rPr>
    </w:lvl>
    <w:lvl w:ilvl="2">
      <w:start w:val="1"/>
      <w:numFmt w:val="bullet"/>
      <w:isLgl w:val="false"/>
      <w:suff w:val="tab"/>
      <w:lvlText w:val="·"/>
      <w:lvlJc w:val="left"/>
      <w:pPr>
        <w:ind w:left="2149" w:hanging="360"/>
      </w:pPr>
      <w:rPr>
        <w:rFonts w:hint="default" w:ascii="Symbol" w:hAnsi="Symbol" w:eastAsia="Symbol" w:cs="Symbol"/>
        <w:color w:val="222222"/>
        <w:sz w:val="27"/>
      </w:rPr>
    </w:lvl>
    <w:lvl w:ilvl="3">
      <w:start w:val="1"/>
      <w:numFmt w:val="bullet"/>
      <w:isLgl w:val="false"/>
      <w:suff w:val="tab"/>
      <w:lvlText w:val="·"/>
      <w:lvlJc w:val="left"/>
      <w:pPr>
        <w:ind w:left="2869" w:hanging="360"/>
      </w:pPr>
      <w:rPr>
        <w:rFonts w:hint="default" w:ascii="Symbol" w:hAnsi="Symbol" w:eastAsia="Symbol" w:cs="Symbol"/>
        <w:color w:val="222222"/>
        <w:sz w:val="27"/>
      </w:rPr>
    </w:lvl>
    <w:lvl w:ilvl="4">
      <w:start w:val="1"/>
      <w:numFmt w:val="bullet"/>
      <w:isLgl w:val="false"/>
      <w:suff w:val="tab"/>
      <w:lvlText w:val="·"/>
      <w:lvlJc w:val="left"/>
      <w:pPr>
        <w:ind w:left="3589" w:hanging="360"/>
      </w:pPr>
      <w:rPr>
        <w:rFonts w:hint="default" w:ascii="Symbol" w:hAnsi="Symbol" w:eastAsia="Symbol" w:cs="Symbol"/>
        <w:color w:val="222222"/>
        <w:sz w:val="27"/>
      </w:rPr>
    </w:lvl>
    <w:lvl w:ilvl="5">
      <w:start w:val="1"/>
      <w:numFmt w:val="bullet"/>
      <w:isLgl w:val="false"/>
      <w:suff w:val="tab"/>
      <w:lvlText w:val="·"/>
      <w:lvlJc w:val="left"/>
      <w:pPr>
        <w:ind w:left="4309" w:hanging="360"/>
      </w:pPr>
      <w:rPr>
        <w:rFonts w:hint="default" w:ascii="Symbol" w:hAnsi="Symbol" w:eastAsia="Symbol" w:cs="Symbol"/>
        <w:color w:val="222222"/>
        <w:sz w:val="27"/>
      </w:rPr>
    </w:lvl>
    <w:lvl w:ilvl="6">
      <w:start w:val="1"/>
      <w:numFmt w:val="bullet"/>
      <w:isLgl w:val="false"/>
      <w:suff w:val="tab"/>
      <w:lvlText w:val="·"/>
      <w:lvlJc w:val="left"/>
      <w:pPr>
        <w:ind w:left="5029" w:hanging="360"/>
      </w:pPr>
      <w:rPr>
        <w:rFonts w:hint="default" w:ascii="Symbol" w:hAnsi="Symbol" w:eastAsia="Symbol" w:cs="Symbol"/>
        <w:color w:val="222222"/>
        <w:sz w:val="27"/>
      </w:rPr>
    </w:lvl>
    <w:lvl w:ilvl="7">
      <w:start w:val="1"/>
      <w:numFmt w:val="bullet"/>
      <w:isLgl w:val="false"/>
      <w:suff w:val="tab"/>
      <w:lvlText w:val="·"/>
      <w:lvlJc w:val="left"/>
      <w:pPr>
        <w:ind w:left="5749" w:hanging="360"/>
      </w:pPr>
      <w:rPr>
        <w:rFonts w:hint="default" w:ascii="Symbol" w:hAnsi="Symbol" w:eastAsia="Symbol" w:cs="Symbol"/>
        <w:color w:val="222222"/>
        <w:sz w:val="27"/>
      </w:rPr>
    </w:lvl>
    <w:lvl w:ilvl="8">
      <w:start w:val="1"/>
      <w:numFmt w:val="bullet"/>
      <w:isLgl w:val="false"/>
      <w:suff w:val="tab"/>
      <w:lvlText w:val="·"/>
      <w:lvlJc w:val="left"/>
      <w:pPr>
        <w:ind w:left="6469" w:hanging="360"/>
      </w:pPr>
      <w:rPr>
        <w:rFonts w:hint="default" w:ascii="Symbol" w:hAnsi="Symbol" w:eastAsia="Symbol" w:cs="Symbol"/>
        <w:color w:val="222222"/>
        <w:sz w:val="27"/>
      </w:rPr>
    </w:lvl>
  </w:abstractNum>
  <w:num w:numId="1">
    <w:abstractNumId w:val="0"/>
  </w:num>
  <w:num w:numId="2">
    <w:abstractNumId w:val="6"/>
  </w:num>
  <w:num w:numId="3">
    <w:abstractNumId w:val="8"/>
  </w:num>
  <w:num w:numId="4">
    <w:abstractNumId w:val="1"/>
  </w:num>
  <w:num w:numId="5">
    <w:abstractNumId w:val="5"/>
  </w:num>
  <w:num w:numId="6">
    <w:abstractNumId w:val="10"/>
  </w:num>
  <w:num w:numId="7">
    <w:abstractNumId w:val="7"/>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8">
    <w:name w:val="Heading 1"/>
    <w:basedOn w:val="856"/>
    <w:next w:val="856"/>
    <w:link w:val="679"/>
    <w:uiPriority w:val="9"/>
    <w:qFormat/>
    <w:pPr>
      <w:keepLines/>
      <w:keepNext/>
      <w:spacing w:before="480" w:after="200"/>
      <w:outlineLvl w:val="0"/>
    </w:pPr>
    <w:rPr>
      <w:rFonts w:ascii="Arial" w:hAnsi="Arial" w:eastAsia="Arial" w:cs="Arial"/>
      <w:sz w:val="40"/>
      <w:szCs w:val="40"/>
    </w:rPr>
  </w:style>
  <w:style w:type="character" w:styleId="679">
    <w:name w:val="Heading 1 Char"/>
    <w:link w:val="678"/>
    <w:uiPriority w:val="9"/>
    <w:rPr>
      <w:rFonts w:ascii="Arial" w:hAnsi="Arial" w:eastAsia="Arial" w:cs="Arial"/>
      <w:sz w:val="40"/>
      <w:szCs w:val="40"/>
    </w:rPr>
  </w:style>
  <w:style w:type="paragraph" w:styleId="680">
    <w:name w:val="Heading 2"/>
    <w:basedOn w:val="856"/>
    <w:next w:val="856"/>
    <w:link w:val="681"/>
    <w:uiPriority w:val="9"/>
    <w:unhideWhenUsed/>
    <w:qFormat/>
    <w:pPr>
      <w:keepLines/>
      <w:keepNext/>
      <w:spacing w:before="360" w:after="200"/>
      <w:outlineLvl w:val="1"/>
    </w:pPr>
    <w:rPr>
      <w:rFonts w:ascii="Arial" w:hAnsi="Arial" w:eastAsia="Arial" w:cs="Arial"/>
      <w:sz w:val="34"/>
    </w:rPr>
  </w:style>
  <w:style w:type="character" w:styleId="681">
    <w:name w:val="Heading 2 Char"/>
    <w:link w:val="680"/>
    <w:uiPriority w:val="9"/>
    <w:rPr>
      <w:rFonts w:ascii="Arial" w:hAnsi="Arial" w:eastAsia="Arial" w:cs="Arial"/>
      <w:sz w:val="34"/>
    </w:rPr>
  </w:style>
  <w:style w:type="paragraph" w:styleId="682">
    <w:name w:val="Heading 3"/>
    <w:basedOn w:val="856"/>
    <w:next w:val="856"/>
    <w:link w:val="683"/>
    <w:uiPriority w:val="9"/>
    <w:unhideWhenUsed/>
    <w:qFormat/>
    <w:pPr>
      <w:keepLines/>
      <w:keepNext/>
      <w:spacing w:before="320" w:after="200"/>
      <w:outlineLvl w:val="2"/>
    </w:pPr>
    <w:rPr>
      <w:rFonts w:ascii="Arial" w:hAnsi="Arial" w:eastAsia="Arial" w:cs="Arial"/>
      <w:sz w:val="30"/>
      <w:szCs w:val="30"/>
    </w:rPr>
  </w:style>
  <w:style w:type="character" w:styleId="683">
    <w:name w:val="Heading 3 Char"/>
    <w:link w:val="682"/>
    <w:uiPriority w:val="9"/>
    <w:rPr>
      <w:rFonts w:ascii="Arial" w:hAnsi="Arial" w:eastAsia="Arial" w:cs="Arial"/>
      <w:sz w:val="30"/>
      <w:szCs w:val="30"/>
    </w:rPr>
  </w:style>
  <w:style w:type="paragraph" w:styleId="684">
    <w:name w:val="Heading 4"/>
    <w:basedOn w:val="856"/>
    <w:next w:val="856"/>
    <w:link w:val="685"/>
    <w:uiPriority w:val="9"/>
    <w:unhideWhenUsed/>
    <w:qFormat/>
    <w:pPr>
      <w:keepLines/>
      <w:keepNext/>
      <w:spacing w:before="320" w:after="200"/>
      <w:outlineLvl w:val="3"/>
    </w:pPr>
    <w:rPr>
      <w:rFonts w:ascii="Arial" w:hAnsi="Arial" w:eastAsia="Arial" w:cs="Arial"/>
      <w:b/>
      <w:bCs/>
      <w:sz w:val="26"/>
      <w:szCs w:val="26"/>
    </w:rPr>
  </w:style>
  <w:style w:type="character" w:styleId="685">
    <w:name w:val="Heading 4 Char"/>
    <w:link w:val="684"/>
    <w:uiPriority w:val="9"/>
    <w:rPr>
      <w:rFonts w:ascii="Arial" w:hAnsi="Arial" w:eastAsia="Arial" w:cs="Arial"/>
      <w:b/>
      <w:bCs/>
      <w:sz w:val="26"/>
      <w:szCs w:val="26"/>
    </w:rPr>
  </w:style>
  <w:style w:type="paragraph" w:styleId="686">
    <w:name w:val="Heading 5"/>
    <w:basedOn w:val="856"/>
    <w:next w:val="856"/>
    <w:link w:val="687"/>
    <w:uiPriority w:val="9"/>
    <w:unhideWhenUsed/>
    <w:qFormat/>
    <w:pPr>
      <w:keepLines/>
      <w:keepNext/>
      <w:spacing w:before="320" w:after="200"/>
      <w:outlineLvl w:val="4"/>
    </w:pPr>
    <w:rPr>
      <w:rFonts w:ascii="Arial" w:hAnsi="Arial" w:eastAsia="Arial" w:cs="Arial"/>
      <w:b/>
      <w:bCs/>
      <w:sz w:val="24"/>
      <w:szCs w:val="24"/>
    </w:rPr>
  </w:style>
  <w:style w:type="character" w:styleId="687">
    <w:name w:val="Heading 5 Char"/>
    <w:link w:val="686"/>
    <w:uiPriority w:val="9"/>
    <w:rPr>
      <w:rFonts w:ascii="Arial" w:hAnsi="Arial" w:eastAsia="Arial" w:cs="Arial"/>
      <w:b/>
      <w:bCs/>
      <w:sz w:val="24"/>
      <w:szCs w:val="24"/>
    </w:rPr>
  </w:style>
  <w:style w:type="paragraph" w:styleId="688">
    <w:name w:val="Heading 6"/>
    <w:basedOn w:val="856"/>
    <w:next w:val="856"/>
    <w:link w:val="689"/>
    <w:uiPriority w:val="9"/>
    <w:unhideWhenUsed/>
    <w:qFormat/>
    <w:pPr>
      <w:keepLines/>
      <w:keepNext/>
      <w:spacing w:before="320" w:after="200"/>
      <w:outlineLvl w:val="5"/>
    </w:pPr>
    <w:rPr>
      <w:rFonts w:ascii="Arial" w:hAnsi="Arial" w:eastAsia="Arial" w:cs="Arial"/>
      <w:b/>
      <w:bCs/>
      <w:sz w:val="22"/>
      <w:szCs w:val="22"/>
    </w:rPr>
  </w:style>
  <w:style w:type="character" w:styleId="689">
    <w:name w:val="Heading 6 Char"/>
    <w:link w:val="688"/>
    <w:uiPriority w:val="9"/>
    <w:rPr>
      <w:rFonts w:ascii="Arial" w:hAnsi="Arial" w:eastAsia="Arial" w:cs="Arial"/>
      <w:b/>
      <w:bCs/>
      <w:sz w:val="22"/>
      <w:szCs w:val="22"/>
    </w:rPr>
  </w:style>
  <w:style w:type="paragraph" w:styleId="690">
    <w:name w:val="Heading 7"/>
    <w:basedOn w:val="856"/>
    <w:next w:val="856"/>
    <w:link w:val="691"/>
    <w:uiPriority w:val="9"/>
    <w:unhideWhenUsed/>
    <w:qFormat/>
    <w:pPr>
      <w:keepLines/>
      <w:keepNext/>
      <w:spacing w:before="320" w:after="200"/>
      <w:outlineLvl w:val="6"/>
    </w:pPr>
    <w:rPr>
      <w:rFonts w:ascii="Arial" w:hAnsi="Arial" w:eastAsia="Arial" w:cs="Arial"/>
      <w:b/>
      <w:bCs/>
      <w:i/>
      <w:iCs/>
      <w:sz w:val="22"/>
      <w:szCs w:val="22"/>
    </w:rPr>
  </w:style>
  <w:style w:type="character" w:styleId="691">
    <w:name w:val="Heading 7 Char"/>
    <w:link w:val="690"/>
    <w:uiPriority w:val="9"/>
    <w:rPr>
      <w:rFonts w:ascii="Arial" w:hAnsi="Arial" w:eastAsia="Arial" w:cs="Arial"/>
      <w:b/>
      <w:bCs/>
      <w:i/>
      <w:iCs/>
      <w:sz w:val="22"/>
      <w:szCs w:val="22"/>
    </w:rPr>
  </w:style>
  <w:style w:type="paragraph" w:styleId="692">
    <w:name w:val="Heading 8"/>
    <w:basedOn w:val="856"/>
    <w:next w:val="856"/>
    <w:link w:val="693"/>
    <w:uiPriority w:val="9"/>
    <w:unhideWhenUsed/>
    <w:qFormat/>
    <w:pPr>
      <w:keepLines/>
      <w:keepNext/>
      <w:spacing w:before="320" w:after="200"/>
      <w:outlineLvl w:val="7"/>
    </w:pPr>
    <w:rPr>
      <w:rFonts w:ascii="Arial" w:hAnsi="Arial" w:eastAsia="Arial" w:cs="Arial"/>
      <w:i/>
      <w:iCs/>
      <w:sz w:val="22"/>
      <w:szCs w:val="22"/>
    </w:rPr>
  </w:style>
  <w:style w:type="character" w:styleId="693">
    <w:name w:val="Heading 8 Char"/>
    <w:link w:val="692"/>
    <w:uiPriority w:val="9"/>
    <w:rPr>
      <w:rFonts w:ascii="Arial" w:hAnsi="Arial" w:eastAsia="Arial" w:cs="Arial"/>
      <w:i/>
      <w:iCs/>
      <w:sz w:val="22"/>
      <w:szCs w:val="22"/>
    </w:rPr>
  </w:style>
  <w:style w:type="paragraph" w:styleId="694">
    <w:name w:val="Heading 9"/>
    <w:basedOn w:val="856"/>
    <w:next w:val="856"/>
    <w:link w:val="695"/>
    <w:uiPriority w:val="9"/>
    <w:unhideWhenUsed/>
    <w:qFormat/>
    <w:pPr>
      <w:keepLines/>
      <w:keepNext/>
      <w:spacing w:before="320" w:after="200"/>
      <w:outlineLvl w:val="8"/>
    </w:pPr>
    <w:rPr>
      <w:rFonts w:ascii="Arial" w:hAnsi="Arial" w:eastAsia="Arial" w:cs="Arial"/>
      <w:i/>
      <w:iCs/>
      <w:sz w:val="21"/>
      <w:szCs w:val="21"/>
    </w:rPr>
  </w:style>
  <w:style w:type="character" w:styleId="695">
    <w:name w:val="Heading 9 Char"/>
    <w:link w:val="694"/>
    <w:uiPriority w:val="9"/>
    <w:rPr>
      <w:rFonts w:ascii="Arial" w:hAnsi="Arial" w:eastAsia="Arial" w:cs="Arial"/>
      <w:i/>
      <w:iCs/>
      <w:sz w:val="21"/>
      <w:szCs w:val="21"/>
    </w:rPr>
  </w:style>
  <w:style w:type="paragraph" w:styleId="696">
    <w:name w:val="List Paragraph"/>
    <w:basedOn w:val="856"/>
    <w:uiPriority w:val="34"/>
    <w:qFormat/>
    <w:pPr>
      <w:contextualSpacing/>
      <w:ind w:left="720"/>
    </w:pPr>
  </w:style>
  <w:style w:type="paragraph" w:styleId="697">
    <w:name w:val="No Spacing"/>
    <w:uiPriority w:val="1"/>
    <w:qFormat/>
    <w:pPr>
      <w:spacing w:before="0" w:after="0" w:line="240" w:lineRule="auto"/>
    </w:pPr>
  </w:style>
  <w:style w:type="paragraph" w:styleId="698">
    <w:name w:val="Title"/>
    <w:basedOn w:val="856"/>
    <w:next w:val="856"/>
    <w:link w:val="699"/>
    <w:uiPriority w:val="10"/>
    <w:qFormat/>
    <w:pPr>
      <w:contextualSpacing/>
      <w:spacing w:before="300" w:after="200"/>
    </w:pPr>
    <w:rPr>
      <w:sz w:val="48"/>
      <w:szCs w:val="48"/>
    </w:rPr>
  </w:style>
  <w:style w:type="character" w:styleId="699">
    <w:name w:val="Title Char"/>
    <w:link w:val="698"/>
    <w:uiPriority w:val="10"/>
    <w:rPr>
      <w:sz w:val="48"/>
      <w:szCs w:val="48"/>
    </w:rPr>
  </w:style>
  <w:style w:type="paragraph" w:styleId="700">
    <w:name w:val="Subtitle"/>
    <w:basedOn w:val="856"/>
    <w:next w:val="856"/>
    <w:link w:val="701"/>
    <w:uiPriority w:val="11"/>
    <w:qFormat/>
    <w:pPr>
      <w:spacing w:before="200" w:after="200"/>
    </w:pPr>
    <w:rPr>
      <w:sz w:val="24"/>
      <w:szCs w:val="24"/>
    </w:rPr>
  </w:style>
  <w:style w:type="character" w:styleId="701">
    <w:name w:val="Subtitle Char"/>
    <w:link w:val="700"/>
    <w:uiPriority w:val="11"/>
    <w:rPr>
      <w:sz w:val="24"/>
      <w:szCs w:val="24"/>
    </w:rPr>
  </w:style>
  <w:style w:type="paragraph" w:styleId="702">
    <w:name w:val="Quote"/>
    <w:basedOn w:val="856"/>
    <w:next w:val="856"/>
    <w:link w:val="703"/>
    <w:uiPriority w:val="29"/>
    <w:qFormat/>
    <w:pPr>
      <w:ind w:left="720" w:right="720"/>
    </w:pPr>
    <w:rPr>
      <w:i/>
    </w:rPr>
  </w:style>
  <w:style w:type="character" w:styleId="703">
    <w:name w:val="Quote Char"/>
    <w:link w:val="702"/>
    <w:uiPriority w:val="29"/>
    <w:rPr>
      <w:i/>
    </w:rPr>
  </w:style>
  <w:style w:type="paragraph" w:styleId="704">
    <w:name w:val="Intense Quote"/>
    <w:basedOn w:val="856"/>
    <w:next w:val="856"/>
    <w:link w:val="705"/>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05">
    <w:name w:val="Intense Quote Char"/>
    <w:link w:val="704"/>
    <w:uiPriority w:val="30"/>
    <w:rPr>
      <w:i/>
    </w:rPr>
  </w:style>
  <w:style w:type="paragraph" w:styleId="706">
    <w:name w:val="Header"/>
    <w:basedOn w:val="856"/>
    <w:link w:val="707"/>
    <w:uiPriority w:val="99"/>
    <w:unhideWhenUsed/>
    <w:pPr>
      <w:spacing w:after="0" w:line="240" w:lineRule="auto"/>
      <w:tabs>
        <w:tab w:val="center" w:pos="7143" w:leader="none"/>
        <w:tab w:val="right" w:pos="14287" w:leader="none"/>
      </w:tabs>
    </w:pPr>
  </w:style>
  <w:style w:type="character" w:styleId="707">
    <w:name w:val="Header Char"/>
    <w:link w:val="706"/>
    <w:uiPriority w:val="99"/>
  </w:style>
  <w:style w:type="paragraph" w:styleId="708">
    <w:name w:val="Footer"/>
    <w:basedOn w:val="856"/>
    <w:link w:val="711"/>
    <w:uiPriority w:val="99"/>
    <w:unhideWhenUsed/>
    <w:pPr>
      <w:spacing w:after="0" w:line="240" w:lineRule="auto"/>
      <w:tabs>
        <w:tab w:val="center" w:pos="7143" w:leader="none"/>
        <w:tab w:val="right" w:pos="14287" w:leader="none"/>
      </w:tabs>
    </w:pPr>
  </w:style>
  <w:style w:type="character" w:styleId="709">
    <w:name w:val="Footer Char"/>
    <w:link w:val="708"/>
    <w:uiPriority w:val="99"/>
  </w:style>
  <w:style w:type="paragraph" w:styleId="710">
    <w:name w:val="Caption"/>
    <w:basedOn w:val="856"/>
    <w:next w:val="856"/>
    <w:uiPriority w:val="35"/>
    <w:semiHidden/>
    <w:unhideWhenUsed/>
    <w:qFormat/>
    <w:pPr>
      <w:spacing w:line="276" w:lineRule="auto"/>
    </w:pPr>
    <w:rPr>
      <w:b/>
      <w:bCs/>
      <w:color w:val="4f81bd" w:themeColor="accent1"/>
      <w:sz w:val="18"/>
      <w:szCs w:val="18"/>
    </w:rPr>
  </w:style>
  <w:style w:type="character" w:styleId="711">
    <w:name w:val="Caption Char"/>
    <w:basedOn w:val="710"/>
    <w:link w:val="708"/>
    <w:uiPriority w:val="99"/>
  </w:style>
  <w:style w:type="table" w:styleId="712">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13">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14">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5">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6">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7">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8">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19">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20">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21">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22">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23">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24">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25">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26">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27">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28">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29">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30">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31">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32">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33">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4">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5">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6">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7">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8">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9">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0">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1">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42">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43">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44">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45">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46">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47">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48">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49">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50">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51">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52">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53">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54">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5">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56">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57">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58">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59">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0">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1">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62">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63">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64">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65">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66">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67">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68">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9">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70">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71">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72">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73">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74">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75">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76">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77">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78">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79">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80">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81">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82">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3">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84">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85">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86">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87">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88">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89">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0">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1">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92">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93">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94">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95">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96">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7">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8">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9">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0">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04">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05">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06">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07">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08">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09">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10">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11">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12">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13">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14">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15">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16">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17">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8">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19">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0">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1">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2">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3">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24">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5">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6">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7">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8">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9">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30">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1">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32">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33">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34">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35">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36">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37">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38">
    <w:name w:val="Hyperlink"/>
    <w:uiPriority w:val="99"/>
    <w:unhideWhenUsed/>
    <w:rPr>
      <w:color w:val="0000ff" w:themeColor="hyperlink"/>
      <w:u w:val="single"/>
    </w:rPr>
  </w:style>
  <w:style w:type="paragraph" w:styleId="839">
    <w:name w:val="footnote text"/>
    <w:basedOn w:val="856"/>
    <w:link w:val="840"/>
    <w:uiPriority w:val="99"/>
    <w:semiHidden/>
    <w:unhideWhenUsed/>
    <w:pPr>
      <w:spacing w:after="40" w:line="240" w:lineRule="auto"/>
    </w:pPr>
    <w:rPr>
      <w:sz w:val="18"/>
    </w:rPr>
  </w:style>
  <w:style w:type="character" w:styleId="840">
    <w:name w:val="Footnote Text Char"/>
    <w:link w:val="839"/>
    <w:uiPriority w:val="99"/>
    <w:rPr>
      <w:sz w:val="18"/>
    </w:rPr>
  </w:style>
  <w:style w:type="character" w:styleId="841">
    <w:name w:val="footnote reference"/>
    <w:uiPriority w:val="99"/>
    <w:unhideWhenUsed/>
    <w:rPr>
      <w:vertAlign w:val="superscript"/>
    </w:rPr>
  </w:style>
  <w:style w:type="paragraph" w:styleId="842">
    <w:name w:val="endnote text"/>
    <w:basedOn w:val="856"/>
    <w:link w:val="843"/>
    <w:uiPriority w:val="99"/>
    <w:semiHidden/>
    <w:unhideWhenUsed/>
    <w:pPr>
      <w:spacing w:after="0" w:line="240" w:lineRule="auto"/>
    </w:pPr>
    <w:rPr>
      <w:sz w:val="20"/>
    </w:rPr>
  </w:style>
  <w:style w:type="character" w:styleId="843">
    <w:name w:val="Endnote Text Char"/>
    <w:link w:val="842"/>
    <w:uiPriority w:val="99"/>
    <w:rPr>
      <w:sz w:val="20"/>
    </w:rPr>
  </w:style>
  <w:style w:type="character" w:styleId="844">
    <w:name w:val="endnote reference"/>
    <w:uiPriority w:val="99"/>
    <w:semiHidden/>
    <w:unhideWhenUsed/>
    <w:rPr>
      <w:vertAlign w:val="superscript"/>
    </w:rPr>
  </w:style>
  <w:style w:type="paragraph" w:styleId="845">
    <w:name w:val="toc 1"/>
    <w:basedOn w:val="856"/>
    <w:next w:val="856"/>
    <w:uiPriority w:val="39"/>
    <w:unhideWhenUsed/>
    <w:pPr>
      <w:ind w:left="0" w:right="0" w:firstLine="0"/>
      <w:spacing w:after="57"/>
    </w:pPr>
  </w:style>
  <w:style w:type="paragraph" w:styleId="846">
    <w:name w:val="toc 2"/>
    <w:basedOn w:val="856"/>
    <w:next w:val="856"/>
    <w:uiPriority w:val="39"/>
    <w:unhideWhenUsed/>
    <w:pPr>
      <w:ind w:left="283" w:right="0" w:firstLine="0"/>
      <w:spacing w:after="57"/>
    </w:pPr>
  </w:style>
  <w:style w:type="paragraph" w:styleId="847">
    <w:name w:val="toc 3"/>
    <w:basedOn w:val="856"/>
    <w:next w:val="856"/>
    <w:uiPriority w:val="39"/>
    <w:unhideWhenUsed/>
    <w:pPr>
      <w:ind w:left="567" w:right="0" w:firstLine="0"/>
      <w:spacing w:after="57"/>
    </w:pPr>
  </w:style>
  <w:style w:type="paragraph" w:styleId="848">
    <w:name w:val="toc 4"/>
    <w:basedOn w:val="856"/>
    <w:next w:val="856"/>
    <w:uiPriority w:val="39"/>
    <w:unhideWhenUsed/>
    <w:pPr>
      <w:ind w:left="850" w:right="0" w:firstLine="0"/>
      <w:spacing w:after="57"/>
    </w:pPr>
  </w:style>
  <w:style w:type="paragraph" w:styleId="849">
    <w:name w:val="toc 5"/>
    <w:basedOn w:val="856"/>
    <w:next w:val="856"/>
    <w:uiPriority w:val="39"/>
    <w:unhideWhenUsed/>
    <w:pPr>
      <w:ind w:left="1134" w:right="0" w:firstLine="0"/>
      <w:spacing w:after="57"/>
    </w:pPr>
  </w:style>
  <w:style w:type="paragraph" w:styleId="850">
    <w:name w:val="toc 6"/>
    <w:basedOn w:val="856"/>
    <w:next w:val="856"/>
    <w:uiPriority w:val="39"/>
    <w:unhideWhenUsed/>
    <w:pPr>
      <w:ind w:left="1417" w:right="0" w:firstLine="0"/>
      <w:spacing w:after="57"/>
    </w:pPr>
  </w:style>
  <w:style w:type="paragraph" w:styleId="851">
    <w:name w:val="toc 7"/>
    <w:basedOn w:val="856"/>
    <w:next w:val="856"/>
    <w:uiPriority w:val="39"/>
    <w:unhideWhenUsed/>
    <w:pPr>
      <w:ind w:left="1701" w:right="0" w:firstLine="0"/>
      <w:spacing w:after="57"/>
    </w:pPr>
  </w:style>
  <w:style w:type="paragraph" w:styleId="852">
    <w:name w:val="toc 8"/>
    <w:basedOn w:val="856"/>
    <w:next w:val="856"/>
    <w:uiPriority w:val="39"/>
    <w:unhideWhenUsed/>
    <w:pPr>
      <w:ind w:left="1984" w:right="0" w:firstLine="0"/>
      <w:spacing w:after="57"/>
    </w:pPr>
  </w:style>
  <w:style w:type="paragraph" w:styleId="853">
    <w:name w:val="toc 9"/>
    <w:basedOn w:val="856"/>
    <w:next w:val="856"/>
    <w:uiPriority w:val="39"/>
    <w:unhideWhenUsed/>
    <w:pPr>
      <w:ind w:left="2268" w:right="0" w:firstLine="0"/>
      <w:spacing w:after="57"/>
    </w:pPr>
  </w:style>
  <w:style w:type="paragraph" w:styleId="854">
    <w:name w:val="TOC Heading"/>
    <w:uiPriority w:val="39"/>
    <w:unhideWhenUsed/>
  </w:style>
  <w:style w:type="paragraph" w:styleId="855">
    <w:name w:val="table of figures"/>
    <w:basedOn w:val="856"/>
    <w:next w:val="856"/>
    <w:uiPriority w:val="99"/>
    <w:unhideWhenUsed/>
    <w:pPr>
      <w:spacing w:after="0" w:afterAutospacing="0"/>
    </w:pPr>
  </w:style>
  <w:style w:type="paragraph" w:styleId="856" w:default="1">
    <w:name w:val="Normal"/>
    <w:next w:val="856"/>
    <w:link w:val="856"/>
    <w:qFormat/>
    <w:rPr>
      <w:sz w:val="24"/>
      <w:szCs w:val="24"/>
      <w:lang w:val="ru-RU" w:eastAsia="ru-RU" w:bidi="ar-SA"/>
    </w:rPr>
  </w:style>
  <w:style w:type="paragraph" w:styleId="857">
    <w:name w:val="Заголовок 1"/>
    <w:basedOn w:val="856"/>
    <w:next w:val="856"/>
    <w:link w:val="872"/>
    <w:uiPriority w:val="99"/>
    <w:qFormat/>
    <w:pPr>
      <w:jc w:val="center"/>
      <w:spacing w:before="108" w:after="108"/>
      <w:widowControl w:val="off"/>
      <w:outlineLvl w:val="0"/>
    </w:pPr>
    <w:rPr>
      <w:rFonts w:ascii="Times New Roman CYR" w:hAnsi="Times New Roman CYR" w:eastAsia="Times New Roman" w:cs="Times New Roman CYR"/>
      <w:b/>
      <w:bCs/>
      <w:color w:val="26282f"/>
    </w:rPr>
  </w:style>
  <w:style w:type="character" w:styleId="858">
    <w:name w:val="Основной шрифт абзаца"/>
    <w:next w:val="858"/>
    <w:link w:val="856"/>
    <w:semiHidden/>
  </w:style>
  <w:style w:type="table" w:styleId="859">
    <w:name w:val="Обычная таблица"/>
    <w:next w:val="859"/>
    <w:link w:val="856"/>
    <w:semiHidden/>
    <w:tblPr/>
  </w:style>
  <w:style w:type="numbering" w:styleId="860">
    <w:name w:val="Нет списка"/>
    <w:next w:val="860"/>
    <w:link w:val="856"/>
    <w:semiHidden/>
  </w:style>
  <w:style w:type="paragraph" w:styleId="861">
    <w:name w:val="ConsNormal"/>
    <w:next w:val="861"/>
    <w:link w:val="856"/>
    <w:pPr>
      <w:ind w:firstLine="720"/>
      <w:widowControl w:val="off"/>
    </w:pPr>
    <w:rPr>
      <w:rFonts w:ascii="Arial" w:hAnsi="Arial" w:cs="Arial"/>
      <w:lang w:val="ru-RU" w:eastAsia="ru-RU" w:bidi="ar-SA"/>
    </w:rPr>
  </w:style>
  <w:style w:type="paragraph" w:styleId="862">
    <w:name w:val="ConsPlusNonformat"/>
    <w:next w:val="862"/>
    <w:link w:val="856"/>
    <w:rPr>
      <w:rFonts w:ascii="Courier New" w:hAnsi="Courier New" w:cs="Courier New"/>
      <w:lang w:val="ru-RU" w:eastAsia="ru-RU" w:bidi="ar-SA"/>
    </w:rPr>
  </w:style>
  <w:style w:type="paragraph" w:styleId="863">
    <w:name w:val="Название"/>
    <w:basedOn w:val="856"/>
    <w:next w:val="863"/>
    <w:link w:val="864"/>
    <w:qFormat/>
    <w:pPr>
      <w:jc w:val="center"/>
    </w:pPr>
    <w:rPr>
      <w:sz w:val="28"/>
    </w:rPr>
  </w:style>
  <w:style w:type="character" w:styleId="864">
    <w:name w:val="Название Знак"/>
    <w:basedOn w:val="858"/>
    <w:next w:val="864"/>
    <w:link w:val="863"/>
    <w:rPr>
      <w:sz w:val="28"/>
      <w:szCs w:val="24"/>
    </w:rPr>
  </w:style>
  <w:style w:type="paragraph" w:styleId="865">
    <w:name w:val="Обычный (веб)"/>
    <w:basedOn w:val="856"/>
    <w:next w:val="865"/>
    <w:link w:val="856"/>
    <w:uiPriority w:val="99"/>
    <w:pPr>
      <w:spacing w:before="100" w:beforeAutospacing="1" w:after="100" w:afterAutospacing="1"/>
    </w:pPr>
  </w:style>
  <w:style w:type="character" w:styleId="866">
    <w:name w:val="Гиперссылка"/>
    <w:next w:val="866"/>
    <w:link w:val="856"/>
    <w:uiPriority w:val="99"/>
    <w:unhideWhenUsed/>
    <w:rPr>
      <w:color w:val="0000ff"/>
      <w:u w:val="single"/>
    </w:rPr>
  </w:style>
  <w:style w:type="paragraph" w:styleId="867">
    <w:name w:val="Без интервала,письмо"/>
    <w:next w:val="867"/>
    <w:link w:val="869"/>
    <w:uiPriority w:val="1"/>
    <w:qFormat/>
    <w:rPr>
      <w:sz w:val="24"/>
      <w:szCs w:val="24"/>
      <w:lang w:val="ru-RU" w:eastAsia="ru-RU" w:bidi="ar-SA"/>
    </w:rPr>
  </w:style>
  <w:style w:type="paragraph" w:styleId="868">
    <w:name w:val="Абзац списка"/>
    <w:basedOn w:val="856"/>
    <w:next w:val="868"/>
    <w:link w:val="856"/>
    <w:uiPriority w:val="34"/>
    <w:qFormat/>
    <w:pPr>
      <w:contextualSpacing/>
      <w:ind w:left="720"/>
      <w:jc w:val="both"/>
    </w:pPr>
    <w:rPr>
      <w:rFonts w:eastAsia="Calibri"/>
      <w:sz w:val="28"/>
      <w:szCs w:val="28"/>
      <w:lang w:eastAsia="en-US"/>
    </w:rPr>
  </w:style>
  <w:style w:type="character" w:styleId="869">
    <w:name w:val="Без интервала Знак,письмо Знак"/>
    <w:basedOn w:val="858"/>
    <w:next w:val="869"/>
    <w:link w:val="867"/>
    <w:uiPriority w:val="1"/>
    <w:rPr>
      <w:sz w:val="24"/>
      <w:szCs w:val="24"/>
      <w:lang w:val="ru-RU" w:eastAsia="ru-RU" w:bidi="ar-SA"/>
    </w:rPr>
  </w:style>
  <w:style w:type="paragraph" w:styleId="870">
    <w:name w:val="ConsPlusNormal"/>
    <w:next w:val="870"/>
    <w:link w:val="856"/>
    <w:pPr>
      <w:ind w:firstLine="720"/>
      <w:widowControl w:val="off"/>
    </w:pPr>
    <w:rPr>
      <w:rFonts w:ascii="Arial" w:hAnsi="Arial" w:cs="Arial"/>
      <w:lang w:val="ru-RU" w:eastAsia="ru-RU" w:bidi="ar-SA"/>
    </w:rPr>
  </w:style>
  <w:style w:type="paragraph" w:styleId="871">
    <w:name w:val="ConsPlusTitle"/>
    <w:next w:val="871"/>
    <w:link w:val="856"/>
    <w:uiPriority w:val="99"/>
    <w:pPr>
      <w:widowControl w:val="off"/>
    </w:pPr>
    <w:rPr>
      <w:rFonts w:ascii="Arial" w:hAnsi="Arial" w:cs="Arial"/>
      <w:b/>
      <w:bCs/>
      <w:lang w:val="ru-RU" w:eastAsia="ru-RU" w:bidi="ar-SA"/>
    </w:rPr>
  </w:style>
  <w:style w:type="character" w:styleId="872">
    <w:name w:val="Заголовок 1 Знак"/>
    <w:basedOn w:val="858"/>
    <w:next w:val="872"/>
    <w:link w:val="857"/>
    <w:uiPriority w:val="9"/>
    <w:rPr>
      <w:rFonts w:ascii="Times New Roman CYR" w:hAnsi="Times New Roman CYR" w:eastAsia="Times New Roman" w:cs="Times New Roman CYR"/>
      <w:b/>
      <w:bCs/>
      <w:color w:val="26282f"/>
      <w:sz w:val="24"/>
      <w:szCs w:val="24"/>
    </w:rPr>
  </w:style>
  <w:style w:type="character" w:styleId="873">
    <w:name w:val="Гипертекстовая ссылка"/>
    <w:basedOn w:val="858"/>
    <w:next w:val="873"/>
    <w:link w:val="856"/>
    <w:uiPriority w:val="99"/>
    <w:rPr>
      <w:rFonts w:cs="Times New Roman"/>
      <w:color w:val="106bbe"/>
    </w:rPr>
  </w:style>
  <w:style w:type="paragraph" w:styleId="874">
    <w:name w:val="Комментарий"/>
    <w:basedOn w:val="856"/>
    <w:next w:val="856"/>
    <w:link w:val="856"/>
    <w:uiPriority w:val="99"/>
    <w:pPr>
      <w:ind w:left="170"/>
      <w:jc w:val="both"/>
      <w:spacing w:before="75"/>
      <w:widowControl w:val="off"/>
    </w:pPr>
    <w:rPr>
      <w:rFonts w:ascii="Times New Roman CYR" w:hAnsi="Times New Roman CYR" w:eastAsia="Times New Roman" w:cs="Times New Roman CYR"/>
      <w:color w:val="353842"/>
    </w:rPr>
  </w:style>
  <w:style w:type="paragraph" w:styleId="875">
    <w:name w:val="Информация о версии"/>
    <w:basedOn w:val="874"/>
    <w:next w:val="856"/>
    <w:link w:val="856"/>
    <w:uiPriority w:val="99"/>
    <w:rPr>
      <w:i/>
      <w:iCs/>
    </w:rPr>
  </w:style>
  <w:style w:type="paragraph" w:styleId="876">
    <w:name w:val="Информация об изменениях"/>
    <w:basedOn w:val="856"/>
    <w:next w:val="856"/>
    <w:link w:val="856"/>
    <w:uiPriority w:val="99"/>
    <w:pPr>
      <w:ind w:left="360" w:right="360"/>
      <w:jc w:val="both"/>
      <w:spacing w:before="180"/>
      <w:widowControl w:val="off"/>
    </w:pPr>
    <w:rPr>
      <w:rFonts w:ascii="Times New Roman CYR" w:hAnsi="Times New Roman CYR" w:eastAsia="Times New Roman" w:cs="Times New Roman CYR"/>
      <w:color w:val="353842"/>
      <w:sz w:val="20"/>
      <w:szCs w:val="20"/>
    </w:rPr>
  </w:style>
  <w:style w:type="paragraph" w:styleId="877">
    <w:name w:val="Нормальный (таблица)"/>
    <w:basedOn w:val="856"/>
    <w:next w:val="856"/>
    <w:link w:val="856"/>
    <w:uiPriority w:val="99"/>
    <w:pPr>
      <w:jc w:val="both"/>
      <w:widowControl w:val="off"/>
    </w:pPr>
    <w:rPr>
      <w:rFonts w:ascii="Times New Roman CYR" w:hAnsi="Times New Roman CYR" w:eastAsia="Times New Roman" w:cs="Times New Roman CYR"/>
    </w:rPr>
  </w:style>
  <w:style w:type="paragraph" w:styleId="878">
    <w:name w:val="Подзаголовок для информации об изменениях"/>
    <w:basedOn w:val="856"/>
    <w:next w:val="856"/>
    <w:link w:val="856"/>
    <w:uiPriority w:val="99"/>
    <w:pPr>
      <w:ind w:firstLine="720"/>
      <w:jc w:val="both"/>
      <w:widowControl w:val="off"/>
    </w:pPr>
    <w:rPr>
      <w:rFonts w:ascii="Times New Roman CYR" w:hAnsi="Times New Roman CYR" w:eastAsia="Times New Roman" w:cs="Times New Roman CYR"/>
      <w:b/>
      <w:bCs/>
      <w:color w:val="353842"/>
      <w:sz w:val="20"/>
      <w:szCs w:val="20"/>
    </w:rPr>
  </w:style>
  <w:style w:type="paragraph" w:styleId="879">
    <w:name w:val="Прижатый влево"/>
    <w:basedOn w:val="856"/>
    <w:next w:val="856"/>
    <w:link w:val="856"/>
    <w:uiPriority w:val="99"/>
    <w:pPr>
      <w:widowControl w:val="off"/>
    </w:pPr>
    <w:rPr>
      <w:rFonts w:ascii="Times New Roman CYR" w:hAnsi="Times New Roman CYR" w:eastAsia="Times New Roman" w:cs="Times New Roman CYR"/>
    </w:rPr>
  </w:style>
  <w:style w:type="character" w:styleId="880">
    <w:name w:val="Цветовое выделение"/>
    <w:next w:val="880"/>
    <w:link w:val="856"/>
    <w:uiPriority w:val="99"/>
    <w:rPr>
      <w:b/>
      <w:color w:val="26282f"/>
    </w:rPr>
  </w:style>
  <w:style w:type="paragraph" w:styleId="881">
    <w:name w:val="Таблицы (моноширинный)"/>
    <w:basedOn w:val="856"/>
    <w:next w:val="856"/>
    <w:link w:val="856"/>
    <w:uiPriority w:val="99"/>
    <w:pPr>
      <w:widowControl w:val="off"/>
    </w:pPr>
    <w:rPr>
      <w:rFonts w:ascii="Courier New" w:hAnsi="Courier New" w:eastAsia="Times New Roman" w:cs="Courier New"/>
    </w:rPr>
  </w:style>
  <w:style w:type="character" w:styleId="882" w:default="1">
    <w:name w:val="Default Paragraph Font"/>
    <w:uiPriority w:val="1"/>
    <w:semiHidden/>
    <w:unhideWhenUsed/>
  </w:style>
  <w:style w:type="numbering" w:styleId="883" w:default="1">
    <w:name w:val="No List"/>
    <w:uiPriority w:val="99"/>
    <w:semiHidden/>
    <w:unhideWhenUsed/>
  </w:style>
  <w:style w:type="table" w:styleId="884"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internet.garant.ru/#/multilink/12125268/paragraph/172388454/number/0" TargetMode="External"/><Relationship Id="rId10" Type="http://schemas.openxmlformats.org/officeDocument/2006/relationships/hyperlink" Target="https://internet.garant.ru/#/document/12125268/entry/2560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Р7-Офис/2024.1.2.401</Application>
  <Company>work</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пользователи системы КонсультантПлюс</dc:title>
  <dc:creator>gupalo</dc:creator>
  <cp:revision>39</cp:revision>
  <dcterms:created xsi:type="dcterms:W3CDTF">2017-08-30T10:47:00Z</dcterms:created>
  <dcterms:modified xsi:type="dcterms:W3CDTF">2024-02-29T05:21:33Z</dcterms:modified>
  <cp:version>786432</cp:version>
</cp:coreProperties>
</file>