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5" w:rsidRPr="006C7803" w:rsidRDefault="00863ED5" w:rsidP="00863ED5">
      <w:pPr>
        <w:pStyle w:val="2"/>
        <w:tabs>
          <w:tab w:val="left" w:pos="284"/>
        </w:tabs>
        <w:spacing w:before="120"/>
        <w:rPr>
          <w:rFonts w:ascii="Liberation Sans" w:hAnsi="Liberation Sans" w:cs="Liberation Sans"/>
          <w:sz w:val="25"/>
          <w:szCs w:val="25"/>
        </w:rPr>
      </w:pPr>
      <w:r w:rsidRPr="006C7803">
        <w:rPr>
          <w:rFonts w:ascii="Liberation Sans" w:hAnsi="Liberation Sans" w:cs="Liberation Sans"/>
          <w:sz w:val="25"/>
          <w:szCs w:val="25"/>
        </w:rPr>
        <w:t>УПРАВЛЕНИЕ ФИНАНСОВ</w:t>
      </w:r>
    </w:p>
    <w:p w:rsidR="00863ED5" w:rsidRPr="006C7803" w:rsidRDefault="00863ED5" w:rsidP="00863ED5">
      <w:pPr>
        <w:jc w:val="center"/>
        <w:rPr>
          <w:rFonts w:ascii="Liberation Sans" w:hAnsi="Liberation Sans" w:cs="Liberation Sans"/>
          <w:b/>
          <w:sz w:val="25"/>
          <w:szCs w:val="25"/>
        </w:rPr>
      </w:pPr>
      <w:r w:rsidRPr="006C7803">
        <w:rPr>
          <w:rFonts w:ascii="Liberation Sans" w:hAnsi="Liberation Sans" w:cs="Liberation Sans"/>
          <w:b/>
          <w:sz w:val="25"/>
          <w:szCs w:val="25"/>
        </w:rPr>
        <w:t>АДМИНИСТРАЦИИ КРАСНОСЕЛЬКУПСКОГО РАЙОНА</w:t>
      </w:r>
    </w:p>
    <w:p w:rsidR="00863ED5" w:rsidRPr="004E4D5F" w:rsidRDefault="00863ED5" w:rsidP="00863ED5">
      <w:pPr>
        <w:jc w:val="center"/>
        <w:rPr>
          <w:rFonts w:ascii="Liberation Sans" w:hAnsi="Liberation Sans" w:cs="Liberation Sans"/>
          <w:b/>
          <w:color w:val="000000" w:themeColor="text1"/>
          <w:sz w:val="25"/>
          <w:szCs w:val="25"/>
        </w:rPr>
      </w:pPr>
      <w:r w:rsidRPr="004E4D5F">
        <w:rPr>
          <w:rFonts w:ascii="Liberation Sans" w:hAnsi="Liberation Sans" w:cs="Liberation Sans"/>
          <w:b/>
          <w:color w:val="000000" w:themeColor="text1"/>
          <w:sz w:val="25"/>
          <w:szCs w:val="25"/>
        </w:rPr>
        <w:t>ПРИКАЗ</w:t>
      </w:r>
    </w:p>
    <w:p w:rsidR="00863ED5" w:rsidRPr="004E4D5F" w:rsidRDefault="00863ED5" w:rsidP="00863ED5">
      <w:pPr>
        <w:tabs>
          <w:tab w:val="right" w:pos="9638"/>
        </w:tabs>
        <w:rPr>
          <w:rFonts w:ascii="Liberation Sans" w:hAnsi="Liberation Sans" w:cs="Liberation Sans"/>
          <w:iCs/>
          <w:color w:val="1F4E79" w:themeColor="accent1" w:themeShade="80"/>
          <w:sz w:val="25"/>
          <w:szCs w:val="25"/>
        </w:rPr>
      </w:pPr>
    </w:p>
    <w:p w:rsidR="00863ED5" w:rsidRPr="004E4D5F" w:rsidRDefault="00863ED5" w:rsidP="00863ED5">
      <w:pPr>
        <w:suppressAutoHyphens/>
        <w:rPr>
          <w:rFonts w:ascii="Liberation Sans" w:hAnsi="Liberation Sans" w:cs="Liberation Sans"/>
          <w:color w:val="000000"/>
          <w:sz w:val="25"/>
          <w:szCs w:val="25"/>
        </w:rPr>
      </w:pPr>
      <w:r w:rsidRPr="004E4D5F">
        <w:rPr>
          <w:rFonts w:ascii="Liberation Sans" w:hAnsi="Liberation Sans" w:cs="Liberation Sans"/>
          <w:color w:val="000000"/>
          <w:sz w:val="25"/>
          <w:szCs w:val="25"/>
        </w:rPr>
        <w:t>«</w:t>
      </w:r>
      <w:r w:rsidR="00ED72EE" w:rsidRPr="004E4D5F">
        <w:rPr>
          <w:rFonts w:ascii="Liberation Sans" w:hAnsi="Liberation Sans" w:cs="Liberation Sans"/>
          <w:color w:val="000000"/>
          <w:sz w:val="25"/>
          <w:szCs w:val="25"/>
        </w:rPr>
        <w:t>05</w:t>
      </w:r>
      <w:r w:rsidR="00567AC2" w:rsidRPr="004E4D5F">
        <w:rPr>
          <w:rFonts w:ascii="Liberation Sans" w:hAnsi="Liberation Sans" w:cs="Liberation Sans"/>
          <w:color w:val="000000"/>
          <w:sz w:val="25"/>
          <w:szCs w:val="25"/>
        </w:rPr>
        <w:t>» феврал</w:t>
      </w:r>
      <w:r w:rsidRPr="004E4D5F">
        <w:rPr>
          <w:rFonts w:ascii="Liberation Sans" w:hAnsi="Liberation Sans" w:cs="Liberation Sans"/>
          <w:color w:val="000000"/>
          <w:sz w:val="25"/>
          <w:szCs w:val="25"/>
        </w:rPr>
        <w:t>я</w:t>
      </w:r>
      <w:r w:rsidR="00567AC2"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 2024</w:t>
      </w:r>
      <w:r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 года     </w:t>
      </w:r>
      <w:r w:rsidRPr="004E4D5F">
        <w:rPr>
          <w:rFonts w:ascii="Liberation Sans" w:hAnsi="Liberation Sans" w:cs="Liberation Sans"/>
          <w:color w:val="000000"/>
          <w:sz w:val="25"/>
          <w:szCs w:val="25"/>
        </w:rPr>
        <w:tab/>
      </w:r>
      <w:r w:rsidR="00ED72EE" w:rsidRPr="004E4D5F">
        <w:rPr>
          <w:rFonts w:ascii="Liberation Sans" w:hAnsi="Liberation Sans" w:cs="Liberation Sans"/>
          <w:color w:val="000000"/>
          <w:sz w:val="25"/>
          <w:szCs w:val="25"/>
        </w:rPr>
        <w:tab/>
      </w:r>
      <w:r w:rsidR="00ED72EE" w:rsidRPr="004E4D5F">
        <w:rPr>
          <w:rFonts w:ascii="Liberation Sans" w:hAnsi="Liberation Sans" w:cs="Liberation Sans"/>
          <w:color w:val="000000"/>
          <w:sz w:val="25"/>
          <w:szCs w:val="25"/>
        </w:rPr>
        <w:tab/>
        <w:t xml:space="preserve">                                      </w:t>
      </w:r>
      <w:r w:rsidR="009F6E17"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  </w:t>
      </w:r>
      <w:r w:rsidR="004E4D5F"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                </w:t>
      </w:r>
      <w:r w:rsidR="009F6E17"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№ </w:t>
      </w:r>
      <w:r w:rsidR="00ED72EE" w:rsidRPr="004E4D5F">
        <w:rPr>
          <w:rFonts w:ascii="Liberation Sans" w:hAnsi="Liberation Sans" w:cs="Liberation Sans"/>
          <w:color w:val="000000"/>
          <w:sz w:val="25"/>
          <w:szCs w:val="25"/>
        </w:rPr>
        <w:t>2</w:t>
      </w:r>
    </w:p>
    <w:p w:rsidR="00863ED5" w:rsidRPr="004E4D5F" w:rsidRDefault="00863ED5" w:rsidP="00863ED5">
      <w:pPr>
        <w:suppressAutoHyphens/>
        <w:jc w:val="center"/>
        <w:rPr>
          <w:rFonts w:ascii="Liberation Sans" w:hAnsi="Liberation Sans" w:cs="Liberation Sans"/>
          <w:color w:val="000000"/>
          <w:sz w:val="25"/>
          <w:szCs w:val="25"/>
        </w:rPr>
      </w:pPr>
      <w:r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с. </w:t>
      </w:r>
      <w:proofErr w:type="spellStart"/>
      <w:r w:rsidRPr="004E4D5F">
        <w:rPr>
          <w:rFonts w:ascii="Liberation Sans" w:hAnsi="Liberation Sans" w:cs="Liberation Sans"/>
          <w:color w:val="000000"/>
          <w:sz w:val="25"/>
          <w:szCs w:val="25"/>
        </w:rPr>
        <w:t>Красноселькуп</w:t>
      </w:r>
      <w:proofErr w:type="spellEnd"/>
    </w:p>
    <w:p w:rsidR="00863ED5" w:rsidRDefault="00863ED5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6C7803" w:rsidRPr="004E4D5F" w:rsidRDefault="006C7803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863ED5" w:rsidRPr="004E4D5F" w:rsidRDefault="00863ED5" w:rsidP="00863ED5">
      <w:pPr>
        <w:jc w:val="center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Внесен в реестр приказов руководителей структурных подразделений Администрации </w:t>
      </w:r>
      <w:proofErr w:type="spellStart"/>
      <w:r w:rsidRPr="004E4D5F">
        <w:rPr>
          <w:rFonts w:ascii="Liberation Sans" w:hAnsi="Liberation Sans" w:cs="Liberation Sans"/>
          <w:sz w:val="25"/>
          <w:szCs w:val="25"/>
        </w:rPr>
        <w:t>Красноселькупского</w:t>
      </w:r>
      <w:proofErr w:type="spellEnd"/>
      <w:r w:rsidRPr="004E4D5F">
        <w:rPr>
          <w:rFonts w:ascii="Liberation Sans" w:hAnsi="Liberation Sans" w:cs="Liberation Sans"/>
          <w:sz w:val="25"/>
          <w:szCs w:val="25"/>
        </w:rPr>
        <w:t xml:space="preserve"> района, имеющих нормативный правовой характер</w:t>
      </w:r>
    </w:p>
    <w:p w:rsidR="00863ED5" w:rsidRDefault="00863ED5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D1628E" w:rsidRPr="004E4D5F" w:rsidRDefault="00D1628E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863ED5" w:rsidRPr="004E4D5F" w:rsidRDefault="00863ED5" w:rsidP="00600622">
      <w:pPr>
        <w:pStyle w:val="ConsPlusNormal"/>
        <w:spacing w:after="1"/>
        <w:jc w:val="center"/>
        <w:rPr>
          <w:rFonts w:ascii="Liberation Sans" w:hAnsi="Liberation Sans" w:cs="Liberation Sans"/>
          <w:b/>
          <w:sz w:val="25"/>
          <w:szCs w:val="25"/>
        </w:rPr>
      </w:pPr>
      <w:r w:rsidRPr="004E4D5F">
        <w:rPr>
          <w:rFonts w:ascii="Liberation Sans" w:hAnsi="Liberation Sans" w:cs="Liberation Sans"/>
          <w:b/>
          <w:sz w:val="25"/>
          <w:szCs w:val="25"/>
        </w:rPr>
        <w:t>Об утверждении Порядка санкционирования</w:t>
      </w:r>
      <w:r w:rsidR="00EA327F" w:rsidRPr="004E4D5F">
        <w:rPr>
          <w:rFonts w:ascii="Liberation Sans" w:hAnsi="Liberation Sans" w:cs="Liberation Sans"/>
          <w:b/>
          <w:sz w:val="25"/>
          <w:szCs w:val="25"/>
        </w:rPr>
        <w:t xml:space="preserve"> </w:t>
      </w:r>
      <w:r w:rsidRPr="004E4D5F">
        <w:rPr>
          <w:rFonts w:ascii="Liberation Sans" w:hAnsi="Liberation Sans" w:cs="Liberation Sans"/>
          <w:b/>
          <w:sz w:val="25"/>
          <w:szCs w:val="25"/>
        </w:rPr>
        <w:t>расходов</w:t>
      </w:r>
      <w:r w:rsidR="00600622" w:rsidRPr="004E4D5F">
        <w:rPr>
          <w:rFonts w:ascii="Liberation Sans" w:hAnsi="Liberation Sans" w:cs="Liberation Sans"/>
          <w:b/>
          <w:sz w:val="25"/>
          <w:szCs w:val="25"/>
        </w:rPr>
        <w:t xml:space="preserve"> </w:t>
      </w:r>
      <w:r w:rsidRPr="004E4D5F">
        <w:rPr>
          <w:rFonts w:ascii="Liberation Sans" w:hAnsi="Liberation Sans" w:cs="Liberation Sans"/>
          <w:b/>
          <w:sz w:val="25"/>
          <w:szCs w:val="25"/>
        </w:rPr>
        <w:t xml:space="preserve">муниципальных бюджетных и автономных учреждений муниципального округа </w:t>
      </w:r>
      <w:proofErr w:type="spellStart"/>
      <w:r w:rsidRPr="004E4D5F">
        <w:rPr>
          <w:rFonts w:ascii="Liberation Sans" w:hAnsi="Liberation Sans" w:cs="Liberation Sans"/>
          <w:b/>
          <w:sz w:val="25"/>
          <w:szCs w:val="25"/>
        </w:rPr>
        <w:t>Красноселькупский</w:t>
      </w:r>
      <w:proofErr w:type="spellEnd"/>
      <w:r w:rsidRPr="004E4D5F">
        <w:rPr>
          <w:rFonts w:ascii="Liberation Sans" w:hAnsi="Liberation Sans" w:cs="Liberation Sans"/>
          <w:b/>
          <w:sz w:val="25"/>
          <w:szCs w:val="25"/>
        </w:rPr>
        <w:t xml:space="preserve"> район</w:t>
      </w:r>
      <w:r w:rsidR="00CA28FA" w:rsidRPr="004E4D5F">
        <w:rPr>
          <w:rFonts w:ascii="Liberation Sans" w:hAnsi="Liberation Sans" w:cs="Liberation Sans"/>
          <w:b/>
          <w:sz w:val="25"/>
          <w:szCs w:val="25"/>
        </w:rPr>
        <w:t xml:space="preserve"> Ямало-Ненецкого автономного округа</w:t>
      </w:r>
      <w:r w:rsidRPr="004E4D5F">
        <w:rPr>
          <w:rFonts w:ascii="Liberation Sans" w:hAnsi="Liberation Sans" w:cs="Liberation Sans"/>
          <w:b/>
          <w:sz w:val="25"/>
          <w:szCs w:val="25"/>
        </w:rPr>
        <w:t>, источником финансового обеспечения которых являются субсидии, полученные в</w:t>
      </w:r>
      <w:r w:rsidR="00D95B14" w:rsidRPr="004E4D5F">
        <w:rPr>
          <w:rFonts w:ascii="Liberation Sans" w:hAnsi="Liberation Sans" w:cs="Liberation Sans"/>
          <w:b/>
          <w:sz w:val="25"/>
          <w:szCs w:val="25"/>
        </w:rPr>
        <w:t xml:space="preserve"> </w:t>
      </w:r>
      <w:r w:rsidRPr="004E4D5F">
        <w:rPr>
          <w:rFonts w:ascii="Liberation Sans" w:hAnsi="Liberation Sans" w:cs="Liberation Sans"/>
          <w:b/>
          <w:sz w:val="25"/>
          <w:szCs w:val="25"/>
        </w:rPr>
        <w:t>со</w:t>
      </w:r>
      <w:r w:rsidR="00EA327F" w:rsidRPr="004E4D5F">
        <w:rPr>
          <w:rFonts w:ascii="Liberation Sans" w:hAnsi="Liberation Sans" w:cs="Liberation Sans"/>
          <w:b/>
          <w:sz w:val="25"/>
          <w:szCs w:val="25"/>
        </w:rPr>
        <w:t>ответствии с</w:t>
      </w:r>
      <w:r w:rsidRPr="004E4D5F">
        <w:rPr>
          <w:rFonts w:ascii="Liberation Sans" w:hAnsi="Liberation Sans" w:cs="Liberation Sans"/>
          <w:b/>
          <w:sz w:val="25"/>
          <w:szCs w:val="25"/>
        </w:rPr>
        <w:t xml:space="preserve"> абзацем вторым пункта 1 </w:t>
      </w:r>
      <w:r w:rsidR="00EA327F" w:rsidRPr="004E4D5F">
        <w:rPr>
          <w:rFonts w:ascii="Liberation Sans" w:hAnsi="Liberation Sans" w:cs="Liberation Sans"/>
          <w:b/>
          <w:sz w:val="25"/>
          <w:szCs w:val="25"/>
        </w:rPr>
        <w:t>статьи 78.1 и статьей</w:t>
      </w:r>
      <w:r w:rsidRPr="004E4D5F">
        <w:rPr>
          <w:rFonts w:ascii="Liberation Sans" w:hAnsi="Liberation Sans" w:cs="Liberation Sans"/>
          <w:b/>
          <w:sz w:val="25"/>
          <w:szCs w:val="25"/>
        </w:rPr>
        <w:t xml:space="preserve"> 78.2 Бюджетного кодекса Российской Федерации.</w:t>
      </w:r>
    </w:p>
    <w:p w:rsidR="00863ED5" w:rsidRDefault="00863ED5" w:rsidP="00600622">
      <w:pPr>
        <w:pStyle w:val="ConsPlusNormal"/>
        <w:jc w:val="center"/>
        <w:rPr>
          <w:rFonts w:ascii="Liberation Sans" w:hAnsi="Liberation Sans" w:cs="Liberation Sans"/>
          <w:sz w:val="25"/>
          <w:szCs w:val="25"/>
        </w:rPr>
      </w:pPr>
    </w:p>
    <w:p w:rsidR="006C7803" w:rsidRPr="004E4D5F" w:rsidRDefault="006C7803" w:rsidP="00600622">
      <w:pPr>
        <w:pStyle w:val="ConsPlusNormal"/>
        <w:jc w:val="center"/>
        <w:rPr>
          <w:rFonts w:ascii="Liberation Sans" w:hAnsi="Liberation Sans" w:cs="Liberation Sans"/>
          <w:sz w:val="25"/>
          <w:szCs w:val="25"/>
        </w:rPr>
      </w:pPr>
    </w:p>
    <w:p w:rsidR="00863ED5" w:rsidRPr="004E4D5F" w:rsidRDefault="00943693" w:rsidP="0080010E">
      <w:pPr>
        <w:pStyle w:val="ConsPlusNormal"/>
        <w:ind w:firstLine="567"/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  </w:t>
      </w:r>
      <w:r w:rsidR="00863ED5" w:rsidRPr="004E4D5F">
        <w:rPr>
          <w:rFonts w:ascii="Liberation Sans" w:hAnsi="Liberation Sans" w:cs="Liberation Sans"/>
          <w:sz w:val="25"/>
          <w:szCs w:val="25"/>
        </w:rPr>
        <w:t xml:space="preserve">В соответствии с </w:t>
      </w:r>
      <w:hyperlink r:id="rId6">
        <w:r w:rsidR="00863ED5" w:rsidRPr="004E4D5F">
          <w:rPr>
            <w:rFonts w:ascii="Liberation Sans" w:hAnsi="Liberation Sans" w:cs="Liberation Sans"/>
            <w:sz w:val="25"/>
            <w:szCs w:val="25"/>
          </w:rPr>
          <w:t>частью 16 статьи 30</w:t>
        </w:r>
      </w:hyperlink>
      <w:r w:rsidR="00863ED5" w:rsidRPr="004E4D5F">
        <w:rPr>
          <w:rFonts w:ascii="Liberation Sans" w:hAnsi="Liberation Sans" w:cs="Liberation Sans"/>
          <w:sz w:val="25"/>
          <w:szCs w:val="25"/>
        </w:rPr>
        <w:t xml:space="preserve"> Федерального закона от </w:t>
      </w:r>
      <w:r w:rsidR="004719F5" w:rsidRPr="004E4D5F">
        <w:rPr>
          <w:rFonts w:ascii="Liberation Sans" w:hAnsi="Liberation Sans" w:cs="Liberation Sans"/>
          <w:sz w:val="25"/>
          <w:szCs w:val="25"/>
        </w:rPr>
        <w:t>08 мая 2010 года N 83-ФЗ «</w:t>
      </w:r>
      <w:r w:rsidR="00863ED5" w:rsidRPr="004E4D5F">
        <w:rPr>
          <w:rFonts w:ascii="Liberation Sans" w:hAnsi="Liberation Sans" w:cs="Liberation Sans"/>
          <w:sz w:val="25"/>
          <w:szCs w:val="25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4719F5" w:rsidRPr="004E4D5F">
        <w:rPr>
          <w:rFonts w:ascii="Liberation Sans" w:hAnsi="Liberation Sans" w:cs="Liberation Sans"/>
          <w:sz w:val="25"/>
          <w:szCs w:val="25"/>
        </w:rPr>
        <w:t>нных (муниципальных) учреждений»</w:t>
      </w:r>
      <w:r w:rsidR="00863ED5" w:rsidRPr="004E4D5F">
        <w:rPr>
          <w:rFonts w:ascii="Liberation Sans" w:hAnsi="Liberation Sans" w:cs="Liberation Sans"/>
          <w:sz w:val="25"/>
          <w:szCs w:val="25"/>
        </w:rPr>
        <w:t xml:space="preserve">, </w:t>
      </w:r>
      <w:hyperlink r:id="rId7">
        <w:r w:rsidR="00863ED5" w:rsidRPr="004E4D5F">
          <w:rPr>
            <w:rFonts w:ascii="Liberation Sans" w:hAnsi="Liberation Sans" w:cs="Liberation Sans"/>
            <w:sz w:val="25"/>
            <w:szCs w:val="25"/>
          </w:rPr>
          <w:t>частью 3.10 статьи 2</w:t>
        </w:r>
      </w:hyperlink>
      <w:r w:rsidR="00863ED5" w:rsidRPr="004E4D5F">
        <w:rPr>
          <w:rFonts w:ascii="Liberation Sans" w:hAnsi="Liberation Sans" w:cs="Liberation Sans"/>
          <w:sz w:val="25"/>
          <w:szCs w:val="25"/>
        </w:rPr>
        <w:t xml:space="preserve"> Федерального закона от 03 ноября 2006 года N 174-ФЗ "Об автономных учреждениях" </w:t>
      </w:r>
      <w:r w:rsidR="00863ED5" w:rsidRPr="004E4D5F">
        <w:rPr>
          <w:rFonts w:ascii="Liberation Sans" w:hAnsi="Liberation Sans" w:cs="Liberation Sans"/>
          <w:b/>
          <w:sz w:val="25"/>
          <w:szCs w:val="25"/>
        </w:rPr>
        <w:t>приказываю:</w:t>
      </w:r>
    </w:p>
    <w:p w:rsidR="00863ED5" w:rsidRPr="004E4D5F" w:rsidRDefault="00943693" w:rsidP="0080010E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         </w:t>
      </w:r>
      <w:r w:rsidR="006010AB" w:rsidRPr="004E4D5F">
        <w:rPr>
          <w:rFonts w:ascii="Liberation Sans" w:hAnsi="Liberation Sans" w:cs="Liberation Sans"/>
          <w:sz w:val="25"/>
          <w:szCs w:val="25"/>
        </w:rPr>
        <w:t>1.</w:t>
      </w:r>
      <w:r w:rsidR="0072117C" w:rsidRPr="004E4D5F">
        <w:rPr>
          <w:rFonts w:ascii="Liberation Sans" w:hAnsi="Liberation Sans" w:cs="Liberation Sans"/>
          <w:sz w:val="25"/>
          <w:szCs w:val="25"/>
        </w:rPr>
        <w:t xml:space="preserve"> </w:t>
      </w:r>
      <w:r w:rsidR="00863ED5" w:rsidRPr="004E4D5F">
        <w:rPr>
          <w:rFonts w:ascii="Liberation Sans" w:hAnsi="Liberation Sans" w:cs="Liberation Sans"/>
          <w:sz w:val="25"/>
          <w:szCs w:val="25"/>
        </w:rPr>
        <w:t xml:space="preserve">Утвердить прилагаемый </w:t>
      </w:r>
      <w:hyperlink w:anchor="P38">
        <w:r w:rsidR="00863ED5" w:rsidRPr="004E4D5F">
          <w:rPr>
            <w:rFonts w:ascii="Liberation Sans" w:hAnsi="Liberation Sans" w:cs="Liberation Sans"/>
            <w:sz w:val="25"/>
            <w:szCs w:val="25"/>
          </w:rPr>
          <w:t>Порядок</w:t>
        </w:r>
      </w:hyperlink>
      <w:r w:rsidR="00863ED5" w:rsidRPr="004E4D5F">
        <w:rPr>
          <w:rFonts w:ascii="Liberation Sans" w:hAnsi="Liberation Sans" w:cs="Liberation Sans"/>
          <w:sz w:val="25"/>
          <w:szCs w:val="25"/>
        </w:rPr>
        <w:t xml:space="preserve"> санкционирования расходов муниципальных бюджетных и автономных учреждений муниципального округа </w:t>
      </w:r>
      <w:proofErr w:type="spellStart"/>
      <w:r w:rsidR="00863ED5" w:rsidRPr="004E4D5F">
        <w:rPr>
          <w:rFonts w:ascii="Liberation Sans" w:hAnsi="Liberation Sans" w:cs="Liberation Sans"/>
          <w:sz w:val="25"/>
          <w:szCs w:val="25"/>
        </w:rPr>
        <w:t>Красноселькупский</w:t>
      </w:r>
      <w:proofErr w:type="spellEnd"/>
      <w:r w:rsidR="00863ED5" w:rsidRPr="004E4D5F">
        <w:rPr>
          <w:rFonts w:ascii="Liberation Sans" w:hAnsi="Liberation Sans" w:cs="Liberation Sans"/>
          <w:sz w:val="25"/>
          <w:szCs w:val="25"/>
        </w:rPr>
        <w:t xml:space="preserve"> район</w:t>
      </w:r>
      <w:r w:rsidR="00CA28FA" w:rsidRPr="004E4D5F">
        <w:rPr>
          <w:rFonts w:ascii="Liberation Sans" w:hAnsi="Liberation Sans" w:cs="Liberation Sans"/>
          <w:sz w:val="25"/>
          <w:szCs w:val="25"/>
        </w:rPr>
        <w:t xml:space="preserve"> Ямало-Ненецкого автономного округа</w:t>
      </w:r>
      <w:r w:rsidR="00863ED5" w:rsidRPr="004E4D5F">
        <w:rPr>
          <w:rFonts w:ascii="Liberation Sans" w:hAnsi="Liberation Sans" w:cs="Liberation Sans"/>
          <w:sz w:val="25"/>
          <w:szCs w:val="25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Федерации.</w:t>
      </w:r>
    </w:p>
    <w:p w:rsidR="004719F5" w:rsidRPr="004E4D5F" w:rsidRDefault="004719F5" w:rsidP="0080010E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         2. Признать утратившим силу приказ от 24.03.2021 года № 6 «Об утверждении Порядка </w:t>
      </w:r>
      <w:r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санкционирования расходов муниципальных бюджетных и автономных учреждений муниципального образования </w:t>
      </w:r>
      <w:proofErr w:type="spellStart"/>
      <w:r w:rsidRPr="004E4D5F">
        <w:rPr>
          <w:rFonts w:ascii="Liberation Sans" w:hAnsi="Liberation Sans" w:cs="Liberation Sans"/>
          <w:color w:val="000000"/>
          <w:sz w:val="25"/>
          <w:szCs w:val="25"/>
        </w:rPr>
        <w:t>Красноселькупский</w:t>
      </w:r>
      <w:proofErr w:type="spellEnd"/>
      <w:r w:rsidRPr="004E4D5F">
        <w:rPr>
          <w:rFonts w:ascii="Liberation Sans" w:hAnsi="Liberation Sans" w:cs="Liberation Sans"/>
          <w:color w:val="000000"/>
          <w:sz w:val="25"/>
          <w:szCs w:val="25"/>
        </w:rPr>
        <w:t xml:space="preserve"> район,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Pr="004E4D5F">
        <w:rPr>
          <w:rFonts w:ascii="Liberation Sans" w:hAnsi="Liberation Sans" w:cs="Liberation Sans"/>
          <w:sz w:val="25"/>
          <w:szCs w:val="25"/>
        </w:rPr>
        <w:t>.</w:t>
      </w:r>
    </w:p>
    <w:p w:rsidR="004719F5" w:rsidRPr="004E4D5F" w:rsidRDefault="004719F5" w:rsidP="0080010E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          3. Опубликовать настоящий приказ в газете «Северный край» и разместить на официальном сайте муниципального округа </w:t>
      </w:r>
      <w:proofErr w:type="spellStart"/>
      <w:r w:rsidRPr="004E4D5F">
        <w:rPr>
          <w:rFonts w:ascii="Liberation Sans" w:hAnsi="Liberation Sans" w:cs="Liberation Sans"/>
          <w:sz w:val="25"/>
          <w:szCs w:val="25"/>
        </w:rPr>
        <w:t>Красноселькупский</w:t>
      </w:r>
      <w:proofErr w:type="spellEnd"/>
      <w:r w:rsidRPr="004E4D5F">
        <w:rPr>
          <w:rFonts w:ascii="Liberation Sans" w:hAnsi="Liberation Sans" w:cs="Liberation Sans"/>
          <w:sz w:val="25"/>
          <w:szCs w:val="25"/>
        </w:rPr>
        <w:t xml:space="preserve"> район Ямало-Ненецкого автономного округа.</w:t>
      </w:r>
    </w:p>
    <w:p w:rsidR="00863ED5" w:rsidRPr="004E4D5F" w:rsidRDefault="0072117C" w:rsidP="0080010E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         </w:t>
      </w:r>
      <w:r w:rsidR="004719F5" w:rsidRPr="004E4D5F">
        <w:rPr>
          <w:rFonts w:ascii="Liberation Sans" w:hAnsi="Liberation Sans" w:cs="Liberation Sans"/>
          <w:sz w:val="25"/>
          <w:szCs w:val="25"/>
        </w:rPr>
        <w:t>4</w:t>
      </w:r>
      <w:r w:rsidR="006010AB" w:rsidRPr="004E4D5F">
        <w:rPr>
          <w:rFonts w:ascii="Liberation Sans" w:hAnsi="Liberation Sans" w:cs="Liberation Sans"/>
          <w:sz w:val="25"/>
          <w:szCs w:val="25"/>
        </w:rPr>
        <w:t>.</w:t>
      </w:r>
      <w:r w:rsidRPr="004E4D5F">
        <w:rPr>
          <w:rFonts w:ascii="Liberation Sans" w:hAnsi="Liberation Sans" w:cs="Liberation Sans"/>
          <w:sz w:val="25"/>
          <w:szCs w:val="25"/>
        </w:rPr>
        <w:t xml:space="preserve"> </w:t>
      </w:r>
      <w:r w:rsidR="004719F5" w:rsidRPr="004E4D5F">
        <w:rPr>
          <w:rFonts w:ascii="Liberation Sans" w:hAnsi="Liberation Sans" w:cs="Liberation Sans"/>
          <w:sz w:val="25"/>
          <w:szCs w:val="25"/>
        </w:rPr>
        <w:t>Настоящий п</w:t>
      </w:r>
      <w:r w:rsidR="00863ED5" w:rsidRPr="004E4D5F">
        <w:rPr>
          <w:rFonts w:ascii="Liberation Sans" w:hAnsi="Liberation Sans" w:cs="Liberation Sans"/>
          <w:sz w:val="25"/>
          <w:szCs w:val="25"/>
        </w:rPr>
        <w:t>риказ вступает в силу со дн</w:t>
      </w:r>
      <w:r w:rsidR="0080010E" w:rsidRPr="004E4D5F">
        <w:rPr>
          <w:rFonts w:ascii="Liberation Sans" w:hAnsi="Liberation Sans" w:cs="Liberation Sans"/>
          <w:sz w:val="25"/>
          <w:szCs w:val="25"/>
        </w:rPr>
        <w:t>я его подписания</w:t>
      </w:r>
      <w:r w:rsidR="00863ED5" w:rsidRPr="004E4D5F">
        <w:rPr>
          <w:rFonts w:ascii="Liberation Sans" w:hAnsi="Liberation Sans" w:cs="Liberation Sans"/>
          <w:sz w:val="25"/>
          <w:szCs w:val="25"/>
        </w:rPr>
        <w:t xml:space="preserve"> и распространяет свое действие н</w:t>
      </w:r>
      <w:r w:rsidR="004719F5" w:rsidRPr="004E4D5F">
        <w:rPr>
          <w:rFonts w:ascii="Liberation Sans" w:hAnsi="Liberation Sans" w:cs="Liberation Sans"/>
          <w:sz w:val="25"/>
          <w:szCs w:val="25"/>
        </w:rPr>
        <w:t>а правоотношения, возникшие с 01</w:t>
      </w:r>
      <w:r w:rsidR="00863ED5" w:rsidRPr="004E4D5F">
        <w:rPr>
          <w:rFonts w:ascii="Liberation Sans" w:hAnsi="Liberation Sans" w:cs="Liberation Sans"/>
          <w:sz w:val="25"/>
          <w:szCs w:val="25"/>
        </w:rPr>
        <w:t xml:space="preserve"> января 2024 года.</w:t>
      </w:r>
    </w:p>
    <w:p w:rsidR="00863ED5" w:rsidRPr="004E4D5F" w:rsidRDefault="00863ED5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863ED5" w:rsidRDefault="00863ED5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4E4D5F" w:rsidRPr="004E4D5F" w:rsidRDefault="004E4D5F" w:rsidP="00863ED5">
      <w:pPr>
        <w:jc w:val="center"/>
        <w:rPr>
          <w:rFonts w:ascii="Liberation Sans" w:hAnsi="Liberation Sans" w:cs="Liberation Sans"/>
          <w:sz w:val="25"/>
          <w:szCs w:val="25"/>
        </w:rPr>
      </w:pPr>
    </w:p>
    <w:p w:rsidR="00863ED5" w:rsidRPr="004E4D5F" w:rsidRDefault="00863ED5" w:rsidP="00863ED5">
      <w:pPr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Начальник Управления финансов </w:t>
      </w:r>
    </w:p>
    <w:p w:rsidR="00863ED5" w:rsidRPr="004E4D5F" w:rsidRDefault="00863ED5" w:rsidP="00863ED5">
      <w:pPr>
        <w:jc w:val="both"/>
        <w:rPr>
          <w:rFonts w:ascii="Liberation Sans" w:hAnsi="Liberation Sans" w:cs="Liberation Sans"/>
          <w:sz w:val="25"/>
          <w:szCs w:val="25"/>
        </w:rPr>
      </w:pPr>
      <w:r w:rsidRPr="004E4D5F">
        <w:rPr>
          <w:rFonts w:ascii="Liberation Sans" w:hAnsi="Liberation Sans" w:cs="Liberation Sans"/>
          <w:sz w:val="25"/>
          <w:szCs w:val="25"/>
        </w:rPr>
        <w:t xml:space="preserve">Администрации </w:t>
      </w:r>
      <w:proofErr w:type="spellStart"/>
      <w:r w:rsidRPr="004E4D5F">
        <w:rPr>
          <w:rFonts w:ascii="Liberation Sans" w:hAnsi="Liberation Sans" w:cs="Liberation Sans"/>
          <w:sz w:val="25"/>
          <w:szCs w:val="25"/>
        </w:rPr>
        <w:t>Красноселькупского</w:t>
      </w:r>
      <w:proofErr w:type="spellEnd"/>
      <w:r w:rsidRPr="004E4D5F">
        <w:rPr>
          <w:rFonts w:ascii="Liberation Sans" w:hAnsi="Liberation Sans" w:cs="Liberation Sans"/>
          <w:sz w:val="25"/>
          <w:szCs w:val="25"/>
        </w:rPr>
        <w:t xml:space="preserve"> района</w:t>
      </w:r>
      <w:r w:rsidRPr="004E4D5F">
        <w:rPr>
          <w:rFonts w:ascii="Liberation Sans" w:hAnsi="Liberation Sans" w:cs="Liberation Sans"/>
          <w:sz w:val="25"/>
          <w:szCs w:val="25"/>
        </w:rPr>
        <w:tab/>
      </w:r>
      <w:r w:rsidRPr="004E4D5F">
        <w:rPr>
          <w:rFonts w:ascii="Liberation Sans" w:hAnsi="Liberation Sans" w:cs="Liberation Sans"/>
          <w:sz w:val="25"/>
          <w:szCs w:val="25"/>
        </w:rPr>
        <w:tab/>
      </w:r>
      <w:r w:rsidR="00943693" w:rsidRPr="004E4D5F">
        <w:rPr>
          <w:rFonts w:ascii="Liberation Sans" w:hAnsi="Liberation Sans" w:cs="Liberation Sans"/>
          <w:sz w:val="25"/>
          <w:szCs w:val="25"/>
        </w:rPr>
        <w:t xml:space="preserve"> </w:t>
      </w:r>
      <w:r w:rsidRPr="004E4D5F">
        <w:rPr>
          <w:rFonts w:ascii="Liberation Sans" w:hAnsi="Liberation Sans" w:cs="Liberation Sans"/>
          <w:sz w:val="25"/>
          <w:szCs w:val="25"/>
        </w:rPr>
        <w:t xml:space="preserve">       </w:t>
      </w:r>
      <w:r w:rsidR="004E4D5F" w:rsidRPr="004E4D5F">
        <w:rPr>
          <w:rFonts w:ascii="Liberation Sans" w:hAnsi="Liberation Sans" w:cs="Liberation Sans"/>
          <w:sz w:val="25"/>
          <w:szCs w:val="25"/>
        </w:rPr>
        <w:t xml:space="preserve">             </w:t>
      </w:r>
      <w:r w:rsidRPr="004E4D5F">
        <w:rPr>
          <w:rFonts w:ascii="Liberation Sans" w:hAnsi="Liberation Sans" w:cs="Liberation Sans"/>
          <w:sz w:val="25"/>
          <w:szCs w:val="25"/>
        </w:rPr>
        <w:t xml:space="preserve">  Н.С. </w:t>
      </w:r>
      <w:proofErr w:type="spellStart"/>
      <w:r w:rsidRPr="004E4D5F">
        <w:rPr>
          <w:rFonts w:ascii="Liberation Sans" w:hAnsi="Liberation Sans" w:cs="Liberation Sans"/>
          <w:sz w:val="25"/>
          <w:szCs w:val="25"/>
        </w:rPr>
        <w:t>Миндё</w:t>
      </w:r>
      <w:proofErr w:type="spellEnd"/>
    </w:p>
    <w:p w:rsidR="00863ED5" w:rsidRPr="00134B79" w:rsidRDefault="00134B79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  <w:r>
        <w:rPr>
          <w:rFonts w:ascii="Liberation Sans" w:hAnsi="Liberation Sans" w:cs="Liberation Sans"/>
          <w:sz w:val="25"/>
          <w:szCs w:val="25"/>
        </w:rPr>
        <w:lastRenderedPageBreak/>
        <w:t xml:space="preserve">     </w:t>
      </w:r>
      <w:r w:rsidR="00863ED5" w:rsidRPr="00134B79">
        <w:rPr>
          <w:rFonts w:ascii="Liberation Sans" w:hAnsi="Liberation Sans" w:cs="Liberation Sans"/>
          <w:sz w:val="25"/>
          <w:szCs w:val="25"/>
        </w:rPr>
        <w:t>Приложение</w:t>
      </w:r>
    </w:p>
    <w:p w:rsidR="00863ED5" w:rsidRPr="00134B79" w:rsidRDefault="00863ED5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</w:p>
    <w:p w:rsidR="00863ED5" w:rsidRPr="00134B79" w:rsidRDefault="00134B79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  <w:r>
        <w:rPr>
          <w:rFonts w:ascii="Liberation Sans" w:hAnsi="Liberation Sans" w:cs="Liberation Sans"/>
          <w:sz w:val="25"/>
          <w:szCs w:val="25"/>
        </w:rPr>
        <w:t xml:space="preserve">     </w:t>
      </w:r>
      <w:r w:rsidR="00863ED5" w:rsidRPr="00134B79">
        <w:rPr>
          <w:rFonts w:ascii="Liberation Sans" w:hAnsi="Liberation Sans" w:cs="Liberation Sans"/>
          <w:sz w:val="25"/>
          <w:szCs w:val="25"/>
        </w:rPr>
        <w:t>УТВЕРЖДЕН</w:t>
      </w:r>
    </w:p>
    <w:p w:rsidR="00863ED5" w:rsidRPr="00134B79" w:rsidRDefault="00134B79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  <w:r>
        <w:rPr>
          <w:rFonts w:ascii="Liberation Sans" w:hAnsi="Liberation Sans" w:cs="Liberation Sans"/>
          <w:sz w:val="25"/>
          <w:szCs w:val="25"/>
        </w:rPr>
        <w:t xml:space="preserve">     </w:t>
      </w:r>
      <w:r w:rsidR="00863ED5" w:rsidRPr="00134B79">
        <w:rPr>
          <w:rFonts w:ascii="Liberation Sans" w:hAnsi="Liberation Sans" w:cs="Liberation Sans"/>
          <w:sz w:val="25"/>
          <w:szCs w:val="25"/>
        </w:rPr>
        <w:t xml:space="preserve">приказом </w:t>
      </w:r>
      <w:proofErr w:type="gramStart"/>
      <w:r w:rsidR="00863ED5" w:rsidRPr="00134B79">
        <w:rPr>
          <w:rFonts w:ascii="Liberation Sans" w:hAnsi="Liberation Sans" w:cs="Liberation Sans"/>
          <w:sz w:val="25"/>
          <w:szCs w:val="25"/>
        </w:rPr>
        <w:t>Управления  финансов</w:t>
      </w:r>
      <w:proofErr w:type="gramEnd"/>
      <w:r w:rsidR="00863ED5" w:rsidRPr="00134B79">
        <w:rPr>
          <w:rFonts w:ascii="Liberation Sans" w:hAnsi="Liberation Sans" w:cs="Liberation Sans"/>
          <w:sz w:val="25"/>
          <w:szCs w:val="25"/>
        </w:rPr>
        <w:t xml:space="preserve"> </w:t>
      </w:r>
    </w:p>
    <w:p w:rsidR="00F16C09" w:rsidRPr="00134B79" w:rsidRDefault="00F16C09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     </w:t>
      </w:r>
      <w:r w:rsidR="00863ED5" w:rsidRPr="00134B79">
        <w:rPr>
          <w:rFonts w:ascii="Liberation Sans" w:hAnsi="Liberation Sans" w:cs="Liberation Sans"/>
          <w:sz w:val="25"/>
          <w:szCs w:val="25"/>
        </w:rPr>
        <w:t xml:space="preserve">Администрации </w:t>
      </w:r>
    </w:p>
    <w:p w:rsidR="00863ED5" w:rsidRPr="00134B79" w:rsidRDefault="00F16C09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     </w:t>
      </w:r>
      <w:proofErr w:type="spellStart"/>
      <w:r w:rsidR="00863ED5" w:rsidRPr="00134B79">
        <w:rPr>
          <w:rFonts w:ascii="Liberation Sans" w:hAnsi="Liberation Sans" w:cs="Liberation Sans"/>
          <w:sz w:val="25"/>
          <w:szCs w:val="25"/>
        </w:rPr>
        <w:t>Красноселькупского</w:t>
      </w:r>
      <w:proofErr w:type="spellEnd"/>
      <w:r w:rsidR="00863ED5" w:rsidRPr="00134B79">
        <w:rPr>
          <w:rFonts w:ascii="Liberation Sans" w:hAnsi="Liberation Sans" w:cs="Liberation Sans"/>
          <w:sz w:val="25"/>
          <w:szCs w:val="25"/>
        </w:rPr>
        <w:t xml:space="preserve"> района</w:t>
      </w:r>
    </w:p>
    <w:p w:rsidR="00863ED5" w:rsidRPr="00134B79" w:rsidRDefault="00E0377A" w:rsidP="00863ED5">
      <w:pPr>
        <w:pStyle w:val="ConsNormal"/>
        <w:tabs>
          <w:tab w:val="left" w:pos="4536"/>
        </w:tabs>
        <w:ind w:left="4536" w:right="0" w:firstLine="0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     От «05» феврал</w:t>
      </w:r>
      <w:r w:rsidR="00F16C09" w:rsidRPr="00134B79">
        <w:rPr>
          <w:rFonts w:ascii="Liberation Sans" w:hAnsi="Liberation Sans" w:cs="Liberation Sans"/>
          <w:sz w:val="25"/>
          <w:szCs w:val="25"/>
        </w:rPr>
        <w:t>я 2024</w:t>
      </w:r>
      <w:r w:rsidRPr="00134B79">
        <w:rPr>
          <w:rFonts w:ascii="Liberation Sans" w:hAnsi="Liberation Sans" w:cs="Liberation Sans"/>
          <w:sz w:val="25"/>
          <w:szCs w:val="25"/>
        </w:rPr>
        <w:t xml:space="preserve"> года </w:t>
      </w:r>
      <w:r w:rsidR="00863ED5" w:rsidRPr="00134B79">
        <w:rPr>
          <w:rFonts w:ascii="Liberation Sans" w:hAnsi="Liberation Sans" w:cs="Liberation Sans"/>
          <w:sz w:val="25"/>
          <w:szCs w:val="25"/>
        </w:rPr>
        <w:t>№</w:t>
      </w:r>
      <w:r w:rsidRPr="00134B79">
        <w:rPr>
          <w:rFonts w:ascii="Liberation Sans" w:hAnsi="Liberation Sans" w:cs="Liberation Sans"/>
          <w:sz w:val="25"/>
          <w:szCs w:val="25"/>
        </w:rPr>
        <w:t xml:space="preserve"> 2</w:t>
      </w:r>
      <w:r w:rsidR="00863ED5" w:rsidRPr="00134B79">
        <w:rPr>
          <w:rFonts w:ascii="Liberation Sans" w:hAnsi="Liberation Sans" w:cs="Liberation Sans"/>
          <w:sz w:val="25"/>
          <w:szCs w:val="25"/>
        </w:rPr>
        <w:t xml:space="preserve"> </w:t>
      </w:r>
    </w:p>
    <w:p w:rsidR="00943693" w:rsidRPr="00134B79" w:rsidRDefault="00943693" w:rsidP="00F16C09">
      <w:pPr>
        <w:pStyle w:val="ConsPlusNormal"/>
        <w:jc w:val="center"/>
        <w:outlineLvl w:val="0"/>
        <w:rPr>
          <w:rFonts w:ascii="Liberation Sans" w:hAnsi="Liberation Sans" w:cs="Liberation Sans"/>
          <w:sz w:val="25"/>
          <w:szCs w:val="25"/>
        </w:rPr>
      </w:pPr>
    </w:p>
    <w:p w:rsidR="00D22AEB" w:rsidRPr="00134B79" w:rsidRDefault="00600622" w:rsidP="00600622">
      <w:pPr>
        <w:pStyle w:val="ConsPlusTitle"/>
        <w:jc w:val="center"/>
        <w:rPr>
          <w:rFonts w:ascii="Liberation Sans" w:hAnsi="Liberation Sans" w:cs="Liberation Sans"/>
          <w:sz w:val="25"/>
          <w:szCs w:val="25"/>
        </w:rPr>
      </w:pPr>
      <w:bookmarkStart w:id="0" w:name="P38"/>
      <w:bookmarkStart w:id="1" w:name="_GoBack"/>
      <w:bookmarkEnd w:id="0"/>
      <w:bookmarkEnd w:id="1"/>
      <w:r w:rsidRPr="00134B79">
        <w:rPr>
          <w:rFonts w:ascii="Liberation Sans" w:hAnsi="Liberation Sans" w:cs="Liberation Sans"/>
          <w:sz w:val="25"/>
          <w:szCs w:val="25"/>
        </w:rPr>
        <w:t>ПОРЯДОК</w:t>
      </w:r>
    </w:p>
    <w:p w:rsidR="00FA33D1" w:rsidRPr="00134B79" w:rsidRDefault="00D22AEB" w:rsidP="00600622">
      <w:pPr>
        <w:pStyle w:val="ConsPlusTitle"/>
        <w:jc w:val="center"/>
        <w:rPr>
          <w:rFonts w:ascii="Liberation Sans" w:hAnsi="Liberation Sans" w:cs="Liberation Sans"/>
          <w:b w:val="0"/>
          <w:sz w:val="25"/>
          <w:szCs w:val="25"/>
        </w:rPr>
      </w:pPr>
      <w:r w:rsidRPr="00134B79">
        <w:rPr>
          <w:rFonts w:ascii="Liberation Sans" w:hAnsi="Liberation Sans" w:cs="Liberation Sans"/>
          <w:b w:val="0"/>
          <w:sz w:val="25"/>
          <w:szCs w:val="25"/>
        </w:rPr>
        <w:t>санкциони</w:t>
      </w:r>
      <w:r w:rsidR="001E79F3" w:rsidRPr="00134B79">
        <w:rPr>
          <w:rFonts w:ascii="Liberation Sans" w:hAnsi="Liberation Sans" w:cs="Liberation Sans"/>
          <w:b w:val="0"/>
          <w:sz w:val="25"/>
          <w:szCs w:val="25"/>
        </w:rPr>
        <w:t>рования расходов муниципальных</w:t>
      </w:r>
      <w:r w:rsidRPr="00134B79">
        <w:rPr>
          <w:rFonts w:ascii="Liberation Sans" w:hAnsi="Liberation Sans" w:cs="Liberation Sans"/>
          <w:b w:val="0"/>
          <w:sz w:val="25"/>
          <w:szCs w:val="25"/>
        </w:rPr>
        <w:t xml:space="preserve"> бюджетных и автономных учреждений муниципального округа </w:t>
      </w:r>
      <w:proofErr w:type="spellStart"/>
      <w:r w:rsidRPr="00134B79">
        <w:rPr>
          <w:rFonts w:ascii="Liberation Sans" w:hAnsi="Liberation Sans" w:cs="Liberation Sans"/>
          <w:b w:val="0"/>
          <w:sz w:val="25"/>
          <w:szCs w:val="25"/>
        </w:rPr>
        <w:t>Красноселькупский</w:t>
      </w:r>
      <w:proofErr w:type="spellEnd"/>
      <w:r w:rsidRPr="00134B79">
        <w:rPr>
          <w:rFonts w:ascii="Liberation Sans" w:hAnsi="Liberation Sans" w:cs="Liberation Sans"/>
          <w:b w:val="0"/>
          <w:sz w:val="25"/>
          <w:szCs w:val="25"/>
        </w:rPr>
        <w:t xml:space="preserve"> район</w:t>
      </w:r>
      <w:r w:rsidR="00CA28FA" w:rsidRPr="00134B79">
        <w:rPr>
          <w:rFonts w:ascii="Liberation Sans" w:hAnsi="Liberation Sans" w:cs="Liberation Sans"/>
          <w:b w:val="0"/>
          <w:sz w:val="25"/>
          <w:szCs w:val="25"/>
        </w:rPr>
        <w:t xml:space="preserve"> Ямало-Ненецкого автономного округа</w:t>
      </w:r>
      <w:r w:rsidRPr="00134B79">
        <w:rPr>
          <w:rFonts w:ascii="Liberation Sans" w:hAnsi="Liberation Sans" w:cs="Liberation Sans"/>
          <w:b w:val="0"/>
          <w:sz w:val="25"/>
          <w:szCs w:val="25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FA33D1" w:rsidRPr="00134B79" w:rsidRDefault="00FA33D1">
      <w:pPr>
        <w:pStyle w:val="ConsPlusNormal"/>
        <w:spacing w:after="1"/>
        <w:rPr>
          <w:rFonts w:ascii="Liberation Sans" w:hAnsi="Liberation Sans" w:cs="Liberation Sans"/>
          <w:sz w:val="25"/>
          <w:szCs w:val="25"/>
        </w:rPr>
      </w:pP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1. Настоящий Порядок разработан в соответствии с частью 16 статьи 30 Федерального зак</w:t>
      </w:r>
      <w:r w:rsidR="00600622" w:rsidRPr="00134B79">
        <w:rPr>
          <w:rFonts w:ascii="Liberation Sans" w:hAnsi="Liberation Sans" w:cs="Liberation Sans"/>
          <w:sz w:val="25"/>
          <w:szCs w:val="25"/>
        </w:rPr>
        <w:t>она от 08 мая 2010 года N 83-ФЗ «</w:t>
      </w:r>
      <w:r w:rsidRPr="00134B79">
        <w:rPr>
          <w:rFonts w:ascii="Liberation Sans" w:hAnsi="Liberation Sans" w:cs="Liberation Sans"/>
          <w:sz w:val="25"/>
          <w:szCs w:val="25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600622" w:rsidRPr="00134B79">
        <w:rPr>
          <w:rFonts w:ascii="Liberation Sans" w:hAnsi="Liberation Sans" w:cs="Liberation Sans"/>
          <w:sz w:val="25"/>
          <w:szCs w:val="25"/>
        </w:rPr>
        <w:t>нных (муниципальных) учреждений»</w:t>
      </w:r>
      <w:r w:rsidRPr="00134B79">
        <w:rPr>
          <w:rFonts w:ascii="Liberation Sans" w:hAnsi="Liberation Sans" w:cs="Liberation Sans"/>
          <w:sz w:val="25"/>
          <w:szCs w:val="25"/>
        </w:rPr>
        <w:t>, частью 3.10 статьи 2 Федерального закона о</w:t>
      </w:r>
      <w:r w:rsidR="00600622" w:rsidRPr="00134B79">
        <w:rPr>
          <w:rFonts w:ascii="Liberation Sans" w:hAnsi="Liberation Sans" w:cs="Liberation Sans"/>
          <w:sz w:val="25"/>
          <w:szCs w:val="25"/>
        </w:rPr>
        <w:t>т 03 ноября 2006 года N 174-ФЗ «Об автономных учреждениях»</w:t>
      </w:r>
      <w:r w:rsidRPr="00134B79">
        <w:rPr>
          <w:rFonts w:ascii="Liberation Sans" w:hAnsi="Liberation Sans" w:cs="Liberation Sans"/>
          <w:sz w:val="25"/>
          <w:szCs w:val="25"/>
        </w:rPr>
        <w:t xml:space="preserve"> и устанавливает порядок санкционирования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Администрации </w:t>
      </w:r>
      <w:proofErr w:type="spellStart"/>
      <w:r w:rsidR="00D22AEB" w:rsidRPr="00134B79">
        <w:rPr>
          <w:rFonts w:ascii="Liberation Sans" w:hAnsi="Liberation Sans" w:cs="Liberation Sans"/>
          <w:sz w:val="25"/>
          <w:szCs w:val="25"/>
        </w:rPr>
        <w:t>Красноселькупского</w:t>
      </w:r>
      <w:proofErr w:type="spellEnd"/>
      <w:r w:rsidR="00D22AEB" w:rsidRPr="00134B79">
        <w:rPr>
          <w:rFonts w:ascii="Liberation Sans" w:hAnsi="Liberation Sans" w:cs="Liberation Sans"/>
          <w:sz w:val="25"/>
          <w:szCs w:val="25"/>
        </w:rPr>
        <w:t xml:space="preserve"> района</w:t>
      </w:r>
      <w:r w:rsidRPr="00134B79">
        <w:rPr>
          <w:rFonts w:ascii="Liberation Sans" w:hAnsi="Liberation Sans" w:cs="Liberation Sans"/>
          <w:sz w:val="25"/>
          <w:szCs w:val="25"/>
        </w:rPr>
        <w:t xml:space="preserve"> (далее - </w:t>
      </w:r>
      <w:r w:rsidR="00D22AEB" w:rsidRPr="00134B79">
        <w:rPr>
          <w:rFonts w:ascii="Liberation Sans" w:hAnsi="Liberation Sans" w:cs="Liberation Sans"/>
          <w:sz w:val="25"/>
          <w:szCs w:val="25"/>
        </w:rPr>
        <w:t>Управление финансов, район) расходов муниципальных</w:t>
      </w:r>
      <w:r w:rsidRPr="00134B79">
        <w:rPr>
          <w:rFonts w:ascii="Liberation Sans" w:hAnsi="Liberation Sans" w:cs="Liberation Sans"/>
          <w:sz w:val="25"/>
          <w:szCs w:val="25"/>
        </w:rPr>
        <w:t xml:space="preserve"> бюджетных и автономн</w:t>
      </w:r>
      <w:r w:rsidR="00D22AEB" w:rsidRPr="00134B79">
        <w:rPr>
          <w:rFonts w:ascii="Liberation Sans" w:hAnsi="Liberation Sans" w:cs="Liberation Sans"/>
          <w:sz w:val="25"/>
          <w:szCs w:val="25"/>
        </w:rPr>
        <w:t>ых учреждений района</w:t>
      </w:r>
      <w:r w:rsidRPr="00134B79">
        <w:rPr>
          <w:rFonts w:ascii="Liberation Sans" w:hAnsi="Liberation Sans" w:cs="Liberation Sans"/>
          <w:sz w:val="25"/>
          <w:szCs w:val="25"/>
        </w:rPr>
        <w:t xml:space="preserve"> (далее -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78.1 и статьей 78.2 Бюджетного кодекса Российской Федерации (далее - целевые расходы, целевые субсидии).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2. Учет операций учреждения со средствами, источником финансового обеспечения которых являются целевые субсидии, осуществляется на отдельном лицевом счете, откры</w:t>
      </w:r>
      <w:r w:rsidR="004A2EB3" w:rsidRPr="00134B79">
        <w:rPr>
          <w:rFonts w:ascii="Liberation Sans" w:hAnsi="Liberation Sans" w:cs="Liberation Sans"/>
          <w:sz w:val="25"/>
          <w:szCs w:val="25"/>
        </w:rPr>
        <w:t>ваемом учреждению в Управлении</w:t>
      </w:r>
      <w:r w:rsidRPr="00134B79">
        <w:rPr>
          <w:rFonts w:ascii="Liberation Sans" w:hAnsi="Liberation Sans" w:cs="Liberation Sans"/>
          <w:sz w:val="25"/>
          <w:szCs w:val="25"/>
        </w:rPr>
        <w:t xml:space="preserve"> финансов (далее - отдельный лицевой счет учреждения) в установленном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Pr="00134B79">
        <w:rPr>
          <w:rFonts w:ascii="Liberation Sans" w:hAnsi="Liberation Sans" w:cs="Liberation Sans"/>
          <w:sz w:val="25"/>
          <w:szCs w:val="25"/>
        </w:rPr>
        <w:t>порядке открытия и ведения лицевых счетов.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3. Информационный обмен между учреждениями и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Pr="00134B79">
        <w:rPr>
          <w:rFonts w:ascii="Liberation Sans" w:hAnsi="Liberation Sans" w:cs="Liberation Sans"/>
          <w:sz w:val="25"/>
          <w:szCs w:val="25"/>
        </w:rPr>
        <w:t>осуществляется в электронном виде в государс</w:t>
      </w:r>
      <w:r w:rsidR="00CD50BF" w:rsidRPr="00134B79">
        <w:rPr>
          <w:rFonts w:ascii="Liberation Sans" w:hAnsi="Liberation Sans" w:cs="Liberation Sans"/>
          <w:sz w:val="25"/>
          <w:szCs w:val="25"/>
        </w:rPr>
        <w:t>твенной информационной системе «</w:t>
      </w:r>
      <w:r w:rsidRPr="00134B79">
        <w:rPr>
          <w:rFonts w:ascii="Liberation Sans" w:hAnsi="Liberation Sans" w:cs="Liberation Sans"/>
          <w:sz w:val="25"/>
          <w:szCs w:val="25"/>
        </w:rPr>
        <w:t>Региональный электронный бюджет Яма</w:t>
      </w:r>
      <w:r w:rsidR="00CD50BF" w:rsidRPr="00134B79">
        <w:rPr>
          <w:rFonts w:ascii="Liberation Sans" w:hAnsi="Liberation Sans" w:cs="Liberation Sans"/>
          <w:sz w:val="25"/>
          <w:szCs w:val="25"/>
        </w:rPr>
        <w:t>ло-Ненецкого автономного округа» (далее - ГИС «РЭБ ЯНАО»</w:t>
      </w:r>
      <w:r w:rsidRPr="00134B79">
        <w:rPr>
          <w:rFonts w:ascii="Liberation Sans" w:hAnsi="Liberation Sans" w:cs="Liberation Sans"/>
          <w:sz w:val="25"/>
          <w:szCs w:val="25"/>
        </w:rPr>
        <w:t>) с применением усиленных квалифицированных электронных подписей (далее - электронные подписи) и в соответствии с требованиями, установленными законодательством Российской Федерации (далее - документооборот в электронном виде, электронный вид).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4. В случае отсутствия технической возможности информационного обмена в электронном виде у учреждения или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Управления финансов </w:t>
      </w:r>
      <w:r w:rsidRPr="00134B79">
        <w:rPr>
          <w:rFonts w:ascii="Liberation Sans" w:hAnsi="Liberation Sans" w:cs="Liberation Sans"/>
          <w:sz w:val="25"/>
          <w:szCs w:val="25"/>
        </w:rPr>
        <w:t>обмен информацией между ними осуществляется с применением документооборота на бумажных носителях (далее - документооборот на бумажных носителях, бумажный носитель). Документы, предусмотренные настоящим Порядком и составленные на бумажных носителях, направляются способом, позволяющим подтвердить факт и дату их направления, в соответствии с требованиями, установленными настоящим Порядком.</w:t>
      </w:r>
      <w:bookmarkStart w:id="2" w:name="P53"/>
      <w:bookmarkEnd w:id="2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5. </w:t>
      </w:r>
      <w:r w:rsidR="003D4905" w:rsidRPr="00134B79">
        <w:rPr>
          <w:rFonts w:ascii="Liberation Sans" w:hAnsi="Liberation Sans" w:cs="Liberation Sans"/>
          <w:sz w:val="25"/>
          <w:szCs w:val="25"/>
        </w:rPr>
        <w:t xml:space="preserve">Санкционирование целевых субсидий осуществляется на основании направленных в Управление финансов Сведений об операциях с целевыми </w:t>
      </w:r>
      <w:r w:rsidR="003D4905" w:rsidRPr="00134B79">
        <w:rPr>
          <w:rFonts w:ascii="Liberation Sans" w:hAnsi="Liberation Sans" w:cs="Liberation Sans"/>
          <w:sz w:val="25"/>
          <w:szCs w:val="25"/>
        </w:rPr>
        <w:lastRenderedPageBreak/>
        <w:t>субсидиями</w:t>
      </w:r>
      <w:r w:rsidR="00CD50BF" w:rsidRPr="00134B79">
        <w:rPr>
          <w:rFonts w:ascii="Liberation Sans" w:hAnsi="Liberation Sans" w:cs="Liberation Sans"/>
          <w:sz w:val="25"/>
          <w:szCs w:val="25"/>
        </w:rPr>
        <w:t xml:space="preserve"> по форме</w:t>
      </w:r>
      <w:r w:rsidR="003D4905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D04560" w:rsidRPr="00134B79">
        <w:rPr>
          <w:rFonts w:ascii="Liberation Sans" w:hAnsi="Liberation Sans" w:cs="Liberation Sans"/>
          <w:sz w:val="25"/>
          <w:szCs w:val="25"/>
        </w:rPr>
        <w:t xml:space="preserve">согласно </w:t>
      </w:r>
      <w:proofErr w:type="gramStart"/>
      <w:r w:rsidR="00D04560" w:rsidRPr="00134B79">
        <w:rPr>
          <w:rFonts w:ascii="Liberation Sans" w:hAnsi="Liberation Sans" w:cs="Liberation Sans"/>
          <w:sz w:val="25"/>
          <w:szCs w:val="25"/>
        </w:rPr>
        <w:t>приложению</w:t>
      </w:r>
      <w:proofErr w:type="gramEnd"/>
      <w:r w:rsidR="00D04560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3D4905" w:rsidRPr="00134B79">
        <w:rPr>
          <w:rFonts w:ascii="Liberation Sans" w:hAnsi="Liberation Sans" w:cs="Liberation Sans"/>
          <w:sz w:val="25"/>
          <w:szCs w:val="25"/>
        </w:rPr>
        <w:t>к настоящему Порядку (далее - Сведения), в срок не позднее десяти рабочих дней со дня заключения соглаше</w:t>
      </w:r>
      <w:r w:rsidR="00CD50BF" w:rsidRPr="00134B79">
        <w:rPr>
          <w:rFonts w:ascii="Liberation Sans" w:hAnsi="Liberation Sans" w:cs="Liberation Sans"/>
          <w:sz w:val="25"/>
          <w:szCs w:val="25"/>
        </w:rPr>
        <w:t xml:space="preserve">ния о предоставлении из бюджета </w:t>
      </w:r>
      <w:r w:rsidR="003D4905" w:rsidRPr="00134B79">
        <w:rPr>
          <w:rFonts w:ascii="Liberation Sans" w:hAnsi="Liberation Sans" w:cs="Liberation Sans"/>
          <w:sz w:val="25"/>
          <w:szCs w:val="25"/>
        </w:rPr>
        <w:t>района учреждению целевой субсидии</w:t>
      </w:r>
      <w:r w:rsidR="00EE0EB6" w:rsidRPr="00134B79">
        <w:rPr>
          <w:rFonts w:ascii="Liberation Sans" w:hAnsi="Liberation Sans" w:cs="Liberation Sans"/>
          <w:sz w:val="25"/>
          <w:szCs w:val="25"/>
        </w:rPr>
        <w:t xml:space="preserve"> (далее –</w:t>
      </w:r>
      <w:r w:rsidR="00CC64F0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EE0EB6" w:rsidRPr="00134B79">
        <w:rPr>
          <w:rFonts w:ascii="Liberation Sans" w:hAnsi="Liberation Sans" w:cs="Liberation Sans"/>
          <w:sz w:val="25"/>
          <w:szCs w:val="25"/>
        </w:rPr>
        <w:t>соглашение)</w:t>
      </w:r>
      <w:r w:rsidR="003D4905" w:rsidRPr="00134B79">
        <w:rPr>
          <w:rFonts w:ascii="Liberation Sans" w:hAnsi="Liberation Sans" w:cs="Liberation Sans"/>
          <w:sz w:val="25"/>
          <w:szCs w:val="25"/>
        </w:rPr>
        <w:t>, внесения изменений в него</w:t>
      </w:r>
      <w:r w:rsidR="00E014D2" w:rsidRPr="00134B79">
        <w:rPr>
          <w:sz w:val="25"/>
          <w:szCs w:val="25"/>
        </w:rPr>
        <w:t xml:space="preserve">, </w:t>
      </w:r>
      <w:r w:rsidRPr="00134B79">
        <w:rPr>
          <w:rFonts w:ascii="Liberation Sans" w:hAnsi="Liberation Sans" w:cs="Liberation Sans"/>
          <w:sz w:val="25"/>
          <w:szCs w:val="25"/>
        </w:rPr>
        <w:t>в электронном виде или на бумажном носителе.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При документообороте в электронном виде учреждение оформля</w:t>
      </w:r>
      <w:r w:rsidR="00431A3E" w:rsidRPr="00134B79">
        <w:rPr>
          <w:rFonts w:ascii="Liberation Sans" w:hAnsi="Liberation Sans" w:cs="Liberation Sans"/>
          <w:sz w:val="25"/>
          <w:szCs w:val="25"/>
        </w:rPr>
        <w:t>ет Сведения</w:t>
      </w:r>
      <w:r w:rsidRPr="00134B79">
        <w:rPr>
          <w:rFonts w:ascii="Liberation Sans" w:hAnsi="Liberation Sans" w:cs="Liberation Sans"/>
          <w:sz w:val="25"/>
          <w:szCs w:val="25"/>
        </w:rPr>
        <w:t xml:space="preserve">, проставляет электронные подписи лиц, обладающих правом первой и второй подписи, указанных в карточке образцов подписей и оттиска печати к лицевым счетам, представленной для открытия учреждению лицевых счетов в установленном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Pr="00134B79">
        <w:rPr>
          <w:rFonts w:ascii="Liberation Sans" w:hAnsi="Liberation Sans" w:cs="Liberation Sans"/>
          <w:sz w:val="25"/>
          <w:szCs w:val="25"/>
        </w:rPr>
        <w:t>порядке открытия и ведения лицевых счетов (далее - карточка образцов подписей учреждения).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При документообороте на бумажных носителях учреждение оформляе</w:t>
      </w:r>
      <w:r w:rsidR="00431A3E" w:rsidRPr="00134B79">
        <w:rPr>
          <w:rFonts w:ascii="Liberation Sans" w:hAnsi="Liberation Sans" w:cs="Liberation Sans"/>
          <w:sz w:val="25"/>
          <w:szCs w:val="25"/>
        </w:rPr>
        <w:t xml:space="preserve">т Сведения </w:t>
      </w:r>
      <w:r w:rsidRPr="00134B79">
        <w:rPr>
          <w:rFonts w:ascii="Liberation Sans" w:hAnsi="Liberation Sans" w:cs="Liberation Sans"/>
          <w:sz w:val="25"/>
          <w:szCs w:val="25"/>
        </w:rPr>
        <w:t>на бумажном носителе в двух экземплярах, проставляет подписи лиц, обладающих правом первой и второй подписи, указанных в карточке образцов подписей учреждения.</w:t>
      </w:r>
    </w:p>
    <w:p w:rsidR="009A5D30" w:rsidRPr="00134B79" w:rsidRDefault="00431A3E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Сведения </w:t>
      </w:r>
      <w:r w:rsidR="00FA33D1" w:rsidRPr="00134B79">
        <w:rPr>
          <w:rFonts w:ascii="Liberation Sans" w:hAnsi="Liberation Sans" w:cs="Liberation Sans"/>
          <w:sz w:val="25"/>
          <w:szCs w:val="25"/>
        </w:rPr>
        <w:t>утверждаются руководителе</w:t>
      </w:r>
      <w:r w:rsidR="00982164" w:rsidRPr="00134B79">
        <w:rPr>
          <w:rFonts w:ascii="Liberation Sans" w:hAnsi="Liberation Sans" w:cs="Liberation Sans"/>
          <w:sz w:val="25"/>
          <w:szCs w:val="25"/>
        </w:rPr>
        <w:t>м (уполномоченным лицом) органа, осуществляющего функции и полномочия учредителя (далее – учредитель)</w:t>
      </w:r>
      <w:r w:rsidR="00FA33D1" w:rsidRPr="00134B79">
        <w:rPr>
          <w:rFonts w:ascii="Liberation Sans" w:hAnsi="Liberation Sans" w:cs="Liberation Sans"/>
          <w:sz w:val="25"/>
          <w:szCs w:val="25"/>
        </w:rPr>
        <w:t>, обладающим правом первой подписи и указанным в карточке образцов подписей и оттиска печати, представленной для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 открытия лицевых счетов 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учредителю в установленном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>порядке открытия и ведения лицевых счетов, не позднее второго рабочего дня, следующего за днем представлени</w:t>
      </w:r>
      <w:r w:rsidRPr="00134B79">
        <w:rPr>
          <w:rFonts w:ascii="Liberation Sans" w:hAnsi="Liberation Sans" w:cs="Liberation Sans"/>
          <w:sz w:val="25"/>
          <w:szCs w:val="25"/>
        </w:rPr>
        <w:t xml:space="preserve">я Сведений </w:t>
      </w:r>
      <w:r w:rsidR="00FA33D1" w:rsidRPr="00134B79">
        <w:rPr>
          <w:rFonts w:ascii="Liberation Sans" w:hAnsi="Liberation Sans" w:cs="Liberation Sans"/>
          <w:sz w:val="25"/>
          <w:szCs w:val="25"/>
        </w:rPr>
        <w:t>учреждением.</w:t>
      </w:r>
      <w:bookmarkStart w:id="3" w:name="P58"/>
      <w:bookmarkEnd w:id="3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6. В</w:t>
      </w:r>
      <w:r w:rsidR="00E014D2" w:rsidRPr="00134B79">
        <w:rPr>
          <w:rFonts w:ascii="Liberation Sans" w:hAnsi="Liberation Sans" w:cs="Liberation Sans"/>
          <w:sz w:val="25"/>
          <w:szCs w:val="25"/>
        </w:rPr>
        <w:t xml:space="preserve"> Сведениях </w:t>
      </w:r>
      <w:r w:rsidRPr="00134B79">
        <w:rPr>
          <w:rFonts w:ascii="Liberation Sans" w:hAnsi="Liberation Sans" w:cs="Liberation Sans"/>
          <w:sz w:val="25"/>
          <w:szCs w:val="25"/>
        </w:rPr>
        <w:t>по каждой целевой субсидии указываются суммы планируемых перечислений по соответствующим кодам бюджетной классификации Российской Федерации (далее - код бюджетной классификации) и кодам субсидий.</w:t>
      </w:r>
      <w:bookmarkStart w:id="4" w:name="P59"/>
      <w:bookmarkEnd w:id="4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7.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Pr="00134B79">
        <w:rPr>
          <w:rFonts w:ascii="Liberation Sans" w:hAnsi="Liberation Sans" w:cs="Liberation Sans"/>
          <w:sz w:val="25"/>
          <w:szCs w:val="25"/>
        </w:rPr>
        <w:t>для учета каждой целевой субсидии присваивается код субсидии, который состоит из девяти разрядов, где:</w:t>
      </w:r>
    </w:p>
    <w:p w:rsidR="009A5D30" w:rsidRPr="00134B79" w:rsidRDefault="007A5014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с 1 по 3 разряд - код </w:t>
      </w:r>
      <w:r w:rsidR="00FA33D1" w:rsidRPr="00134B79">
        <w:rPr>
          <w:rFonts w:ascii="Liberation Sans" w:hAnsi="Liberation Sans" w:cs="Liberation Sans"/>
          <w:sz w:val="25"/>
          <w:szCs w:val="25"/>
        </w:rPr>
        <w:t>учредителя;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с 4 по 6 разряд - резервные разряды;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с 7 по 9 разряд - порядковый номер целевой субсидии.</w:t>
      </w:r>
      <w:bookmarkStart w:id="5" w:name="P63"/>
      <w:bookmarkEnd w:id="5"/>
    </w:p>
    <w:p w:rsidR="000828A3" w:rsidRPr="00134B79" w:rsidRDefault="00982164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8. </w:t>
      </w:r>
      <w:r w:rsidR="000828A3" w:rsidRPr="00134B79">
        <w:rPr>
          <w:rFonts w:ascii="Liberation Sans" w:hAnsi="Liberation Sans" w:cs="Liberation Sans"/>
          <w:sz w:val="25"/>
          <w:szCs w:val="25"/>
        </w:rPr>
        <w:t>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9A5D30" w:rsidRPr="00134B79" w:rsidRDefault="000828A3" w:rsidP="000828A3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       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В случае уменьшения </w:t>
      </w:r>
      <w:r w:rsidR="00FA33D1" w:rsidRPr="00134B79">
        <w:rPr>
          <w:rFonts w:ascii="Liberation Sans" w:hAnsi="Liberation Sans" w:cs="Liberation Sans"/>
          <w:sz w:val="25"/>
          <w:szCs w:val="25"/>
        </w:rPr>
        <w:t>учредителем суммы целевой субсидии, сумма по кодам субсидий, указанная в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 Сведениях</w:t>
      </w:r>
      <w:r w:rsidR="00FA33D1" w:rsidRPr="00134B79">
        <w:rPr>
          <w:rFonts w:ascii="Liberation Sans" w:hAnsi="Liberation Sans" w:cs="Liberation Sans"/>
          <w:sz w:val="25"/>
          <w:szCs w:val="25"/>
        </w:rPr>
        <w:t>, должна быть больше или равна сумме произведенных перечислений по</w:t>
      </w:r>
      <w:r w:rsidR="00BD7B3E" w:rsidRPr="00134B79">
        <w:rPr>
          <w:rFonts w:ascii="Liberation Sans" w:hAnsi="Liberation Sans" w:cs="Liberation Sans"/>
          <w:sz w:val="25"/>
          <w:szCs w:val="25"/>
        </w:rPr>
        <w:t xml:space="preserve"> соответствующему коду субсидии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с отдельного лицевого счета учреждения на дату получен</w:t>
      </w:r>
      <w:r w:rsidR="00E014D2" w:rsidRPr="00134B79">
        <w:rPr>
          <w:rFonts w:ascii="Liberation Sans" w:hAnsi="Liberation Sans" w:cs="Liberation Sans"/>
          <w:sz w:val="25"/>
          <w:szCs w:val="25"/>
        </w:rPr>
        <w:t>ия</w:t>
      </w:r>
      <w:r w:rsidR="00FA33D1" w:rsidRPr="00134B79">
        <w:rPr>
          <w:rFonts w:ascii="Liberation Sans" w:hAnsi="Liberation Sans" w:cs="Liberation Sans"/>
          <w:sz w:val="25"/>
          <w:szCs w:val="25"/>
        </w:rPr>
        <w:t>.</w:t>
      </w:r>
      <w:bookmarkStart w:id="6" w:name="P64"/>
      <w:bookmarkEnd w:id="6"/>
    </w:p>
    <w:p w:rsidR="009A5D30" w:rsidRPr="00134B79" w:rsidRDefault="002F5BA0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9. </w:t>
      </w:r>
      <w:r w:rsidR="00FA33D1" w:rsidRPr="00134B79">
        <w:rPr>
          <w:rFonts w:ascii="Liberation Sans" w:hAnsi="Liberation Sans" w:cs="Liberation Sans"/>
          <w:sz w:val="25"/>
          <w:szCs w:val="25"/>
        </w:rPr>
        <w:t>Для санкционирования целевых расходов, источником финан</w:t>
      </w:r>
      <w:r w:rsidR="0048353E" w:rsidRPr="00134B79">
        <w:rPr>
          <w:rFonts w:ascii="Liberation Sans" w:hAnsi="Liberation Sans" w:cs="Liberation Sans"/>
          <w:sz w:val="25"/>
          <w:szCs w:val="25"/>
        </w:rPr>
        <w:t>сового обеспечения которых являю</w:t>
      </w:r>
      <w:r w:rsidR="00FA33D1" w:rsidRPr="00134B79">
        <w:rPr>
          <w:rFonts w:ascii="Liberation Sans" w:hAnsi="Liberation Sans" w:cs="Liberation Sans"/>
          <w:sz w:val="25"/>
          <w:szCs w:val="25"/>
        </w:rPr>
        <w:t>тся неиспользованный на начало текущего финансового года остаток целе</w:t>
      </w:r>
      <w:r w:rsidR="00D04560" w:rsidRPr="00134B79">
        <w:rPr>
          <w:rFonts w:ascii="Liberation Sans" w:hAnsi="Liberation Sans" w:cs="Liberation Sans"/>
          <w:sz w:val="25"/>
          <w:szCs w:val="25"/>
        </w:rPr>
        <w:t xml:space="preserve">вой субсидии прошлых лет и (или) </w:t>
      </w:r>
      <w:r w:rsidR="000A0921" w:rsidRPr="00134B79">
        <w:rPr>
          <w:rFonts w:ascii="Liberation Sans" w:hAnsi="Liberation Sans" w:cs="Liberation Sans"/>
          <w:sz w:val="25"/>
          <w:szCs w:val="25"/>
        </w:rPr>
        <w:t xml:space="preserve">поступившие в текущем финансовом году </w:t>
      </w:r>
      <w:r w:rsidR="0048353E" w:rsidRPr="00134B79">
        <w:rPr>
          <w:rFonts w:ascii="Liberation Sans" w:hAnsi="Liberation Sans" w:cs="Liberation Sans"/>
          <w:sz w:val="25"/>
          <w:szCs w:val="25"/>
        </w:rPr>
        <w:t>суммы возврата</w:t>
      </w:r>
      <w:r w:rsidR="000A0921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48353E" w:rsidRPr="00134B79">
        <w:rPr>
          <w:rFonts w:ascii="Liberation Sans" w:hAnsi="Liberation Sans" w:cs="Liberation Sans"/>
          <w:sz w:val="25"/>
          <w:szCs w:val="25"/>
        </w:rPr>
        <w:t>дебиторской задолженности прошлых лет,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376026" w:rsidRPr="00134B79">
        <w:rPr>
          <w:rFonts w:ascii="Liberation Sans" w:hAnsi="Liberation Sans" w:cs="Liberation Sans"/>
          <w:sz w:val="25"/>
          <w:szCs w:val="25"/>
        </w:rPr>
        <w:t>учреждение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направляет 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E014D2" w:rsidRPr="00134B79">
        <w:rPr>
          <w:rFonts w:ascii="Liberation Sans" w:hAnsi="Liberation Sans" w:cs="Liberation Sans"/>
          <w:sz w:val="25"/>
          <w:szCs w:val="25"/>
        </w:rPr>
        <w:t xml:space="preserve"> Сведения 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с приложением решения </w:t>
      </w:r>
      <w:r w:rsidR="00FA33D1" w:rsidRPr="00134B79">
        <w:rPr>
          <w:rFonts w:ascii="Liberation Sans" w:hAnsi="Liberation Sans" w:cs="Liberation Sans"/>
          <w:sz w:val="25"/>
          <w:szCs w:val="25"/>
        </w:rPr>
        <w:t>учредителя о наличии потребности в направлении неиспользованных в отчетном финансовом году остатков</w:t>
      </w:r>
      <w:r w:rsidR="0048353E" w:rsidRPr="00134B79">
        <w:rPr>
          <w:rFonts w:ascii="Liberation Sans" w:hAnsi="Liberation Sans" w:cs="Liberation Sans"/>
          <w:sz w:val="25"/>
          <w:szCs w:val="25"/>
        </w:rPr>
        <w:t xml:space="preserve"> и (или) поступивших</w:t>
      </w:r>
      <w:r w:rsidR="00D13CD3" w:rsidRPr="00134B79">
        <w:rPr>
          <w:rFonts w:ascii="Liberation Sans" w:hAnsi="Liberation Sans" w:cs="Liberation Sans"/>
          <w:sz w:val="25"/>
          <w:szCs w:val="25"/>
        </w:rPr>
        <w:t xml:space="preserve"> в текущем финансовом году</w:t>
      </w:r>
      <w:r w:rsidR="0048353E" w:rsidRPr="00134B79">
        <w:rPr>
          <w:rFonts w:ascii="Liberation Sans" w:hAnsi="Liberation Sans" w:cs="Liberation Sans"/>
          <w:sz w:val="25"/>
          <w:szCs w:val="25"/>
        </w:rPr>
        <w:t xml:space="preserve"> сумм возвратов дебиторской задолженности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48353E" w:rsidRPr="00134B79">
        <w:rPr>
          <w:rFonts w:ascii="Liberation Sans" w:hAnsi="Liberation Sans" w:cs="Liberation Sans"/>
          <w:sz w:val="25"/>
          <w:szCs w:val="25"/>
        </w:rPr>
        <w:t xml:space="preserve">прошлых лет 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целевых субсидий на те же цели в текущем финансовом году, принятого </w:t>
      </w:r>
      <w:r w:rsidR="00511EC5" w:rsidRPr="00134B79">
        <w:rPr>
          <w:rFonts w:ascii="Liberation Sans" w:hAnsi="Liberation Sans" w:cs="Liberation Sans"/>
          <w:sz w:val="25"/>
          <w:szCs w:val="25"/>
        </w:rPr>
        <w:t xml:space="preserve">в соответствии с установленным Администрацией </w:t>
      </w:r>
      <w:proofErr w:type="spellStart"/>
      <w:r w:rsidR="00511EC5" w:rsidRPr="00134B79">
        <w:rPr>
          <w:rFonts w:ascii="Liberation Sans" w:hAnsi="Liberation Sans" w:cs="Liberation Sans"/>
          <w:sz w:val="25"/>
          <w:szCs w:val="25"/>
        </w:rPr>
        <w:t>Красноселькупского</w:t>
      </w:r>
      <w:proofErr w:type="spellEnd"/>
      <w:r w:rsidR="00511EC5" w:rsidRPr="00134B79">
        <w:rPr>
          <w:rFonts w:ascii="Liberation Sans" w:hAnsi="Liberation Sans" w:cs="Liberation Sans"/>
          <w:sz w:val="25"/>
          <w:szCs w:val="25"/>
        </w:rPr>
        <w:t xml:space="preserve"> района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порядком.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10.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Pr="00134B79">
        <w:rPr>
          <w:rFonts w:ascii="Liberation Sans" w:hAnsi="Liberation Sans" w:cs="Liberation Sans"/>
          <w:sz w:val="25"/>
          <w:szCs w:val="25"/>
        </w:rPr>
        <w:t xml:space="preserve"> осуществляет проверк</w:t>
      </w:r>
      <w:r w:rsidR="00E014D2" w:rsidRPr="00134B79">
        <w:rPr>
          <w:rFonts w:ascii="Liberation Sans" w:hAnsi="Liberation Sans" w:cs="Liberation Sans"/>
          <w:sz w:val="25"/>
          <w:szCs w:val="25"/>
        </w:rPr>
        <w:t xml:space="preserve">у Сведений </w:t>
      </w:r>
      <w:r w:rsidRPr="00134B79">
        <w:rPr>
          <w:rFonts w:ascii="Liberation Sans" w:hAnsi="Liberation Sans" w:cs="Liberation Sans"/>
          <w:sz w:val="25"/>
          <w:szCs w:val="25"/>
        </w:rPr>
        <w:t xml:space="preserve">на </w:t>
      </w:r>
      <w:r w:rsidRPr="00134B79">
        <w:rPr>
          <w:rFonts w:ascii="Liberation Sans" w:hAnsi="Liberation Sans" w:cs="Liberation Sans"/>
          <w:sz w:val="25"/>
          <w:szCs w:val="25"/>
        </w:rPr>
        <w:lastRenderedPageBreak/>
        <w:t xml:space="preserve">соответствие требованиям, установленным </w:t>
      </w:r>
      <w:hyperlink w:anchor="P53">
        <w:r w:rsidR="00376026" w:rsidRPr="00134B79">
          <w:rPr>
            <w:rFonts w:ascii="Liberation Sans" w:hAnsi="Liberation Sans" w:cs="Liberation Sans"/>
            <w:sz w:val="25"/>
            <w:szCs w:val="25"/>
          </w:rPr>
          <w:t xml:space="preserve">пунктами </w:t>
        </w:r>
        <w:r w:rsidRPr="00134B79">
          <w:rPr>
            <w:rFonts w:ascii="Liberation Sans" w:hAnsi="Liberation Sans" w:cs="Liberation Sans"/>
            <w:sz w:val="25"/>
            <w:szCs w:val="25"/>
          </w:rPr>
          <w:t>5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58">
        <w:r w:rsidRPr="00134B79">
          <w:rPr>
            <w:rFonts w:ascii="Liberation Sans" w:hAnsi="Liberation Sans" w:cs="Liberation Sans"/>
            <w:sz w:val="25"/>
            <w:szCs w:val="25"/>
          </w:rPr>
          <w:t>6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63">
        <w:r w:rsidRPr="00134B79">
          <w:rPr>
            <w:rFonts w:ascii="Liberation Sans" w:hAnsi="Liberation Sans" w:cs="Liberation Sans"/>
            <w:sz w:val="25"/>
            <w:szCs w:val="25"/>
          </w:rPr>
          <w:t>8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64">
        <w:r w:rsidRPr="00134B79">
          <w:rPr>
            <w:rFonts w:ascii="Liberation Sans" w:hAnsi="Liberation Sans" w:cs="Liberation Sans"/>
            <w:sz w:val="25"/>
            <w:szCs w:val="25"/>
          </w:rPr>
          <w:t>9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 настоящего Порядка, и в случае соответствия представленн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ых Сведений </w:t>
      </w:r>
      <w:r w:rsidRPr="00134B79">
        <w:rPr>
          <w:rFonts w:ascii="Liberation Sans" w:hAnsi="Liberation Sans" w:cs="Liberation Sans"/>
          <w:sz w:val="25"/>
          <w:szCs w:val="25"/>
        </w:rPr>
        <w:t>этим требованиям не позднее второго рабочего дня, следующего за днем представлен</w:t>
      </w:r>
      <w:r w:rsidR="00982164" w:rsidRPr="00134B79">
        <w:rPr>
          <w:rFonts w:ascii="Liberation Sans" w:hAnsi="Liberation Sans" w:cs="Liberation Sans"/>
          <w:sz w:val="25"/>
          <w:szCs w:val="25"/>
        </w:rPr>
        <w:t>ия Сведений</w:t>
      </w:r>
      <w:r w:rsidRPr="00134B79">
        <w:rPr>
          <w:rFonts w:ascii="Liberation Sans" w:hAnsi="Liberation Sans" w:cs="Liberation Sans"/>
          <w:sz w:val="25"/>
          <w:szCs w:val="25"/>
        </w:rPr>
        <w:t>: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при документообороте на бумажном носителе направляет учреждению один экземпля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р Сведений </w:t>
      </w:r>
      <w:r w:rsidRPr="00134B79">
        <w:rPr>
          <w:rFonts w:ascii="Liberation Sans" w:hAnsi="Liberation Sans" w:cs="Liberation Sans"/>
          <w:sz w:val="25"/>
          <w:szCs w:val="25"/>
        </w:rPr>
        <w:t>с отметкой о приняти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и Сведений </w:t>
      </w:r>
      <w:r w:rsidR="00511EC5" w:rsidRPr="00134B79">
        <w:rPr>
          <w:rFonts w:ascii="Liberation Sans" w:hAnsi="Liberation Sans" w:cs="Liberation Sans"/>
          <w:sz w:val="25"/>
          <w:szCs w:val="25"/>
        </w:rPr>
        <w:t>Управлением финансов</w:t>
      </w:r>
      <w:r w:rsidRPr="00134B79">
        <w:rPr>
          <w:rFonts w:ascii="Liberation Sans" w:hAnsi="Liberation Sans" w:cs="Liberation Sans"/>
          <w:sz w:val="25"/>
          <w:szCs w:val="25"/>
        </w:rPr>
        <w:t xml:space="preserve">, содержащей наименование должности, подпись должностного лица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Управления финансов </w:t>
      </w:r>
      <w:r w:rsidRPr="00134B79">
        <w:rPr>
          <w:rFonts w:ascii="Liberation Sans" w:hAnsi="Liberation Sans" w:cs="Liberation Sans"/>
          <w:sz w:val="25"/>
          <w:szCs w:val="25"/>
        </w:rPr>
        <w:t>(далее - ответственный исполнитель) и дату принятия;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при документообороте в электронном виде проставляет отметку о принят</w:t>
      </w:r>
      <w:r w:rsidR="00982164" w:rsidRPr="00134B79">
        <w:rPr>
          <w:rFonts w:ascii="Liberation Sans" w:hAnsi="Liberation Sans" w:cs="Liberation Sans"/>
          <w:sz w:val="25"/>
          <w:szCs w:val="25"/>
        </w:rPr>
        <w:t>ии Сведений и</w:t>
      </w:r>
      <w:r w:rsidR="00F84CD6" w:rsidRPr="00134B79">
        <w:rPr>
          <w:rFonts w:ascii="Liberation Sans" w:hAnsi="Liberation Sans" w:cs="Liberation Sans"/>
          <w:sz w:val="25"/>
          <w:szCs w:val="25"/>
        </w:rPr>
        <w:t>в ГИС «РЭБ ЯНАО»</w:t>
      </w:r>
      <w:r w:rsidRPr="00134B79">
        <w:rPr>
          <w:rFonts w:ascii="Liberation Sans" w:hAnsi="Liberation Sans" w:cs="Liberation Sans"/>
          <w:sz w:val="25"/>
          <w:szCs w:val="25"/>
        </w:rPr>
        <w:t>, содержащую электронную подпись ответственного исполнителя.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11. В случае есл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и Сведения </w:t>
      </w:r>
      <w:r w:rsidRPr="00134B79">
        <w:rPr>
          <w:rFonts w:ascii="Liberation Sans" w:hAnsi="Liberation Sans" w:cs="Liberation Sans"/>
          <w:sz w:val="25"/>
          <w:szCs w:val="25"/>
        </w:rPr>
        <w:t xml:space="preserve">не соответствуют требованиям, установленным </w:t>
      </w:r>
      <w:hyperlink w:anchor="P53">
        <w:r w:rsidRPr="00134B79">
          <w:rPr>
            <w:rFonts w:ascii="Liberation Sans" w:hAnsi="Liberation Sans" w:cs="Liberation Sans"/>
            <w:sz w:val="25"/>
            <w:szCs w:val="25"/>
          </w:rPr>
          <w:t>пунктами 5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58">
        <w:r w:rsidRPr="00134B79">
          <w:rPr>
            <w:rFonts w:ascii="Liberation Sans" w:hAnsi="Liberation Sans" w:cs="Liberation Sans"/>
            <w:sz w:val="25"/>
            <w:szCs w:val="25"/>
          </w:rPr>
          <w:t>6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63">
        <w:r w:rsidRPr="00134B79">
          <w:rPr>
            <w:rFonts w:ascii="Liberation Sans" w:hAnsi="Liberation Sans" w:cs="Liberation Sans"/>
            <w:sz w:val="25"/>
            <w:szCs w:val="25"/>
          </w:rPr>
          <w:t>8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64">
        <w:r w:rsidRPr="00134B79">
          <w:rPr>
            <w:rFonts w:ascii="Liberation Sans" w:hAnsi="Liberation Sans" w:cs="Liberation Sans"/>
            <w:sz w:val="25"/>
            <w:szCs w:val="25"/>
          </w:rPr>
          <w:t>9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 настоящего Порядка,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982164" w:rsidRPr="00134B79">
        <w:rPr>
          <w:rFonts w:ascii="Liberation Sans" w:hAnsi="Liberation Sans" w:cs="Liberation Sans"/>
          <w:sz w:val="25"/>
          <w:szCs w:val="25"/>
        </w:rPr>
        <w:t xml:space="preserve"> возвращает </w:t>
      </w:r>
      <w:r w:rsidR="00376026" w:rsidRPr="00134B79">
        <w:rPr>
          <w:rFonts w:ascii="Liberation Sans" w:hAnsi="Liberation Sans" w:cs="Liberation Sans"/>
          <w:sz w:val="25"/>
          <w:szCs w:val="25"/>
        </w:rPr>
        <w:t>учреждению Сведения</w:t>
      </w:r>
      <w:r w:rsidRPr="00134B79">
        <w:rPr>
          <w:rFonts w:ascii="Liberation Sans" w:hAnsi="Liberation Sans" w:cs="Liberation Sans"/>
          <w:sz w:val="25"/>
          <w:szCs w:val="25"/>
        </w:rPr>
        <w:t xml:space="preserve"> не позднее второго рабочего дня, следующего за днем их представления, с указанием причины возврата способом, позволяющим подтвердить факт и дату возврата.</w:t>
      </w:r>
    </w:p>
    <w:p w:rsidR="009A5D30" w:rsidRPr="00134B79" w:rsidRDefault="00376026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12. У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чредитель при перечислении целевой субсидии учреждению в назначении платежа распоряжения о совершении казначейского платежа указывает код субсидии, присвоенный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>в соответствии с пунктом 7 настоящего Порядка</w:t>
      </w:r>
      <w:bookmarkStart w:id="7" w:name="P71"/>
      <w:bookmarkEnd w:id="7"/>
      <w:r w:rsidR="00415938" w:rsidRPr="00134B79">
        <w:rPr>
          <w:rFonts w:ascii="Liberation Sans" w:hAnsi="Liberation Sans" w:cs="Liberation Sans"/>
          <w:sz w:val="25"/>
          <w:szCs w:val="25"/>
        </w:rPr>
        <w:t>, а также дату и номер</w:t>
      </w:r>
      <w:r w:rsidR="00EE0EB6" w:rsidRPr="00134B79">
        <w:rPr>
          <w:rFonts w:ascii="Liberation Sans" w:hAnsi="Liberation Sans" w:cs="Liberation Sans"/>
          <w:sz w:val="25"/>
          <w:szCs w:val="25"/>
        </w:rPr>
        <w:t xml:space="preserve"> соглашения</w:t>
      </w:r>
      <w:r w:rsidR="003B0F12" w:rsidRPr="00134B79">
        <w:rPr>
          <w:rFonts w:ascii="Liberation Sans" w:hAnsi="Liberation Sans" w:cs="Liberation Sans"/>
          <w:sz w:val="25"/>
          <w:szCs w:val="25"/>
        </w:rPr>
        <w:t>.</w:t>
      </w:r>
      <w:r w:rsidR="00415938" w:rsidRPr="00134B79">
        <w:rPr>
          <w:rFonts w:ascii="Liberation Sans" w:hAnsi="Liberation Sans" w:cs="Liberation Sans"/>
          <w:sz w:val="25"/>
          <w:szCs w:val="25"/>
        </w:rPr>
        <w:t xml:space="preserve"> 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13. Для санкционирования целевых расходов учреждение направляет 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Pr="00134B79">
        <w:rPr>
          <w:rFonts w:ascii="Liberation Sans" w:hAnsi="Liberation Sans" w:cs="Liberation Sans"/>
          <w:sz w:val="25"/>
          <w:szCs w:val="25"/>
        </w:rPr>
        <w:t xml:space="preserve"> распоряжение в виде платежного поручения, оформленное в соответствии с Положением Банка Росси</w:t>
      </w:r>
      <w:r w:rsidR="00F84CD6" w:rsidRPr="00134B79">
        <w:rPr>
          <w:rFonts w:ascii="Liberation Sans" w:hAnsi="Liberation Sans" w:cs="Liberation Sans"/>
          <w:sz w:val="25"/>
          <w:szCs w:val="25"/>
        </w:rPr>
        <w:t>и от 29 июня 2021 года N 762-П «</w:t>
      </w:r>
      <w:r w:rsidRPr="00134B79">
        <w:rPr>
          <w:rFonts w:ascii="Liberation Sans" w:hAnsi="Liberation Sans" w:cs="Liberation Sans"/>
          <w:sz w:val="25"/>
          <w:szCs w:val="25"/>
        </w:rPr>
        <w:t>О правилах осуществ</w:t>
      </w:r>
      <w:r w:rsidR="00F84CD6" w:rsidRPr="00134B79">
        <w:rPr>
          <w:rFonts w:ascii="Liberation Sans" w:hAnsi="Liberation Sans" w:cs="Liberation Sans"/>
          <w:sz w:val="25"/>
          <w:szCs w:val="25"/>
        </w:rPr>
        <w:t>ления перевода денежных средств»</w:t>
      </w:r>
      <w:r w:rsidRPr="00134B79">
        <w:rPr>
          <w:rFonts w:ascii="Liberation Sans" w:hAnsi="Liberation Sans" w:cs="Liberation Sans"/>
          <w:sz w:val="25"/>
          <w:szCs w:val="25"/>
        </w:rPr>
        <w:t xml:space="preserve">, с учетом требований Положения Центрального </w:t>
      </w:r>
      <w:r w:rsidR="00CD72D4" w:rsidRPr="00134B79">
        <w:rPr>
          <w:rFonts w:ascii="Liberation Sans" w:hAnsi="Liberation Sans" w:cs="Liberation Sans"/>
          <w:sz w:val="25"/>
          <w:szCs w:val="25"/>
        </w:rPr>
        <w:t>банка Российской Федерации от 09 я</w:t>
      </w:r>
      <w:r w:rsidR="008D5010" w:rsidRPr="00134B79">
        <w:rPr>
          <w:rFonts w:ascii="Liberation Sans" w:hAnsi="Liberation Sans" w:cs="Liberation Sans"/>
          <w:sz w:val="25"/>
          <w:szCs w:val="25"/>
        </w:rPr>
        <w:t>нваря 2023</w:t>
      </w:r>
      <w:r w:rsidR="00CD72D4" w:rsidRPr="00134B79">
        <w:rPr>
          <w:rFonts w:ascii="Liberation Sans" w:hAnsi="Liberation Sans" w:cs="Liberation Sans"/>
          <w:sz w:val="25"/>
          <w:szCs w:val="25"/>
        </w:rPr>
        <w:t xml:space="preserve"> года N 813</w:t>
      </w:r>
      <w:r w:rsidR="00F84CD6" w:rsidRPr="00134B79">
        <w:rPr>
          <w:rFonts w:ascii="Liberation Sans" w:hAnsi="Liberation Sans" w:cs="Liberation Sans"/>
          <w:sz w:val="25"/>
          <w:szCs w:val="25"/>
        </w:rPr>
        <w:t>-П «</w:t>
      </w:r>
      <w:r w:rsidRPr="00134B79">
        <w:rPr>
          <w:rFonts w:ascii="Liberation Sans" w:hAnsi="Liberation Sans" w:cs="Liberation Sans"/>
          <w:sz w:val="25"/>
          <w:szCs w:val="25"/>
        </w:rPr>
        <w:t>О ведении Банком России и кред</w:t>
      </w:r>
      <w:r w:rsidR="00CD72D4" w:rsidRPr="00134B79">
        <w:rPr>
          <w:rFonts w:ascii="Liberation Sans" w:hAnsi="Liberation Sans" w:cs="Liberation Sans"/>
          <w:sz w:val="25"/>
          <w:szCs w:val="25"/>
        </w:rPr>
        <w:t xml:space="preserve">итными организациями </w:t>
      </w:r>
      <w:r w:rsidRPr="00134B79">
        <w:rPr>
          <w:rFonts w:ascii="Liberation Sans" w:hAnsi="Liberation Sans" w:cs="Liberation Sans"/>
          <w:sz w:val="25"/>
          <w:szCs w:val="25"/>
        </w:rPr>
        <w:t>банковских счетов территориальных ор</w:t>
      </w:r>
      <w:r w:rsidR="00F84CD6" w:rsidRPr="00134B79">
        <w:rPr>
          <w:rFonts w:ascii="Liberation Sans" w:hAnsi="Liberation Sans" w:cs="Liberation Sans"/>
          <w:sz w:val="25"/>
          <w:szCs w:val="25"/>
        </w:rPr>
        <w:t>ганов Федерального казначейства»</w:t>
      </w:r>
      <w:r w:rsidRPr="00134B79">
        <w:rPr>
          <w:rFonts w:ascii="Liberation Sans" w:hAnsi="Liberation Sans" w:cs="Liberation Sans"/>
          <w:sz w:val="25"/>
          <w:szCs w:val="25"/>
        </w:rPr>
        <w:t xml:space="preserve"> и настоящего Порядка, и (или) распоряжение в виде уведомления об уточнении операций по форме, установленной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Pr="00134B79">
        <w:rPr>
          <w:rFonts w:ascii="Liberation Sans" w:hAnsi="Liberation Sans" w:cs="Liberation Sans"/>
          <w:sz w:val="25"/>
          <w:szCs w:val="25"/>
        </w:rPr>
        <w:t xml:space="preserve"> (далее - распоряжение).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При документообороте в электронном виде учреждение оформляет распоряжение, проставляет электронные подписи лиц, обладающих правом первой и второй подписи, указанных в карточке образцов подписей учреждения, и направляет его в </w:t>
      </w:r>
      <w:r w:rsidR="00511EC5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Pr="00134B79">
        <w:rPr>
          <w:rFonts w:ascii="Liberation Sans" w:hAnsi="Liberation Sans" w:cs="Liberation Sans"/>
          <w:sz w:val="25"/>
          <w:szCs w:val="25"/>
        </w:rPr>
        <w:t>с приложением документов, подтверждающих возникновение денежного обязательства (далее - документ-основание).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При документообороте на бумажных носителях учреждение оформляет распоряжение на бумажном носителе в двух экземплярах, на одном экземпляре проставляет подписи лиц, обладающих правом первой и второй подписи, указанных в карточке образцов подписей учреждения, и печать учреждения (при наличии) (далее - первый экземпляр распоряжения), направляет оба экземпляра распоряжения с приложением документов-оснований в </w:t>
      </w:r>
      <w:r w:rsidR="00511EC5" w:rsidRPr="00134B79">
        <w:rPr>
          <w:rFonts w:ascii="Liberation Sans" w:hAnsi="Liberation Sans" w:cs="Liberation Sans"/>
          <w:sz w:val="25"/>
          <w:szCs w:val="25"/>
        </w:rPr>
        <w:t>Управление финансов</w:t>
      </w:r>
      <w:r w:rsidRPr="00134B79">
        <w:rPr>
          <w:rFonts w:ascii="Liberation Sans" w:hAnsi="Liberation Sans" w:cs="Liberation Sans"/>
          <w:sz w:val="25"/>
          <w:szCs w:val="25"/>
        </w:rPr>
        <w:t>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14. Операции по целевым расходам осуществляются учреждением в пределах средств поступившей целевой субсидии на отдельный лицевой счет учреждения и в соответствии со С</w:t>
      </w:r>
      <w:r w:rsidR="00EE0EB6" w:rsidRPr="00134B79">
        <w:rPr>
          <w:rFonts w:ascii="Liberation Sans" w:hAnsi="Liberation Sans" w:cs="Liberation Sans"/>
          <w:sz w:val="25"/>
          <w:szCs w:val="25"/>
        </w:rPr>
        <w:t>ведениями</w:t>
      </w:r>
      <w:r w:rsidRPr="00134B79">
        <w:rPr>
          <w:rFonts w:ascii="Liberation Sans" w:hAnsi="Liberation Sans" w:cs="Liberation Sans"/>
          <w:sz w:val="25"/>
          <w:szCs w:val="25"/>
        </w:rPr>
        <w:t>.</w:t>
      </w:r>
      <w:bookmarkStart w:id="8" w:name="P76"/>
      <w:bookmarkEnd w:id="8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15. В целях санкционирования целевых расходов, связанных с поставкой товаров, выполнением работ, оказанием услуг, учреждение направляет 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Pr="00134B79">
        <w:rPr>
          <w:rFonts w:ascii="Liberation Sans" w:hAnsi="Liberation Sans" w:cs="Liberation Sans"/>
          <w:sz w:val="25"/>
          <w:szCs w:val="25"/>
        </w:rPr>
        <w:t>вместе с распоряжением документы-основания: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контракт (договор);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lastRenderedPageBreak/>
        <w:t>по поставке товаров - накладная и (или) акт приемки-передачи и (или) счет-фактура;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по оказанию услуг - акт оказанных услуг, и (или) счет, и (или) счет-фактура;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по выполнению работ - акт выполненных работ, и (или) справка о стоимости выполненных работ и затрат, и (или) счет, и (или) счет-фактура;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универсальный передаточный документ;</w:t>
      </w:r>
    </w:p>
    <w:p w:rsidR="00EE0EB6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иной документ, предусмотренный контрактом (договором).</w:t>
      </w:r>
    </w:p>
    <w:p w:rsidR="00EE0EB6" w:rsidRPr="00134B79" w:rsidRDefault="00FA33D1" w:rsidP="00EE0EB6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Учреждение несет ответственность за достоверность документов-оснований, представленных вместе с распоряжением, в соответствии с законодательством Российской Федерации.</w:t>
      </w:r>
      <w:bookmarkStart w:id="9" w:name="P84"/>
      <w:bookmarkEnd w:id="9"/>
    </w:p>
    <w:p w:rsidR="009A5D30" w:rsidRPr="00134B79" w:rsidRDefault="00EE0EB6" w:rsidP="00EE0EB6">
      <w:pPr>
        <w:pStyle w:val="ConsPlusNormal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       </w:t>
      </w:r>
      <w:r w:rsidR="00FA33D1" w:rsidRPr="00134B79">
        <w:rPr>
          <w:rFonts w:ascii="Liberation Sans" w:hAnsi="Liberation Sans" w:cs="Liberation Sans"/>
          <w:sz w:val="25"/>
          <w:szCs w:val="25"/>
        </w:rPr>
        <w:t>16. Требования, установленные пунктом 15 настоящего Порядка, по приложению к распоряжению документов-оснований не распространяются на операции по целевым расходам по видам расходов классификации расходов бюджетов: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111 Фонд оплаты труда учреждений (за исключением выплат поощрительного, стимулирующего характера);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112 Иные выплаты персоналу учреждений, за исключением фонда оплаты труда;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119 Взносы по обязательному социальному страхованию на выплаты по оплате труда работников и иные выплаты работникам учреждений;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321 Пособия, компенсации и иные социальные выплаты гражданам, кроме публичных нормативных обязательств;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340 Стипендии.</w:t>
      </w:r>
      <w:bookmarkStart w:id="10" w:name="P90"/>
      <w:bookmarkEnd w:id="10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17. При санкционировании целевых расходов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Pr="00134B79">
        <w:rPr>
          <w:rFonts w:ascii="Liberation Sans" w:hAnsi="Liberation Sans" w:cs="Liberation Sans"/>
          <w:sz w:val="25"/>
          <w:szCs w:val="25"/>
        </w:rPr>
        <w:t>проверяет распоряжение и документы-основания по следующим направлениям: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1) соответствие распоряжения требованиям, установленным пунктом 13 настоящего Порядка;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2) соответствие подписей лиц учреждения, проставленных на распоряжении, подписям лиц, обладающих правом первой и второй подписи в карточке образцов подписей учреждения;</w:t>
      </w:r>
      <w:bookmarkStart w:id="11" w:name="P93"/>
      <w:bookmarkEnd w:id="11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3) соответствие указанного в распоряжении кода бюджетной классификации коду бюджетной классификации, указанному в Сведениях по соответствующей целевой субсидии;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4) соответствие указанного кода субсидии в распоряжении коду субсидии, указанному в</w:t>
      </w:r>
      <w:r w:rsidR="00EE0EB6" w:rsidRPr="00134B79">
        <w:rPr>
          <w:rFonts w:ascii="Liberation Sans" w:hAnsi="Liberation Sans" w:cs="Liberation Sans"/>
          <w:sz w:val="25"/>
          <w:szCs w:val="25"/>
        </w:rPr>
        <w:t xml:space="preserve"> Сведениях</w:t>
      </w:r>
      <w:r w:rsidRPr="00134B79">
        <w:rPr>
          <w:rFonts w:ascii="Liberation Sans" w:hAnsi="Liberation Sans" w:cs="Liberation Sans"/>
          <w:sz w:val="25"/>
          <w:szCs w:val="25"/>
        </w:rPr>
        <w:t>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5) соответствие указанного в распоряжении кода бюджетной классификации текстовому назначению платежа, исходя из содержания текста назначения платежа в соответствии с законодательством Российской Федерации;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6) соответствие содержания операции по целевым расходам, исходя из документа-основания, коду бюджетной классификации и содержанию текста назначения платежа распоряжения;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7) наличие в тексте назначения платежа реквизитов (тип, номер, дата) документов-оснований и их соответствие реквизитам документов-оснований, представленных вместе с распоряжением;</w:t>
      </w:r>
      <w:bookmarkStart w:id="12" w:name="P98"/>
      <w:bookmarkEnd w:id="12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8) </w:t>
      </w:r>
      <w:proofErr w:type="spellStart"/>
      <w:r w:rsidRPr="00134B79">
        <w:rPr>
          <w:rFonts w:ascii="Liberation Sans" w:hAnsi="Liberation Sans" w:cs="Liberation Sans"/>
          <w:sz w:val="25"/>
          <w:szCs w:val="25"/>
        </w:rPr>
        <w:t>непревышение</w:t>
      </w:r>
      <w:proofErr w:type="spellEnd"/>
      <w:r w:rsidRPr="00134B79">
        <w:rPr>
          <w:rFonts w:ascii="Liberation Sans" w:hAnsi="Liberation Sans" w:cs="Liberation Sans"/>
          <w:sz w:val="25"/>
          <w:szCs w:val="25"/>
        </w:rPr>
        <w:t xml:space="preserve"> суммы, указанной в распоряжении, над суммой остатка целевых средств на отдельном лицевом счете учреждения по соответствующему коду субсидии;</w:t>
      </w:r>
      <w:bookmarkStart w:id="13" w:name="P99"/>
      <w:bookmarkEnd w:id="13"/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9) </w:t>
      </w:r>
      <w:proofErr w:type="spellStart"/>
      <w:r w:rsidRPr="00134B79">
        <w:rPr>
          <w:rFonts w:ascii="Liberation Sans" w:hAnsi="Liberation Sans" w:cs="Liberation Sans"/>
          <w:sz w:val="25"/>
          <w:szCs w:val="25"/>
        </w:rPr>
        <w:t>непревышение</w:t>
      </w:r>
      <w:proofErr w:type="spellEnd"/>
      <w:r w:rsidRPr="00134B79">
        <w:rPr>
          <w:rFonts w:ascii="Liberation Sans" w:hAnsi="Liberation Sans" w:cs="Liberation Sans"/>
          <w:sz w:val="25"/>
          <w:szCs w:val="25"/>
        </w:rPr>
        <w:t xml:space="preserve"> суммы, указанной в распоряжении, над суммой, указанной в </w:t>
      </w:r>
      <w:r w:rsidR="004D56A2" w:rsidRPr="00134B79">
        <w:rPr>
          <w:rFonts w:ascii="Liberation Sans" w:hAnsi="Liberation Sans" w:cs="Liberation Sans"/>
          <w:sz w:val="25"/>
          <w:szCs w:val="25"/>
        </w:rPr>
        <w:t>Сведениях</w:t>
      </w:r>
      <w:r w:rsidRPr="00134B79">
        <w:rPr>
          <w:rFonts w:ascii="Liberation Sans" w:hAnsi="Liberation Sans" w:cs="Liberation Sans"/>
          <w:sz w:val="25"/>
          <w:szCs w:val="25"/>
        </w:rPr>
        <w:t xml:space="preserve"> в качестве планируемой суммы перечислений по </w:t>
      </w:r>
      <w:r w:rsidRPr="00134B79">
        <w:rPr>
          <w:rFonts w:ascii="Liberation Sans" w:hAnsi="Liberation Sans" w:cs="Liberation Sans"/>
          <w:sz w:val="25"/>
          <w:szCs w:val="25"/>
        </w:rPr>
        <w:lastRenderedPageBreak/>
        <w:t>соответствующему коду субсидии и коду бюджетной классификации с учетом р</w:t>
      </w:r>
      <w:r w:rsidR="003B0F12" w:rsidRPr="00134B79">
        <w:rPr>
          <w:rFonts w:ascii="Liberation Sans" w:hAnsi="Liberation Sans" w:cs="Liberation Sans"/>
          <w:sz w:val="25"/>
          <w:szCs w:val="25"/>
        </w:rPr>
        <w:t>анее произведенных перечислений.</w:t>
      </w:r>
    </w:p>
    <w:p w:rsidR="003B0F12" w:rsidRPr="00134B79" w:rsidRDefault="003B0F12" w:rsidP="003B0F12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5"/>
          <w:szCs w:val="25"/>
          <w:lang w:eastAsia="en-US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  18. При санкционировании целевых расходов, возникающих при оплате контрактов, подлежащих включению в соответствии со статьей 103 Федерального зако</w:t>
      </w:r>
      <w:r w:rsidR="00F84CD6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на от 5 апреля 2013 г. N 44-ФЗ «</w:t>
      </w: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4CD6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»</w:t>
      </w: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в реестр контрактов, заключенных заказчиками (далее - реестр контрактов), Управление финансов дополнительно осуществляет проверку по следующим направлениям:</w:t>
      </w:r>
    </w:p>
    <w:p w:rsidR="003B0F12" w:rsidRPr="00134B79" w:rsidRDefault="003B0F12" w:rsidP="003B0F12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5"/>
          <w:szCs w:val="25"/>
          <w:lang w:eastAsia="en-US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1) наличие информации о контракте в реестре контрактов;</w:t>
      </w:r>
    </w:p>
    <w:p w:rsidR="003B0F12" w:rsidRPr="00134B79" w:rsidRDefault="003B0F12" w:rsidP="003B0F12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5"/>
          <w:szCs w:val="25"/>
          <w:lang w:eastAsia="en-US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2) наличие в платежном документ</w:t>
      </w:r>
      <w:r w:rsidR="004B7FEB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е указания кода вида реестра – «02»</w:t>
      </w: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;</w:t>
      </w:r>
    </w:p>
    <w:p w:rsidR="00B51E81" w:rsidRPr="00134B79" w:rsidRDefault="003B0F12" w:rsidP="00B51E81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5"/>
          <w:szCs w:val="25"/>
          <w:lang w:eastAsia="en-US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3)соответствие уникального номера реестровой записи, идентификатора информации об этапе исполнения контракта, в случае, если контрактом предусмотрена выплата аванса, указанных в платежном документе, уникальному номеру реестровой записи, идентификатору информации об этапе исполнения контракта, указанных в реестре контрактов;</w:t>
      </w:r>
    </w:p>
    <w:p w:rsidR="00B51E81" w:rsidRPr="00134B79" w:rsidRDefault="00B51E81" w:rsidP="00B51E81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5"/>
          <w:szCs w:val="25"/>
          <w:lang w:eastAsia="en-US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</w:t>
      </w:r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4) соответствие уникального номера реестровой записи, идентификатора информации о документе о приемке, указанных в платежном документе, уникальному номеру реестровой записи, идентификатору информации о документе о приемке, указанных в реестре контрактов;</w:t>
      </w:r>
    </w:p>
    <w:p w:rsidR="00B51E81" w:rsidRPr="00134B79" w:rsidRDefault="00B51E81" w:rsidP="00B51E81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5"/>
          <w:szCs w:val="25"/>
          <w:lang w:eastAsia="en-US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</w:t>
      </w:r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5) </w:t>
      </w:r>
      <w:proofErr w:type="spellStart"/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непревышение</w:t>
      </w:r>
      <w:proofErr w:type="spellEnd"/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суммы в платежном документе над суммой, указанной в этапе исполнения контракта, информация о котором размещена в реестре контрактов, если контрактом предусмотрена выплата аванса;</w:t>
      </w: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</w:t>
      </w:r>
    </w:p>
    <w:p w:rsidR="003B0F12" w:rsidRPr="00134B79" w:rsidRDefault="00B51E81" w:rsidP="00B51E81">
      <w:pPr>
        <w:autoSpaceDE w:val="0"/>
        <w:autoSpaceDN w:val="0"/>
        <w:adjustRightInd w:val="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      </w:t>
      </w:r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6) </w:t>
      </w:r>
      <w:proofErr w:type="spellStart"/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непревышение</w:t>
      </w:r>
      <w:proofErr w:type="spellEnd"/>
      <w:r w:rsidR="003B0F12"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 xml:space="preserve"> суммы в платежном документе над суммой, указанной в документе о приемке, информация о котором размещена в реестре контрактов</w:t>
      </w:r>
      <w:r w:rsidRPr="00134B79">
        <w:rPr>
          <w:rFonts w:ascii="Liberation Sans" w:eastAsiaTheme="minorHAnsi" w:hAnsi="Liberation Sans" w:cs="Liberation Sans"/>
          <w:sz w:val="25"/>
          <w:szCs w:val="25"/>
          <w:lang w:eastAsia="en-US"/>
        </w:rPr>
        <w:t>.</w:t>
      </w:r>
    </w:p>
    <w:p w:rsidR="009A5D30" w:rsidRPr="00134B79" w:rsidRDefault="00145EE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19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. В случае если форма распоряжения и (или) информация, указанная в распоряжении, не соответствуют требованиям, установленным пунктами 15, </w:t>
      </w:r>
      <w:hyperlink w:anchor="P90">
        <w:r w:rsidR="00FA33D1" w:rsidRPr="00134B79">
          <w:rPr>
            <w:rFonts w:ascii="Liberation Sans" w:hAnsi="Liberation Sans" w:cs="Liberation Sans"/>
            <w:sz w:val="25"/>
            <w:szCs w:val="25"/>
          </w:rPr>
          <w:t>17</w:t>
        </w:r>
      </w:hyperlink>
      <w:r w:rsidR="00DE6EF3" w:rsidRPr="00134B79">
        <w:rPr>
          <w:rFonts w:ascii="Liberation Sans" w:hAnsi="Liberation Sans" w:cs="Liberation Sans"/>
          <w:sz w:val="25"/>
          <w:szCs w:val="25"/>
        </w:rPr>
        <w:t>,</w:t>
      </w:r>
      <w:r w:rsidR="00BA296A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DE6EF3" w:rsidRPr="00134B79">
        <w:rPr>
          <w:rFonts w:ascii="Liberation Sans" w:hAnsi="Liberation Sans" w:cs="Liberation Sans"/>
          <w:sz w:val="25"/>
          <w:szCs w:val="25"/>
        </w:rPr>
        <w:t>18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настоящего Порядка,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возвращает учреждению распоряжение и документы-основания не позднее двух рабочих дней со дня их представления 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 с указанием причины возврата способом, позволяющим подтвердить факт и дату возврата.</w:t>
      </w:r>
    </w:p>
    <w:p w:rsidR="009A5D30" w:rsidRPr="00134B79" w:rsidRDefault="00145EE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20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. При отсутствии замечаний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>проставляет на распоряжении отметку, подтверждающую санкционирование целевых расходов, и принимает распоряжение к исполнению не позднее второго рабочего дня, следующего за днем получения распоряжения.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Отметка </w:t>
      </w:r>
      <w:r w:rsidR="004453BE" w:rsidRPr="00134B79">
        <w:rPr>
          <w:rFonts w:ascii="Liberation Sans" w:hAnsi="Liberation Sans" w:cs="Liberation Sans"/>
          <w:sz w:val="25"/>
          <w:szCs w:val="25"/>
        </w:rPr>
        <w:t>Управления финансов</w:t>
      </w:r>
      <w:r w:rsidRPr="00134B79">
        <w:rPr>
          <w:rFonts w:ascii="Liberation Sans" w:hAnsi="Liberation Sans" w:cs="Liberation Sans"/>
          <w:sz w:val="25"/>
          <w:szCs w:val="25"/>
        </w:rPr>
        <w:t>, подтверждающая санкционирование целевых расходов, на распоряжении, поступившем при документообороте в электро</w:t>
      </w:r>
      <w:r w:rsidR="00F84CD6" w:rsidRPr="00134B79">
        <w:rPr>
          <w:rFonts w:ascii="Liberation Sans" w:hAnsi="Liberation Sans" w:cs="Liberation Sans"/>
          <w:sz w:val="25"/>
          <w:szCs w:val="25"/>
        </w:rPr>
        <w:t>нном виде, проставляется в ГИС «</w:t>
      </w:r>
      <w:r w:rsidRPr="00134B79">
        <w:rPr>
          <w:rFonts w:ascii="Liberation Sans" w:hAnsi="Liberation Sans" w:cs="Liberation Sans"/>
          <w:sz w:val="25"/>
          <w:szCs w:val="25"/>
        </w:rPr>
        <w:t>РЭБ ЯН</w:t>
      </w:r>
      <w:r w:rsidR="00F84CD6" w:rsidRPr="00134B79">
        <w:rPr>
          <w:rFonts w:ascii="Liberation Sans" w:hAnsi="Liberation Sans" w:cs="Liberation Sans"/>
          <w:sz w:val="25"/>
          <w:szCs w:val="25"/>
        </w:rPr>
        <w:t>АО»</w:t>
      </w:r>
      <w:r w:rsidRPr="00134B79">
        <w:rPr>
          <w:rFonts w:ascii="Liberation Sans" w:hAnsi="Liberation Sans" w:cs="Liberation Sans"/>
          <w:sz w:val="25"/>
          <w:szCs w:val="25"/>
        </w:rPr>
        <w:t xml:space="preserve"> и содержит электронную подпись ответственного исполнителя.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Отметка </w:t>
      </w:r>
      <w:r w:rsidR="004453BE" w:rsidRPr="00134B79">
        <w:rPr>
          <w:rFonts w:ascii="Liberation Sans" w:hAnsi="Liberation Sans" w:cs="Liberation Sans"/>
          <w:sz w:val="25"/>
          <w:szCs w:val="25"/>
        </w:rPr>
        <w:t>Управления финансов</w:t>
      </w:r>
      <w:r w:rsidRPr="00134B79">
        <w:rPr>
          <w:rFonts w:ascii="Liberation Sans" w:hAnsi="Liberation Sans" w:cs="Liberation Sans"/>
          <w:sz w:val="25"/>
          <w:szCs w:val="25"/>
        </w:rPr>
        <w:t>, подтверждающая санкционирование целевых расходов, на первом экземпляре распоряжения, поступившем при документообороте на бума</w:t>
      </w:r>
      <w:r w:rsidR="00F84CD6" w:rsidRPr="00134B79">
        <w:rPr>
          <w:rFonts w:ascii="Liberation Sans" w:hAnsi="Liberation Sans" w:cs="Liberation Sans"/>
          <w:sz w:val="25"/>
          <w:szCs w:val="25"/>
        </w:rPr>
        <w:t>жных носителях, включает слово «</w:t>
      </w:r>
      <w:r w:rsidRPr="00134B79">
        <w:rPr>
          <w:rFonts w:ascii="Liberation Sans" w:hAnsi="Liberation Sans" w:cs="Liberation Sans"/>
          <w:sz w:val="25"/>
          <w:szCs w:val="25"/>
        </w:rPr>
        <w:t>Провере</w:t>
      </w:r>
      <w:r w:rsidR="00F84CD6" w:rsidRPr="00134B79">
        <w:rPr>
          <w:rFonts w:ascii="Liberation Sans" w:hAnsi="Liberation Sans" w:cs="Liberation Sans"/>
          <w:sz w:val="25"/>
          <w:szCs w:val="25"/>
        </w:rPr>
        <w:t>но»</w:t>
      </w:r>
      <w:r w:rsidRPr="00134B79">
        <w:rPr>
          <w:rFonts w:ascii="Liberation Sans" w:hAnsi="Liberation Sans" w:cs="Liberation Sans"/>
          <w:sz w:val="25"/>
          <w:szCs w:val="25"/>
        </w:rPr>
        <w:t xml:space="preserve">, наименование </w:t>
      </w:r>
      <w:r w:rsidR="004453BE" w:rsidRPr="00134B79">
        <w:rPr>
          <w:rFonts w:ascii="Liberation Sans" w:hAnsi="Liberation Sans" w:cs="Liberation Sans"/>
          <w:sz w:val="25"/>
          <w:szCs w:val="25"/>
        </w:rPr>
        <w:t>Управления финансов</w:t>
      </w:r>
      <w:r w:rsidRPr="00134B79">
        <w:rPr>
          <w:rFonts w:ascii="Liberation Sans" w:hAnsi="Liberation Sans" w:cs="Liberation Sans"/>
          <w:sz w:val="25"/>
          <w:szCs w:val="25"/>
        </w:rPr>
        <w:t>, дату, подпись и расшифровку подписи ответственного исполнителя.</w:t>
      </w:r>
    </w:p>
    <w:p w:rsidR="009A5D30" w:rsidRPr="00134B79" w:rsidRDefault="00145EE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21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. Распоряжения, поступившие 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>для санкционирования целевых расходов учреждения после 14 часов 00 минут, считаются поступившими на следующий рабочий день.</w:t>
      </w:r>
    </w:p>
    <w:p w:rsidR="009A5D30" w:rsidRPr="00134B79" w:rsidRDefault="00145EE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22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.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на основании принятых к исполнению распоряжений учреждений, представленных в виде платежных поручений, направляет в территориальный орган Федерального казначейства </w:t>
      </w:r>
      <w:r w:rsidR="00FA33D1" w:rsidRPr="00134B79">
        <w:rPr>
          <w:rFonts w:ascii="Liberation Sans" w:hAnsi="Liberation Sans" w:cs="Liberation Sans"/>
          <w:sz w:val="25"/>
          <w:szCs w:val="25"/>
        </w:rPr>
        <w:lastRenderedPageBreak/>
        <w:t>распоряжения в порядке, установленном Федеральным казначейством, для осуществления операций на казначейском счете не позднее второго рабочего дня, следующего за днем получения распоряжения.</w:t>
      </w:r>
    </w:p>
    <w:p w:rsidR="009A5D30" w:rsidRPr="00134B79" w:rsidRDefault="00145EE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23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.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="00FA33D1" w:rsidRPr="00134B79">
        <w:rPr>
          <w:rFonts w:ascii="Liberation Sans" w:hAnsi="Liberation Sans" w:cs="Liberation Sans"/>
          <w:sz w:val="25"/>
          <w:szCs w:val="25"/>
        </w:rPr>
        <w:t>направляет учреждению выписку из отдельного лицевого счета учреждения не позднее следующего рабочего дня после получения от территориального органа Федерального казначейства выписки из казначейского счета для осуществления и отражения операций с денежными средствами учреждений (далее - казначейский счет), подтверждающей осуществление операций на казначейском счете.</w:t>
      </w:r>
    </w:p>
    <w:p w:rsidR="009A5D30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При документообороте в электронном виде выписка из отдельного лицевого счета учреждения и прилагаемые к ним распоряжения подписываются электронной подписью ответственного исполнителя.</w:t>
      </w:r>
    </w:p>
    <w:p w:rsidR="00A83B06" w:rsidRPr="00134B79" w:rsidRDefault="00FA33D1" w:rsidP="00A83B06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При документообороте на бумажных носителях первый экземпляр распоряж</w:t>
      </w:r>
      <w:r w:rsidR="004453BE" w:rsidRPr="00134B79">
        <w:rPr>
          <w:rFonts w:ascii="Liberation Sans" w:hAnsi="Liberation Sans" w:cs="Liberation Sans"/>
          <w:sz w:val="25"/>
          <w:szCs w:val="25"/>
        </w:rPr>
        <w:t>ения остается в Управлении</w:t>
      </w:r>
      <w:r w:rsidRPr="00134B79">
        <w:rPr>
          <w:rFonts w:ascii="Liberation Sans" w:hAnsi="Liberation Sans" w:cs="Liberation Sans"/>
          <w:sz w:val="25"/>
          <w:szCs w:val="25"/>
        </w:rPr>
        <w:t xml:space="preserve"> финансов, второй экземпляр распоряжения и документы-основания прилагаются к выписке из отдельного лицевого счета учреждения. На выписке из отдельного лицевого счета учреждения проставляется подпись ответственного исполнителя. На первом и втором экземпляре распоряжения проставляется отметка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Управления финансов </w:t>
      </w:r>
      <w:r w:rsidRPr="00134B79">
        <w:rPr>
          <w:rFonts w:ascii="Liberation Sans" w:hAnsi="Liberation Sans" w:cs="Liberation Sans"/>
          <w:sz w:val="25"/>
          <w:szCs w:val="25"/>
        </w:rPr>
        <w:t>о</w:t>
      </w:r>
      <w:r w:rsidR="00F84CD6" w:rsidRPr="00134B79">
        <w:rPr>
          <w:rFonts w:ascii="Liberation Sans" w:hAnsi="Liberation Sans" w:cs="Liberation Sans"/>
          <w:sz w:val="25"/>
          <w:szCs w:val="25"/>
        </w:rPr>
        <w:t>б исполнении, включающая слово «Проведено»</w:t>
      </w:r>
      <w:r w:rsidRPr="00134B79">
        <w:rPr>
          <w:rFonts w:ascii="Liberation Sans" w:hAnsi="Liberation Sans" w:cs="Liberation Sans"/>
          <w:sz w:val="25"/>
          <w:szCs w:val="25"/>
        </w:rPr>
        <w:t xml:space="preserve">, наименование </w:t>
      </w:r>
      <w:r w:rsidR="004453BE" w:rsidRPr="00134B79">
        <w:rPr>
          <w:rFonts w:ascii="Liberation Sans" w:hAnsi="Liberation Sans" w:cs="Liberation Sans"/>
          <w:sz w:val="25"/>
          <w:szCs w:val="25"/>
        </w:rPr>
        <w:t xml:space="preserve">Управления финансов, </w:t>
      </w:r>
      <w:r w:rsidRPr="00134B79">
        <w:rPr>
          <w:rFonts w:ascii="Liberation Sans" w:hAnsi="Liberation Sans" w:cs="Liberation Sans"/>
          <w:sz w:val="25"/>
          <w:szCs w:val="25"/>
        </w:rPr>
        <w:t>дату, подпись и расшифровку подписи ответственного исполнителя.</w:t>
      </w:r>
    </w:p>
    <w:p w:rsidR="00A83B06" w:rsidRPr="00134B79" w:rsidRDefault="00A42103" w:rsidP="00A83B06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24</w:t>
      </w:r>
      <w:r w:rsidR="00FA33D1" w:rsidRPr="00134B79">
        <w:rPr>
          <w:rFonts w:ascii="Liberation Sans" w:hAnsi="Liberation Sans" w:cs="Liberation Sans"/>
          <w:sz w:val="25"/>
          <w:szCs w:val="25"/>
        </w:rPr>
        <w:t xml:space="preserve">. Положения подпунктов 3, </w:t>
      </w:r>
      <w:hyperlink w:anchor="P98">
        <w:r w:rsidR="00FA33D1" w:rsidRPr="00134B79">
          <w:rPr>
            <w:rFonts w:ascii="Liberation Sans" w:hAnsi="Liberation Sans" w:cs="Liberation Sans"/>
            <w:sz w:val="25"/>
            <w:szCs w:val="25"/>
          </w:rPr>
          <w:t>8</w:t>
        </w:r>
      </w:hyperlink>
      <w:r w:rsidR="00FA33D1"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99">
        <w:r w:rsidR="00FA33D1" w:rsidRPr="00134B79">
          <w:rPr>
            <w:rFonts w:ascii="Liberation Sans" w:hAnsi="Liberation Sans" w:cs="Liberation Sans"/>
            <w:sz w:val="25"/>
            <w:szCs w:val="25"/>
          </w:rPr>
          <w:t>9 пункта 17</w:t>
        </w:r>
      </w:hyperlink>
      <w:r w:rsidR="00FA33D1" w:rsidRPr="00134B79">
        <w:rPr>
          <w:rFonts w:ascii="Liberation Sans" w:hAnsi="Liberation Sans" w:cs="Liberation Sans"/>
          <w:sz w:val="25"/>
          <w:szCs w:val="25"/>
        </w:rPr>
        <w:t xml:space="preserve"> настоящего Порядка не распространяются на санкционирование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FA33D1" w:rsidRPr="00134B79" w:rsidRDefault="00A42103" w:rsidP="00A83B06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>25</w:t>
      </w:r>
      <w:r w:rsidR="00FA33D1" w:rsidRPr="00134B79">
        <w:rPr>
          <w:rFonts w:ascii="Liberation Sans" w:hAnsi="Liberation Sans" w:cs="Liberation Sans"/>
          <w:sz w:val="25"/>
          <w:szCs w:val="25"/>
        </w:rPr>
        <w:t>. Настоящий порядок применяется при возмещении целевых расходов, произведенных учреждением до поступления целевой субсидии за счет средств, полученных учреждением от разрешенных видов деятельности (далее - возмещение целевых расходов).</w:t>
      </w:r>
    </w:p>
    <w:p w:rsidR="00FA33D1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В целях возмещения целевых расходов учреждение представляет в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 финансов </w:t>
      </w:r>
      <w:r w:rsidRPr="00134B79">
        <w:rPr>
          <w:rFonts w:ascii="Liberation Sans" w:hAnsi="Liberation Sans" w:cs="Liberation Sans"/>
          <w:sz w:val="25"/>
          <w:szCs w:val="25"/>
        </w:rPr>
        <w:t>распоряжение на перечисление целевых расходов за счет целевой субсидии с приложением копий распоряжений (расчетных (платежных) документов) и документов-оснований, пояснительной</w:t>
      </w:r>
      <w:r w:rsidR="00145EE1" w:rsidRPr="00134B79">
        <w:rPr>
          <w:rFonts w:ascii="Liberation Sans" w:hAnsi="Liberation Sans" w:cs="Liberation Sans"/>
          <w:sz w:val="25"/>
          <w:szCs w:val="25"/>
        </w:rPr>
        <w:t xml:space="preserve"> записки, согласованной </w:t>
      </w:r>
      <w:r w:rsidRPr="00134B79">
        <w:rPr>
          <w:rFonts w:ascii="Liberation Sans" w:hAnsi="Liberation Sans" w:cs="Liberation Sans"/>
          <w:sz w:val="25"/>
          <w:szCs w:val="25"/>
        </w:rPr>
        <w:t>учредителем, подтверждающих произведенные целевые расходы, подлежащие возмещению.</w:t>
      </w:r>
    </w:p>
    <w:p w:rsidR="00FA33D1" w:rsidRPr="00134B79" w:rsidRDefault="00FA33D1" w:rsidP="009A5D30">
      <w:pPr>
        <w:pStyle w:val="ConsPlusNormal"/>
        <w:ind w:firstLine="540"/>
        <w:jc w:val="both"/>
        <w:rPr>
          <w:rFonts w:ascii="Liberation Sans" w:hAnsi="Liberation Sans" w:cs="Liberation Sans"/>
          <w:sz w:val="25"/>
          <w:szCs w:val="25"/>
        </w:rPr>
      </w:pPr>
      <w:r w:rsidRPr="00134B79">
        <w:rPr>
          <w:rFonts w:ascii="Liberation Sans" w:hAnsi="Liberation Sans" w:cs="Liberation Sans"/>
          <w:sz w:val="25"/>
          <w:szCs w:val="25"/>
        </w:rPr>
        <w:t xml:space="preserve">Санкционирование возмещения целевых расходов за счет целевой субсидии осуществляется </w:t>
      </w:r>
      <w:r w:rsidR="00D22AEB" w:rsidRPr="00134B79">
        <w:rPr>
          <w:rFonts w:ascii="Liberation Sans" w:hAnsi="Liberation Sans" w:cs="Liberation Sans"/>
          <w:sz w:val="25"/>
          <w:szCs w:val="25"/>
        </w:rPr>
        <w:t xml:space="preserve">Управлением финансов </w:t>
      </w:r>
      <w:r w:rsidRPr="00134B79">
        <w:rPr>
          <w:rFonts w:ascii="Liberation Sans" w:hAnsi="Liberation Sans" w:cs="Liberation Sans"/>
          <w:sz w:val="25"/>
          <w:szCs w:val="25"/>
        </w:rPr>
        <w:t xml:space="preserve"> в соответствии с пунктами 15, </w:t>
      </w:r>
      <w:hyperlink w:anchor="P84">
        <w:r w:rsidRPr="00134B79">
          <w:rPr>
            <w:rFonts w:ascii="Liberation Sans" w:hAnsi="Liberation Sans" w:cs="Liberation Sans"/>
            <w:sz w:val="25"/>
            <w:szCs w:val="25"/>
          </w:rPr>
          <w:t>16</w:t>
        </w:r>
      </w:hyperlink>
      <w:r w:rsidRPr="00134B79">
        <w:rPr>
          <w:rFonts w:ascii="Liberation Sans" w:hAnsi="Liberation Sans" w:cs="Liberation Sans"/>
          <w:sz w:val="25"/>
          <w:szCs w:val="25"/>
        </w:rPr>
        <w:t xml:space="preserve">, </w:t>
      </w:r>
      <w:hyperlink w:anchor="P90">
        <w:r w:rsidRPr="00134B79">
          <w:rPr>
            <w:rFonts w:ascii="Liberation Sans" w:hAnsi="Liberation Sans" w:cs="Liberation Sans"/>
            <w:sz w:val="25"/>
            <w:szCs w:val="25"/>
          </w:rPr>
          <w:t>17</w:t>
        </w:r>
      </w:hyperlink>
      <w:r w:rsidR="00384CEE" w:rsidRPr="00134B79">
        <w:rPr>
          <w:rFonts w:ascii="Liberation Sans" w:hAnsi="Liberation Sans" w:cs="Liberation Sans"/>
          <w:sz w:val="25"/>
          <w:szCs w:val="25"/>
        </w:rPr>
        <w:t>,</w:t>
      </w:r>
      <w:r w:rsidR="003C1521" w:rsidRPr="00134B79">
        <w:rPr>
          <w:rFonts w:ascii="Liberation Sans" w:hAnsi="Liberation Sans" w:cs="Liberation Sans"/>
          <w:sz w:val="25"/>
          <w:szCs w:val="25"/>
        </w:rPr>
        <w:t xml:space="preserve"> </w:t>
      </w:r>
      <w:r w:rsidR="00384CEE" w:rsidRPr="00134B79">
        <w:rPr>
          <w:rFonts w:ascii="Liberation Sans" w:hAnsi="Liberation Sans" w:cs="Liberation Sans"/>
          <w:sz w:val="25"/>
          <w:szCs w:val="25"/>
        </w:rPr>
        <w:t>18</w:t>
      </w:r>
      <w:r w:rsidRPr="00134B79">
        <w:rPr>
          <w:rFonts w:ascii="Liberation Sans" w:hAnsi="Liberation Sans" w:cs="Liberation Sans"/>
          <w:sz w:val="25"/>
          <w:szCs w:val="25"/>
        </w:rPr>
        <w:t xml:space="preserve"> настоящего Порядка.</w:t>
      </w:r>
    </w:p>
    <w:sectPr w:rsidR="00FA33D1" w:rsidRPr="00134B79" w:rsidSect="001D718B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69"/>
    <w:multiLevelType w:val="hybridMultilevel"/>
    <w:tmpl w:val="9BBABC9C"/>
    <w:lvl w:ilvl="0" w:tplc="4EBE5248">
      <w:start w:val="1"/>
      <w:numFmt w:val="decimal"/>
      <w:lvlText w:val="%1."/>
      <w:lvlJc w:val="left"/>
      <w:pPr>
        <w:ind w:left="915" w:hanging="375"/>
      </w:pPr>
      <w:rPr>
        <w:rFonts w:ascii="Liberation Sans" w:eastAsiaTheme="minorEastAsia" w:hAnsi="Liberation Sans" w:cs="Liberation San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D1"/>
    <w:rsid w:val="00051B67"/>
    <w:rsid w:val="000828A3"/>
    <w:rsid w:val="000A0921"/>
    <w:rsid w:val="00134B79"/>
    <w:rsid w:val="00145EE1"/>
    <w:rsid w:val="001D718B"/>
    <w:rsid w:val="001E79F3"/>
    <w:rsid w:val="0027600E"/>
    <w:rsid w:val="002F5BA0"/>
    <w:rsid w:val="00376026"/>
    <w:rsid w:val="00376867"/>
    <w:rsid w:val="00384CEE"/>
    <w:rsid w:val="00396767"/>
    <w:rsid w:val="003B0F12"/>
    <w:rsid w:val="003C1521"/>
    <w:rsid w:val="003D4905"/>
    <w:rsid w:val="003E0355"/>
    <w:rsid w:val="00415938"/>
    <w:rsid w:val="00431A3E"/>
    <w:rsid w:val="004453BE"/>
    <w:rsid w:val="00467AD6"/>
    <w:rsid w:val="004719F5"/>
    <w:rsid w:val="0048353E"/>
    <w:rsid w:val="004A2EB3"/>
    <w:rsid w:val="004B7FEB"/>
    <w:rsid w:val="004D56A2"/>
    <w:rsid w:val="004E4D5F"/>
    <w:rsid w:val="00511EC5"/>
    <w:rsid w:val="00567AC2"/>
    <w:rsid w:val="00600622"/>
    <w:rsid w:val="006010AB"/>
    <w:rsid w:val="006770AF"/>
    <w:rsid w:val="006C7803"/>
    <w:rsid w:val="0072117C"/>
    <w:rsid w:val="007A5014"/>
    <w:rsid w:val="007E31F3"/>
    <w:rsid w:val="0080010E"/>
    <w:rsid w:val="00863ED5"/>
    <w:rsid w:val="00871F8A"/>
    <w:rsid w:val="0087416A"/>
    <w:rsid w:val="00884501"/>
    <w:rsid w:val="00894910"/>
    <w:rsid w:val="008D1C49"/>
    <w:rsid w:val="008D5010"/>
    <w:rsid w:val="008D74D3"/>
    <w:rsid w:val="00943693"/>
    <w:rsid w:val="00982164"/>
    <w:rsid w:val="009A5D30"/>
    <w:rsid w:val="009D34B4"/>
    <w:rsid w:val="009F6E17"/>
    <w:rsid w:val="00A27551"/>
    <w:rsid w:val="00A42103"/>
    <w:rsid w:val="00A461CE"/>
    <w:rsid w:val="00A83B06"/>
    <w:rsid w:val="00B27D55"/>
    <w:rsid w:val="00B51E81"/>
    <w:rsid w:val="00BA296A"/>
    <w:rsid w:val="00BD7B3E"/>
    <w:rsid w:val="00C37C58"/>
    <w:rsid w:val="00C90B34"/>
    <w:rsid w:val="00CA28FA"/>
    <w:rsid w:val="00CC64F0"/>
    <w:rsid w:val="00CD50BF"/>
    <w:rsid w:val="00CD72D4"/>
    <w:rsid w:val="00D04560"/>
    <w:rsid w:val="00D13CD3"/>
    <w:rsid w:val="00D1628E"/>
    <w:rsid w:val="00D22AEB"/>
    <w:rsid w:val="00D95B14"/>
    <w:rsid w:val="00DE6EF3"/>
    <w:rsid w:val="00E014D2"/>
    <w:rsid w:val="00E0377A"/>
    <w:rsid w:val="00EA327F"/>
    <w:rsid w:val="00EC7F34"/>
    <w:rsid w:val="00ED72EE"/>
    <w:rsid w:val="00EE0EB6"/>
    <w:rsid w:val="00EE6235"/>
    <w:rsid w:val="00F16C09"/>
    <w:rsid w:val="00F84CD6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7386"/>
  <w15:chartTrackingRefBased/>
  <w15:docId w15:val="{5378C205-AD23-4E23-A849-A5DEE2F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ED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3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3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3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863E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63E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58B06951911DF1AD98594E96208CF67EB8F2B41908F09D36296C705ACC38C64527BAA503FE2CA025102EED7AED4E7A79006448I5P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58B06951911DF1AD98594E96208CF67EB9F3B51800F09D36296C705ACC38C64527BAA10AF47BF7624E77BE3BA64379621C644B42FED1B0I7P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6077-0467-47B6-AE23-9DE8E2C7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Feklistova</dc:creator>
  <cp:keywords/>
  <dc:description/>
  <cp:lastModifiedBy>Feklistova</cp:lastModifiedBy>
  <cp:revision>60</cp:revision>
  <cp:lastPrinted>2024-01-27T13:48:00Z</cp:lastPrinted>
  <dcterms:created xsi:type="dcterms:W3CDTF">2024-01-25T13:15:00Z</dcterms:created>
  <dcterms:modified xsi:type="dcterms:W3CDTF">2024-02-05T04:53:00Z</dcterms:modified>
</cp:coreProperties>
</file>