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A3" w:rsidRDefault="00824EA3" w:rsidP="00824EA3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48EFF634" wp14:editId="38C4FA30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8" w:rsidRPr="00F433C0" w:rsidRDefault="003A2F98" w:rsidP="00F4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3C0" w:rsidRPr="00F433C0" w:rsidRDefault="00F433C0" w:rsidP="00F4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3C0">
        <w:rPr>
          <w:rFonts w:ascii="Times New Roman" w:eastAsia="Calibri" w:hAnsi="Times New Roman" w:cs="Times New Roman"/>
          <w:b/>
          <w:sz w:val="28"/>
          <w:szCs w:val="28"/>
        </w:rPr>
        <w:t>О ранее возникшем праве</w:t>
      </w:r>
    </w:p>
    <w:p w:rsidR="00F433C0" w:rsidRPr="00F433C0" w:rsidRDefault="00F433C0" w:rsidP="00F43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0" w:rsidRPr="00F433C0" w:rsidRDefault="00F433C0" w:rsidP="00F43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3C0">
        <w:rPr>
          <w:rFonts w:ascii="Times New Roman" w:eastAsia="Calibri" w:hAnsi="Times New Roman" w:cs="Times New Roman"/>
          <w:sz w:val="28"/>
          <w:szCs w:val="28"/>
        </w:rPr>
        <w:t>У многих собственников в Ямало-Ненецком автономном округе, документами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433C0">
        <w:rPr>
          <w:rFonts w:ascii="Times New Roman" w:eastAsia="Calibri" w:hAnsi="Times New Roman" w:cs="Times New Roman"/>
          <w:sz w:val="28"/>
          <w:szCs w:val="28"/>
        </w:rPr>
        <w:t xml:space="preserve"> подтверждающими права на объекты недвижимости, являются государственные акты, свидетельства и другие документы, которые были выданы ещё в 90-х годах. </w:t>
      </w:r>
    </w:p>
    <w:p w:rsidR="00F433C0" w:rsidRPr="00F433C0" w:rsidRDefault="00F433C0" w:rsidP="00F43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3C0">
        <w:rPr>
          <w:rFonts w:ascii="Times New Roman" w:eastAsia="Calibri" w:hAnsi="Times New Roman" w:cs="Times New Roman"/>
          <w:sz w:val="28"/>
          <w:szCs w:val="28"/>
        </w:rPr>
        <w:t xml:space="preserve">Такие документы имеют такую же юридическую силу, как и записи в </w:t>
      </w:r>
      <w:r>
        <w:rPr>
          <w:rFonts w:ascii="Times New Roman" w:eastAsia="Calibri" w:hAnsi="Times New Roman" w:cs="Times New Roman"/>
          <w:sz w:val="28"/>
          <w:szCs w:val="28"/>
        </w:rPr>
        <w:t>Едином государственном реестре недвижимости (далее</w:t>
      </w:r>
      <w:r w:rsidR="0048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8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ЕГРН)</w:t>
      </w:r>
      <w:r w:rsidRPr="00F433C0">
        <w:rPr>
          <w:rFonts w:ascii="Times New Roman" w:eastAsia="Calibri" w:hAnsi="Times New Roman" w:cs="Times New Roman"/>
          <w:sz w:val="28"/>
          <w:szCs w:val="28"/>
        </w:rPr>
        <w:t xml:space="preserve"> - они подтверждают наличие ранее возникших прав.</w:t>
      </w:r>
    </w:p>
    <w:p w:rsidR="00F433C0" w:rsidRPr="00F433C0" w:rsidRDefault="00F433C0" w:rsidP="00F43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3C0">
        <w:rPr>
          <w:rFonts w:ascii="Times New Roman" w:eastAsia="Calibri" w:hAnsi="Times New Roman" w:cs="Times New Roman"/>
          <w:sz w:val="28"/>
          <w:szCs w:val="28"/>
        </w:rPr>
        <w:t>Ранее возникшие права – это права, которые возникли до вступления в силу Федерального закона от 21.07.1997 № 122-ФЗ «О государственной регистрации прав на недвижимое имущество и сделок с ним», то есть до 31.01.1998.</w:t>
      </w:r>
    </w:p>
    <w:p w:rsidR="00F433C0" w:rsidRPr="00F433C0" w:rsidRDefault="00487E9F" w:rsidP="00487E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433C0" w:rsidRPr="00F433C0">
        <w:rPr>
          <w:rFonts w:ascii="Times New Roman" w:eastAsia="Calibri" w:hAnsi="Times New Roman" w:cs="Times New Roman"/>
          <w:sz w:val="28"/>
          <w:szCs w:val="28"/>
        </w:rPr>
        <w:t>ведения о ранее возникших правах в ЕГРН автоматически не заносятся, так как регистрация ранее возникшего права в ЕГРН проводится исключительно по желанию правообладателя.</w:t>
      </w:r>
    </w:p>
    <w:p w:rsidR="00F433C0" w:rsidRDefault="00F433C0" w:rsidP="00F43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3C0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вышеизложенного, начальник </w:t>
      </w:r>
      <w:r w:rsidRPr="00F433C0">
        <w:rPr>
          <w:rFonts w:ascii="Times New Roman" w:hAnsi="Times New Roman" w:cs="Times New Roman"/>
          <w:sz w:val="28"/>
          <w:szCs w:val="28"/>
        </w:rPr>
        <w:t>межмуниципального отдела по Пуровскому и Красноселькупскому районам Управления Росреестра по ЯНАО Юлия Богданова</w:t>
      </w:r>
      <w:r w:rsidRPr="00F433C0"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подчеркивает</w:t>
      </w:r>
      <w:r w:rsidRPr="00F433C0">
        <w:rPr>
          <w:rFonts w:ascii="Times New Roman" w:eastAsia="Calibri" w:hAnsi="Times New Roman" w:cs="Times New Roman"/>
          <w:sz w:val="28"/>
          <w:szCs w:val="28"/>
        </w:rPr>
        <w:t>, отсутствие сведений в ЕГРН приносит обладателю ранее возникших прав достаточное количество проблем: нет возможности подтвердить достоверность сведений о своей недвижимости, в том числе заказать выписку из ЕГРН, также у таких собственников возникнут сложности с восстановлением утраченных документов, в решении в спорах с соседями, не будет возможности защитить себя от мошеннических действий, путём подачи заявления о невозможности государственной регистрации права без личного участия правообладателя. Наличие сведений в ЕГРН гарантирует признание и подтверждение государством прав на объект недвижимости, тем более, с 1 января 2021 года собственникам больше не нужно платить государственную пошлину при регистрации ранее возникших прав на объекты недвижимости</w:t>
      </w:r>
      <w:r w:rsidR="0048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3C0">
        <w:rPr>
          <w:rFonts w:ascii="Times New Roman" w:eastAsia="Calibri" w:hAnsi="Times New Roman" w:cs="Times New Roman"/>
          <w:sz w:val="28"/>
          <w:szCs w:val="28"/>
        </w:rPr>
        <w:t>- это можно сделать бесплатно.</w:t>
      </w:r>
    </w:p>
    <w:p w:rsidR="00F4605C" w:rsidRPr="00F4605C" w:rsidRDefault="00083B5D" w:rsidP="00F43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начала действия Закона государственная регистрация права осуществлена в отношени</w:t>
      </w:r>
      <w:r w:rsidR="00EA35EA">
        <w:rPr>
          <w:rFonts w:ascii="Times New Roman" w:eastAsia="Calibri" w:hAnsi="Times New Roman" w:cs="Times New Roman"/>
          <w:sz w:val="28"/>
          <w:szCs w:val="28"/>
        </w:rPr>
        <w:t>и 13100 ранее учтенных объектов, расположенных на территор</w:t>
      </w:r>
      <w:r w:rsidR="00487E9F">
        <w:rPr>
          <w:rFonts w:ascii="Times New Roman" w:eastAsia="Calibri" w:hAnsi="Times New Roman" w:cs="Times New Roman"/>
          <w:sz w:val="28"/>
          <w:szCs w:val="28"/>
        </w:rPr>
        <w:t>ии</w:t>
      </w:r>
      <w:bookmarkStart w:id="0" w:name="_GoBack"/>
      <w:bookmarkEnd w:id="0"/>
      <w:r w:rsidR="00EA35EA">
        <w:rPr>
          <w:rFonts w:ascii="Times New Roman" w:eastAsia="Calibri" w:hAnsi="Times New Roman" w:cs="Times New Roman"/>
          <w:sz w:val="28"/>
          <w:szCs w:val="28"/>
        </w:rPr>
        <w:t xml:space="preserve"> Ямало-Ненецкого автономного округа.</w:t>
      </w:r>
    </w:p>
    <w:p w:rsidR="00F433C0" w:rsidRPr="00F433C0" w:rsidRDefault="00F433C0" w:rsidP="00F43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3C0">
        <w:rPr>
          <w:rFonts w:ascii="Times New Roman" w:eastAsia="Calibri" w:hAnsi="Times New Roman" w:cs="Times New Roman"/>
          <w:sz w:val="28"/>
          <w:szCs w:val="28"/>
        </w:rPr>
        <w:t>Для того чтобы зарегистрировать ранее возникшее право, необходимо обратиться в МФЦ, предоставив правоустанавливающий документ на объект недвижимости, содержащий отметку о ранее зарегистрированном праве (штамп БТИ), или, если объектом недвижимости является земельный участок, государственный акт или свидетельство о праве на землю.</w:t>
      </w:r>
    </w:p>
    <w:p w:rsidR="003A2F98" w:rsidRDefault="003A2F98" w:rsidP="00F433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3A2F98" w:rsidSect="00824EA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3"/>
    <w:rsid w:val="00083B5D"/>
    <w:rsid w:val="000A3BF3"/>
    <w:rsid w:val="003A2F98"/>
    <w:rsid w:val="0042252A"/>
    <w:rsid w:val="00487E9F"/>
    <w:rsid w:val="005415E3"/>
    <w:rsid w:val="005929EA"/>
    <w:rsid w:val="00824EA3"/>
    <w:rsid w:val="00857691"/>
    <w:rsid w:val="00BE4A89"/>
    <w:rsid w:val="00EA35EA"/>
    <w:rsid w:val="00F11286"/>
    <w:rsid w:val="00F433C0"/>
    <w:rsid w:val="00F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E0C0"/>
  <w15:chartTrackingRefBased/>
  <w15:docId w15:val="{B0A335A6-4FBC-4C47-AF20-5D568EE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3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3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7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Попова Юлия Борисовна</cp:lastModifiedBy>
  <cp:revision>5</cp:revision>
  <cp:lastPrinted>2023-11-03T04:49:00Z</cp:lastPrinted>
  <dcterms:created xsi:type="dcterms:W3CDTF">2023-11-03T04:15:00Z</dcterms:created>
  <dcterms:modified xsi:type="dcterms:W3CDTF">2023-11-03T05:40:00Z</dcterms:modified>
</cp:coreProperties>
</file>