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з</w:t>
      </w:r>
      <w:r>
        <w:rPr>
          <w:b/>
          <w:sz w:val="28"/>
          <w:szCs w:val="28"/>
        </w:rPr>
        <w:t xml:space="preserve">в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щ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н</w:t>
      </w:r>
      <w:r>
        <w:rPr>
          <w:b/>
          <w:sz w:val="28"/>
          <w:szCs w:val="28"/>
        </w:rPr>
        <w:t xml:space="preserve">ие</w:t>
      </w:r>
      <w:r>
        <w:rPr>
          <w:b/>
          <w:sz w:val="28"/>
          <w:szCs w:val="28"/>
        </w:rPr>
      </w:r>
      <w:r/>
    </w:p>
    <w:p>
      <w:pPr>
        <w:pStyle w:val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</w:t>
      </w:r>
      <w:r>
        <w:rPr>
          <w:b/>
          <w:sz w:val="28"/>
          <w:szCs w:val="28"/>
        </w:rPr>
        <w:t xml:space="preserve">иёме заявлений на участие в конкурсе</w:t>
      </w:r>
      <w:r/>
    </w:p>
    <w:p>
      <w:pPr>
        <w:pStyle w:val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«Оказание грантовой поддержки начинающим субъектам малого и среднего предпринимательства, осуществляющим деятельность на территории района, на создание собственного дела»</w:t>
      </w:r>
      <w:r/>
    </w:p>
    <w:p>
      <w:pPr>
        <w:pStyle w:val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40"/>
        <w:numPr>
          <w:ilvl w:val="0"/>
          <w:numId w:val="13"/>
        </w:numPr>
        <w:ind w:left="0" w:firstLine="709"/>
        <w:jc w:val="both"/>
        <w:tabs>
          <w:tab w:val="num" w:pos="567" w:leader="none"/>
        </w:tabs>
        <w:rPr>
          <w:sz w:val="28"/>
          <w:szCs w:val="20"/>
        </w:rPr>
      </w:pPr>
      <w:r>
        <w:rPr>
          <w:b/>
          <w:sz w:val="28"/>
          <w:szCs w:val="28"/>
        </w:rPr>
        <w:t xml:space="preserve">Наименование и адрес организатор</w:t>
      </w:r>
      <w:r>
        <w:rPr>
          <w:b/>
          <w:sz w:val="28"/>
          <w:szCs w:val="28"/>
        </w:rPr>
        <w:t xml:space="preserve">а</w:t>
      </w:r>
      <w:r>
        <w:rPr>
          <w:sz w:val="28"/>
          <w:szCs w:val="28"/>
        </w:rPr>
        <w:t xml:space="preserve"> - Администра</w:t>
      </w:r>
      <w:r>
        <w:rPr>
          <w:sz w:val="28"/>
          <w:szCs w:val="28"/>
        </w:rPr>
        <w:t xml:space="preserve">ция </w:t>
      </w:r>
      <w:r>
        <w:rPr>
          <w:sz w:val="28"/>
          <w:szCs w:val="28"/>
        </w:rPr>
        <w:t xml:space="preserve">Красноселькупск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(далее – Администрация района).</w:t>
      </w:r>
      <w:r>
        <w:rPr>
          <w:sz w:val="28"/>
          <w:szCs w:val="20"/>
        </w:rPr>
      </w:r>
      <w:r/>
    </w:p>
    <w:p>
      <w:pPr>
        <w:pStyle w:val="840"/>
        <w:ind w:firstLine="709"/>
        <w:jc w:val="both"/>
        <w:tabs>
          <w:tab w:val="left" w:pos="567" w:leader="none"/>
          <w:tab w:val="left" w:pos="709" w:leader="none"/>
        </w:tabs>
        <w:rPr>
          <w:sz w:val="28"/>
          <w:szCs w:val="20"/>
        </w:rPr>
      </w:pPr>
      <w:r>
        <w:rPr>
          <w:sz w:val="28"/>
          <w:szCs w:val="20"/>
        </w:rPr>
        <w:t xml:space="preserve">629380, Тюменская область, ЯНАО, с. Красноселькуп, ул. Советская, 18, тел. 2-14-07.</w:t>
      </w:r>
      <w:r>
        <w:rPr>
          <w:sz w:val="28"/>
          <w:szCs w:val="20"/>
        </w:rPr>
      </w:r>
      <w:r/>
    </w:p>
    <w:p>
      <w:pPr>
        <w:pStyle w:val="840"/>
        <w:numPr>
          <w:ilvl w:val="0"/>
          <w:numId w:val="13"/>
        </w:numPr>
        <w:ind w:left="0" w:firstLine="709"/>
        <w:jc w:val="both"/>
        <w:tabs>
          <w:tab w:val="num" w:pos="567" w:leader="none"/>
        </w:tabs>
        <w:rPr>
          <w:sz w:val="28"/>
          <w:szCs w:val="20"/>
        </w:rPr>
      </w:pPr>
      <w:r>
        <w:rPr>
          <w:b/>
          <w:sz w:val="28"/>
          <w:szCs w:val="28"/>
        </w:rPr>
        <w:t xml:space="preserve">Предмет конкурса и основные требования к претенденту</w:t>
      </w:r>
      <w:r>
        <w:rPr>
          <w:sz w:val="28"/>
          <w:szCs w:val="28"/>
        </w:rPr>
        <w:t xml:space="preserve">:</w:t>
      </w:r>
      <w:r>
        <w:rPr>
          <w:sz w:val="28"/>
          <w:szCs w:val="20"/>
        </w:rPr>
      </w:r>
      <w:r/>
    </w:p>
    <w:p>
      <w:pPr>
        <w:pStyle w:val="840"/>
        <w:ind w:firstLine="709"/>
        <w:jc w:val="both"/>
        <w:tabs>
          <w:tab w:val="left" w:pos="709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Конкурс «Оказани</w:t>
      </w:r>
      <w:r>
        <w:rPr>
          <w:sz w:val="28"/>
          <w:szCs w:val="28"/>
        </w:rPr>
        <w:t xml:space="preserve">е грантовой по</w:t>
      </w:r>
      <w:r>
        <w:rPr>
          <w:sz w:val="28"/>
          <w:szCs w:val="28"/>
        </w:rPr>
        <w:t xml:space="preserve">ддержки нач</w:t>
      </w:r>
      <w:r>
        <w:rPr>
          <w:sz w:val="28"/>
          <w:szCs w:val="28"/>
        </w:rPr>
        <w:t xml:space="preserve">инающим суб</w:t>
      </w:r>
      <w:r>
        <w:rPr>
          <w:sz w:val="28"/>
          <w:szCs w:val="28"/>
        </w:rPr>
        <w:t xml:space="preserve">ъектам малого и среднего предпринимательства, осуществляющим деятельность на территории района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на создание собственного дела» </w:t>
      </w:r>
      <w:r>
        <w:rPr>
          <w:sz w:val="28"/>
          <w:szCs w:val="20"/>
        </w:rPr>
        <w:t xml:space="preserve">проводится в соответствии с</w:t>
      </w:r>
      <w:r>
        <w:rPr>
          <w:sz w:val="28"/>
          <w:szCs w:val="28"/>
        </w:rPr>
        <w:t xml:space="preserve"> постановлением Администрации района от </w:t>
      </w:r>
      <w:r>
        <w:rPr>
          <w:sz w:val="28"/>
          <w:szCs w:val="28"/>
        </w:rPr>
        <w:t xml:space="preserve">29</w:t>
      </w:r>
      <w:r>
        <w:rPr>
          <w:sz w:val="28"/>
          <w:szCs w:val="28"/>
        </w:rPr>
        <w:t xml:space="preserve">.0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.20</w:t>
      </w:r>
      <w:r>
        <w:rPr>
          <w:sz w:val="28"/>
          <w:szCs w:val="28"/>
        </w:rPr>
        <w:t xml:space="preserve">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121-П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Об утве</w:t>
      </w:r>
      <w:r>
        <w:rPr>
          <w:color w:val="000000"/>
          <w:sz w:val="28"/>
          <w:szCs w:val="28"/>
        </w:rPr>
        <w:t xml:space="preserve">рждении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порядка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предо</w:t>
      </w:r>
      <w:r>
        <w:rPr>
          <w:color w:val="000000"/>
          <w:sz w:val="28"/>
          <w:szCs w:val="28"/>
        </w:rPr>
        <w:t xml:space="preserve">ставл</w:t>
      </w:r>
      <w:r>
        <w:rPr>
          <w:color w:val="000000"/>
          <w:sz w:val="28"/>
          <w:szCs w:val="28"/>
        </w:rPr>
        <w:t xml:space="preserve">ения грантов начинающим субъектам малого и среднего предпринимательства на создание собственного дела</w:t>
      </w:r>
      <w:r>
        <w:rPr>
          <w:color w:val="000000"/>
          <w:sz w:val="28"/>
          <w:szCs w:val="28"/>
        </w:rPr>
        <w:t xml:space="preserve">» (далее – По</w:t>
      </w:r>
      <w:r>
        <w:rPr>
          <w:color w:val="000000"/>
          <w:sz w:val="28"/>
          <w:szCs w:val="28"/>
        </w:rPr>
        <w:t xml:space="preserve">рядок</w:t>
      </w:r>
      <w:r>
        <w:rPr>
          <w:color w:val="000000"/>
          <w:sz w:val="28"/>
          <w:szCs w:val="28"/>
        </w:rPr>
        <w:t xml:space="preserve">).</w:t>
      </w:r>
      <w:r/>
    </w:p>
    <w:p>
      <w:pPr>
        <w:pStyle w:val="840"/>
        <w:ind w:firstLine="709"/>
        <w:jc w:val="both"/>
        <w:tabs>
          <w:tab w:val="left" w:pos="709" w:leader="none"/>
        </w:tabs>
        <w:rPr>
          <w:sz w:val="28"/>
          <w:szCs w:val="20"/>
        </w:rPr>
      </w:pPr>
      <w:r>
        <w:rPr>
          <w:b/>
          <w:sz w:val="28"/>
          <w:szCs w:val="28"/>
        </w:rPr>
        <w:t xml:space="preserve">Сумма грантовой поддержки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300,00 тысяч рублей.</w:t>
      </w:r>
      <w:r>
        <w:rPr>
          <w:sz w:val="28"/>
          <w:szCs w:val="20"/>
        </w:rPr>
      </w:r>
      <w:r/>
    </w:p>
    <w:p>
      <w:pPr>
        <w:pStyle w:val="8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суммы гранта осуществляется</w:t>
      </w:r>
      <w:r>
        <w:rPr>
          <w:sz w:val="28"/>
          <w:szCs w:val="28"/>
        </w:rPr>
        <w:t xml:space="preserve"> следующим обра</w:t>
      </w:r>
      <w:r>
        <w:rPr>
          <w:sz w:val="28"/>
          <w:szCs w:val="28"/>
        </w:rPr>
        <w:t xml:space="preserve">зом:</w:t>
      </w:r>
      <w:r/>
    </w:p>
    <w:p>
      <w:pPr>
        <w:pStyle w:val="840"/>
        <w:numPr>
          <w:ilvl w:val="0"/>
          <w:numId w:val="1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мма гранта </w:t>
      </w:r>
      <w:r>
        <w:rPr>
          <w:sz w:val="28"/>
          <w:szCs w:val="28"/>
        </w:rPr>
        <w:t xml:space="preserve">для начинающих субъектов малого и среднего предпринимательства на создание собственного дела, осуществляющих деятельность на территории района - </w:t>
      </w:r>
      <w:r>
        <w:rPr>
          <w:sz w:val="28"/>
          <w:szCs w:val="28"/>
        </w:rPr>
        <w:t xml:space="preserve">300,00 тыс. руб.</w:t>
      </w:r>
      <w:r/>
    </w:p>
    <w:p>
      <w:pPr>
        <w:pStyle w:val="840"/>
        <w:numPr>
          <w:ilvl w:val="0"/>
          <w:numId w:val="14"/>
        </w:numPr>
        <w:contextualSpacing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победителем признан один участник </w:t>
      </w:r>
      <w:r>
        <w:rPr>
          <w:sz w:val="28"/>
          <w:szCs w:val="28"/>
        </w:rPr>
        <w:t xml:space="preserve">конкурса - сумм</w:t>
      </w:r>
      <w:r>
        <w:rPr>
          <w:sz w:val="28"/>
          <w:szCs w:val="28"/>
        </w:rPr>
        <w:t xml:space="preserve">а грантовой поддер</w:t>
      </w:r>
      <w:r>
        <w:rPr>
          <w:sz w:val="28"/>
          <w:szCs w:val="28"/>
        </w:rPr>
        <w:t xml:space="preserve">ж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и составит 100% </w:t>
      </w:r>
      <w:r>
        <w:rPr>
          <w:sz w:val="28"/>
          <w:szCs w:val="28"/>
        </w:rPr>
        <w:t xml:space="preserve">от максимальной суммы гранта, но не более суммы, заявленной в заявке на получение гранта.</w:t>
      </w:r>
      <w:r/>
    </w:p>
    <w:p>
      <w:pPr>
        <w:pStyle w:val="840"/>
        <w:numPr>
          <w:ilvl w:val="1"/>
          <w:numId w:val="14"/>
        </w:numPr>
        <w:contextualSpacing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победителями конкурса 2-х участников - сумма гранта распределяется следующим образом:</w:t>
      </w:r>
      <w:r/>
    </w:p>
    <w:p>
      <w:pPr>
        <w:pStyle w:val="84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1-е место </w:t>
      </w:r>
      <w:r>
        <w:rPr>
          <w:bCs/>
          <w:sz w:val="28"/>
          <w:szCs w:val="28"/>
        </w:rPr>
        <w:t xml:space="preserve">– 60% от с</w:t>
      </w:r>
      <w:r>
        <w:rPr>
          <w:bCs/>
          <w:sz w:val="28"/>
          <w:szCs w:val="28"/>
        </w:rPr>
        <w:t xml:space="preserve">уммы </w:t>
      </w:r>
      <w:r>
        <w:rPr>
          <w:bCs/>
          <w:sz w:val="28"/>
          <w:szCs w:val="28"/>
        </w:rPr>
        <w:t xml:space="preserve">гранта, но не боле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суммы, заявленно</w:t>
      </w:r>
      <w:r>
        <w:rPr>
          <w:bCs/>
          <w:sz w:val="28"/>
          <w:szCs w:val="28"/>
        </w:rPr>
        <w:t xml:space="preserve">й в заявке на получение грантовой поддержки;</w:t>
      </w:r>
      <w:r/>
    </w:p>
    <w:p>
      <w:pPr>
        <w:pStyle w:val="84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2-е место - 40% от суммы гранта, но не более суммы, заявленной в заявке на получение грантовой поддержки.</w:t>
      </w:r>
      <w:r/>
    </w:p>
    <w:p>
      <w:pPr>
        <w:pStyle w:val="840"/>
        <w:numPr>
          <w:ilvl w:val="1"/>
          <w:numId w:val="14"/>
        </w:numPr>
        <w:contextualSpacing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победителями конкурса 3-х участнико</w:t>
      </w:r>
      <w:r>
        <w:rPr>
          <w:sz w:val="28"/>
          <w:szCs w:val="28"/>
        </w:rPr>
        <w:t xml:space="preserve">в и более - сум</w:t>
      </w:r>
      <w:r>
        <w:rPr>
          <w:sz w:val="28"/>
          <w:szCs w:val="28"/>
        </w:rPr>
        <w:t xml:space="preserve">ма гранта распреде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ется следующим о</w:t>
      </w:r>
      <w:r>
        <w:rPr>
          <w:sz w:val="28"/>
          <w:szCs w:val="28"/>
        </w:rPr>
        <w:t xml:space="preserve">бразом:</w:t>
      </w:r>
      <w:r/>
    </w:p>
    <w:p>
      <w:pPr>
        <w:pStyle w:val="84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1-е место – 60% от суммы гранта, но не более суммы, заявленной в заявке на получение грантовой поддержки;</w:t>
      </w:r>
      <w:r/>
    </w:p>
    <w:p>
      <w:pPr>
        <w:pStyle w:val="84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2-е место - 30% от суммы гранта, но не более суммы, заявленной в заявке на получение гранто</w:t>
      </w:r>
      <w:r>
        <w:rPr>
          <w:bCs/>
          <w:sz w:val="28"/>
          <w:szCs w:val="28"/>
        </w:rPr>
        <w:t xml:space="preserve">вой поддержки;</w:t>
      </w:r>
      <w:r/>
    </w:p>
    <w:p>
      <w:pPr>
        <w:pStyle w:val="84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3-е и последующие </w:t>
      </w:r>
      <w:r>
        <w:rPr>
          <w:bCs/>
          <w:sz w:val="28"/>
          <w:szCs w:val="28"/>
        </w:rPr>
        <w:t xml:space="preserve">м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ста - распределя</w:t>
      </w:r>
      <w:r>
        <w:rPr>
          <w:bCs/>
          <w:sz w:val="28"/>
          <w:szCs w:val="28"/>
        </w:rPr>
        <w:t xml:space="preserve">ется между местами в равных долях от оставшейся суммы гранта, но не более суммы, заявленной в заявке на получение грантовой поддержки.</w:t>
      </w:r>
      <w:r/>
    </w:p>
    <w:p>
      <w:pPr>
        <w:pStyle w:val="840"/>
        <w:numPr>
          <w:ilvl w:val="0"/>
          <w:numId w:val="13"/>
        </w:numPr>
        <w:ind w:left="0" w:firstLine="709"/>
        <w:jc w:val="both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Способ, порядок и место получения конкурсной документации:</w:t>
      </w:r>
      <w:r>
        <w:rPr>
          <w:b/>
          <w:sz w:val="28"/>
          <w:szCs w:val="20"/>
        </w:rPr>
      </w:r>
      <w:r/>
    </w:p>
    <w:p>
      <w:pPr>
        <w:pStyle w:val="8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и </w:t>
      </w:r>
      <w:r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докуме</w:t>
      </w:r>
      <w:r>
        <w:rPr>
          <w:sz w:val="28"/>
          <w:szCs w:val="28"/>
        </w:rPr>
        <w:t xml:space="preserve">нтов, необходимых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я участия в конк</w:t>
      </w:r>
      <w:r>
        <w:rPr>
          <w:sz w:val="28"/>
          <w:szCs w:val="28"/>
        </w:rPr>
        <w:t xml:space="preserve">урсе, предоставляются в отделе экономики и ценообразования Администрации района (</w:t>
      </w:r>
      <w:r>
        <w:rPr>
          <w:sz w:val="28"/>
          <w:szCs w:val="28"/>
        </w:rPr>
        <w:t xml:space="preserve">каб. №</w:t>
      </w:r>
      <w:r>
        <w:rPr>
          <w:sz w:val="28"/>
          <w:szCs w:val="28"/>
        </w:rPr>
        <w:t xml:space="preserve">1).</w:t>
      </w:r>
      <w:r/>
    </w:p>
    <w:p>
      <w:pPr>
        <w:pStyle w:val="840"/>
        <w:ind w:firstLine="709"/>
        <w:jc w:val="both"/>
      </w:pPr>
      <w:r>
        <w:rPr>
          <w:sz w:val="28"/>
          <w:szCs w:val="28"/>
        </w:rPr>
        <w:t xml:space="preserve">Документация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необходимая для участия в конкурсе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размещена на официальном сайте Администрации Красноселькупского райо</w:t>
      </w:r>
      <w:r>
        <w:rPr>
          <w:sz w:val="28"/>
          <w:szCs w:val="28"/>
        </w:rPr>
        <w:t xml:space="preserve">на Ямало-Ненецкого автономного округа </w:t>
      </w:r>
      <w:r>
        <w:rPr>
          <w:color w:val="0000FF"/>
          <w:sz w:val="28"/>
          <w:szCs w:val="28"/>
          <w:u w:val="single"/>
          <w:lang w:val="en-US"/>
        </w:rPr>
        <w:t xml:space="preserve">www</w:t>
      </w:r>
      <w:r>
        <w:rPr>
          <w:color w:val="0000FF"/>
          <w:sz w:val="28"/>
          <w:szCs w:val="28"/>
          <w:u w:val="single"/>
        </w:rPr>
        <w:t xml:space="preserve">.</w:t>
      </w:r>
      <w:r>
        <w:rPr>
          <w:color w:val="0000FF"/>
          <w:sz w:val="28"/>
          <w:szCs w:val="28"/>
          <w:u w:val="single"/>
          <w:lang w:val="en-US"/>
        </w:rPr>
        <w:t xml:space="preserve">selkup</w:t>
      </w:r>
      <w:r>
        <w:rPr>
          <w:color w:val="0000FF"/>
          <w:sz w:val="28"/>
          <w:szCs w:val="28"/>
          <w:u w:val="single"/>
        </w:rPr>
        <w:t xml:space="preserve">.</w:t>
      </w:r>
      <w:r>
        <w:rPr>
          <w:color w:val="0000FF"/>
          <w:sz w:val="28"/>
          <w:szCs w:val="28"/>
          <w:u w:val="single"/>
          <w:lang w:val="en-US"/>
        </w:rPr>
        <w:t xml:space="preserve">yan</w:t>
      </w:r>
      <w:r>
        <w:rPr>
          <w:color w:val="0000FF"/>
          <w:sz w:val="28"/>
          <w:szCs w:val="28"/>
          <w:u w:val="single"/>
          <w:lang w:val="en-US"/>
        </w:rPr>
        <w:t xml:space="preserve">ao</w:t>
      </w:r>
      <w:r>
        <w:rPr>
          <w:color w:val="0000FF"/>
          <w:sz w:val="28"/>
          <w:szCs w:val="28"/>
          <w:u w:val="single"/>
        </w:rPr>
        <w:t xml:space="preserve">.</w:t>
      </w:r>
      <w:r>
        <w:rPr>
          <w:color w:val="0000FF"/>
          <w:sz w:val="28"/>
          <w:szCs w:val="28"/>
          <w:u w:val="single"/>
          <w:lang w:val="en-US"/>
        </w:rPr>
        <w:t xml:space="preserve">ru</w:t>
      </w:r>
      <w:r/>
    </w:p>
    <w:p>
      <w:pPr>
        <w:pStyle w:val="840"/>
        <w:numPr>
          <w:ilvl w:val="0"/>
          <w:numId w:val="13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при</w:t>
      </w:r>
      <w:r>
        <w:rPr>
          <w:b/>
          <w:sz w:val="28"/>
          <w:szCs w:val="28"/>
        </w:rPr>
        <w:t xml:space="preserve">ема заявок, докум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н</w:t>
      </w:r>
      <w:r>
        <w:rPr>
          <w:b/>
          <w:sz w:val="28"/>
          <w:szCs w:val="28"/>
        </w:rPr>
        <w:t xml:space="preserve">тов</w:t>
      </w:r>
      <w:r>
        <w:rPr>
          <w:b/>
          <w:sz w:val="28"/>
          <w:szCs w:val="28"/>
        </w:rPr>
        <w:t xml:space="preserve">,</w:t>
      </w:r>
      <w:r>
        <w:rPr>
          <w:b/>
          <w:sz w:val="28"/>
          <w:szCs w:val="28"/>
        </w:rPr>
        <w:t xml:space="preserve"> необходимых для участия в конкурсе - со дня опубликования извещения </w:t>
      </w:r>
      <w:r>
        <w:rPr>
          <w:b/>
          <w:sz w:val="28"/>
          <w:szCs w:val="28"/>
          <w:u w:val="single"/>
        </w:rPr>
        <w:t xml:space="preserve">до </w:t>
      </w:r>
      <w:r>
        <w:rPr>
          <w:b/>
          <w:color w:val="000000"/>
          <w:sz w:val="28"/>
          <w:szCs w:val="28"/>
          <w:u w:val="single"/>
        </w:rPr>
        <w:t xml:space="preserve">13 </w:t>
      </w:r>
      <w:r>
        <w:rPr>
          <w:b/>
          <w:color w:val="000000"/>
          <w:sz w:val="28"/>
          <w:szCs w:val="28"/>
          <w:u w:val="single"/>
        </w:rPr>
        <w:t xml:space="preserve">ноября 202</w:t>
      </w:r>
      <w:r>
        <w:rPr>
          <w:b/>
          <w:color w:val="000000"/>
          <w:sz w:val="28"/>
          <w:szCs w:val="28"/>
          <w:u w:val="single"/>
        </w:rPr>
        <w:t xml:space="preserve">3 года</w:t>
      </w:r>
      <w:r>
        <w:rPr>
          <w:b/>
          <w:sz w:val="28"/>
          <w:szCs w:val="28"/>
        </w:rPr>
        <w:t xml:space="preserve">.</w:t>
      </w:r>
      <w:r/>
    </w:p>
    <w:p>
      <w:pPr>
        <w:pStyle w:val="840"/>
        <w:numPr>
          <w:ilvl w:val="0"/>
          <w:numId w:val="13"/>
        </w:numPr>
        <w:ind w:left="0" w:right="0" w:firstLine="709"/>
        <w:jc w:val="both"/>
        <w:tabs>
          <w:tab w:val="left" w:pos="709" w:leader="none"/>
          <w:tab w:val="clear" w:pos="81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конкурса:</w:t>
      </w:r>
      <w:r/>
    </w:p>
    <w:p>
      <w:pPr>
        <w:pStyle w:val="8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конкурса «Оказание грантовой поддержки начинающим субъектам малого и среднего предпринимател</w:t>
      </w:r>
      <w:r>
        <w:rPr>
          <w:sz w:val="28"/>
          <w:szCs w:val="28"/>
        </w:rPr>
        <w:t xml:space="preserve">ьства» признаю</w:t>
      </w:r>
      <w:r>
        <w:rPr>
          <w:sz w:val="28"/>
          <w:szCs w:val="28"/>
        </w:rPr>
        <w:t xml:space="preserve">тся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чинающие субъекты МСП и 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ца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принявшие решение о начале предпринимательской деятельности, предоставившие в Администрацию района (отдел экономики и ценообразования) заявку на участие в конкурсе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пунктом 2.10 Порядка.</w:t>
      </w:r>
      <w:r/>
    </w:p>
    <w:p>
      <w:pPr>
        <w:pStyle w:val="840"/>
        <w:ind w:firstLine="709"/>
        <w:jc w:val="both"/>
        <w:tabs>
          <w:tab w:val="left" w:pos="709" w:leader="none"/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Приоритетна</w:t>
      </w:r>
      <w:r>
        <w:rPr>
          <w:b/>
          <w:sz w:val="28"/>
          <w:szCs w:val="28"/>
        </w:rPr>
        <w:t xml:space="preserve">я целевая г</w:t>
      </w:r>
      <w:r>
        <w:rPr>
          <w:b/>
          <w:sz w:val="28"/>
          <w:szCs w:val="28"/>
        </w:rPr>
        <w:t xml:space="preserve">рупп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уч</w:t>
      </w:r>
      <w:r>
        <w:rPr>
          <w:b/>
          <w:sz w:val="28"/>
          <w:szCs w:val="28"/>
        </w:rPr>
        <w:t xml:space="preserve">астников конкурс</w:t>
      </w:r>
      <w:r>
        <w:rPr>
          <w:b/>
          <w:sz w:val="28"/>
          <w:szCs w:val="28"/>
        </w:rPr>
        <w:t xml:space="preserve">а</w:t>
      </w:r>
      <w:r>
        <w:rPr>
          <w:b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840"/>
        <w:ind w:firstLine="709"/>
        <w:jc w:val="both"/>
        <w:tabs>
          <w:tab w:val="left" w:pos="709" w:leader="none"/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 приоритетной целевой группе относятся начинающие субъекты МСП при условии отнесения непосредственно перед государственной регистрацией к следующим целевым группам:</w:t>
      </w:r>
      <w:r/>
    </w:p>
    <w:p>
      <w:pPr>
        <w:pStyle w:val="840"/>
        <w:ind w:firstLine="708"/>
        <w:jc w:val="both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 в первоочередном порядке </w:t>
      </w:r>
      <w:r>
        <w:rPr>
          <w:sz w:val="28"/>
          <w:szCs w:val="28"/>
        </w:rPr>
        <w:t xml:space="preserve">начинающие </w:t>
      </w:r>
      <w:r>
        <w:rPr>
          <w:sz w:val="28"/>
          <w:szCs w:val="28"/>
        </w:rPr>
        <w:t xml:space="preserve">субъект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МСП,</w:t>
      </w:r>
      <w:r>
        <w:rPr>
          <w:sz w:val="28"/>
          <w:szCs w:val="28"/>
        </w:rPr>
        <w:t xml:space="preserve"> закл</w:t>
      </w:r>
      <w:r>
        <w:rPr>
          <w:sz w:val="28"/>
          <w:szCs w:val="28"/>
        </w:rPr>
        <w:t xml:space="preserve">ючившим дого</w:t>
      </w:r>
      <w:r>
        <w:rPr>
          <w:sz w:val="28"/>
          <w:szCs w:val="28"/>
        </w:rPr>
        <w:t xml:space="preserve">вор о содействии о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ан</w:t>
      </w:r>
      <w:r>
        <w:rPr>
          <w:sz w:val="28"/>
          <w:szCs w:val="28"/>
        </w:rPr>
        <w:t xml:space="preserve">изации предпринимательской деятельности с центром зан</w:t>
      </w:r>
      <w:r>
        <w:rPr>
          <w:sz w:val="28"/>
          <w:szCs w:val="28"/>
        </w:rPr>
        <w:t xml:space="preserve">ятости населения в рамках реализации мероприятий по содействию развития малого и среднего предпринимательства и самозанятости безработных граждан программы по содей</w:t>
      </w:r>
      <w:r>
        <w:rPr>
          <w:sz w:val="28"/>
          <w:szCs w:val="28"/>
        </w:rPr>
        <w:t xml:space="preserve">ствию занятости н</w:t>
      </w:r>
      <w:r>
        <w:rPr>
          <w:sz w:val="28"/>
          <w:szCs w:val="28"/>
        </w:rPr>
        <w:t xml:space="preserve">аселения в ЯНАО;</w:t>
      </w:r>
      <w:r/>
    </w:p>
    <w:p>
      <w:pPr>
        <w:pStyle w:val="840"/>
        <w:ind w:firstLine="709"/>
        <w:jc w:val="both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во вторую очередь</w:t>
      </w:r>
      <w:r>
        <w:rPr>
          <w:sz w:val="28"/>
          <w:szCs w:val="28"/>
        </w:rPr>
        <w:t xml:space="preserve">:</w:t>
      </w:r>
      <w:r/>
    </w:p>
    <w:p>
      <w:pPr>
        <w:pStyle w:val="840"/>
        <w:ind w:firstLine="709"/>
        <w:jc w:val="both"/>
        <w:tabs>
          <w:tab w:val="left" w:pos="142" w:leader="none"/>
          <w:tab w:val="left" w:pos="709" w:leader="none"/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- зарегистрированные безработные;</w:t>
      </w:r>
      <w:r/>
    </w:p>
    <w:p>
      <w:pPr>
        <w:pStyle w:val="840"/>
        <w:ind w:firstLine="709"/>
        <w:jc w:val="both"/>
        <w:tabs>
          <w:tab w:val="left" w:pos="142" w:leader="none"/>
          <w:tab w:val="left" w:pos="709" w:leader="none"/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</w:t>
      </w:r>
      <w:r>
        <w:rPr>
          <w:sz w:val="28"/>
          <w:szCs w:val="28"/>
        </w:rPr>
        <w:t xml:space="preserve">ния заработной пл</w:t>
      </w:r>
      <w:r>
        <w:rPr>
          <w:sz w:val="28"/>
          <w:szCs w:val="28"/>
        </w:rPr>
        <w:t xml:space="preserve">аты, меропри</w:t>
      </w:r>
      <w:r>
        <w:rPr>
          <w:sz w:val="28"/>
          <w:szCs w:val="28"/>
        </w:rPr>
        <w:t xml:space="preserve">ятия 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высв</w:t>
      </w:r>
      <w:r>
        <w:rPr>
          <w:sz w:val="28"/>
          <w:szCs w:val="28"/>
        </w:rPr>
        <w:t xml:space="preserve">обождению работников);</w:t>
      </w:r>
      <w:r/>
    </w:p>
    <w:p>
      <w:pPr>
        <w:pStyle w:val="840"/>
        <w:ind w:firstLine="709"/>
        <w:jc w:val="both"/>
        <w:tabs>
          <w:tab w:val="left" w:pos="142" w:leader="none"/>
          <w:tab w:val="left" w:pos="709" w:leader="none"/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- работники градообразующих предприятий;</w:t>
      </w:r>
      <w:r/>
    </w:p>
    <w:p>
      <w:pPr>
        <w:pStyle w:val="840"/>
        <w:ind w:firstLine="709"/>
        <w:jc w:val="both"/>
        <w:tabs>
          <w:tab w:val="left" w:pos="142" w:leader="none"/>
          <w:tab w:val="left" w:pos="709" w:leader="none"/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- выпускники средних и высших учебных заведений текущего учебного года;</w:t>
      </w:r>
      <w:r/>
    </w:p>
    <w:p>
      <w:pPr>
        <w:pStyle w:val="840"/>
        <w:ind w:firstLine="709"/>
        <w:jc w:val="both"/>
        <w:tabs>
          <w:tab w:val="left" w:pos="142" w:leader="none"/>
          <w:tab w:val="left" w:pos="709" w:leader="none"/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- военнослужащие, уволенные в запас в связи с сокращением Вооруженных Сил Ро</w:t>
      </w:r>
      <w:r>
        <w:rPr>
          <w:sz w:val="28"/>
          <w:szCs w:val="28"/>
        </w:rPr>
        <w:t xml:space="preserve">ссийской Федераци</w:t>
      </w:r>
      <w:r>
        <w:rPr>
          <w:sz w:val="28"/>
          <w:szCs w:val="28"/>
        </w:rPr>
        <w:t xml:space="preserve">и;</w:t>
      </w:r>
      <w:r/>
    </w:p>
    <w:p>
      <w:pPr>
        <w:pStyle w:val="840"/>
        <w:ind w:firstLine="709"/>
        <w:jc w:val="both"/>
        <w:tabs>
          <w:tab w:val="left" w:pos="142" w:leader="none"/>
          <w:tab w:val="left" w:pos="709" w:leader="none"/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- субъек</w:t>
      </w:r>
      <w:r>
        <w:rPr>
          <w:sz w:val="28"/>
          <w:szCs w:val="28"/>
        </w:rPr>
        <w:t xml:space="preserve">ты мол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ежно</w:t>
      </w:r>
      <w:r>
        <w:rPr>
          <w:sz w:val="28"/>
          <w:szCs w:val="28"/>
        </w:rPr>
        <w:t xml:space="preserve">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50 %);</w:t>
      </w:r>
      <w:r/>
    </w:p>
    <w:p>
      <w:pPr>
        <w:pStyle w:val="840"/>
        <w:ind w:firstLine="709"/>
        <w:jc w:val="both"/>
        <w:tabs>
          <w:tab w:val="left" w:pos="142" w:leader="none"/>
          <w:tab w:val="left" w:pos="709" w:leader="none"/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- субъекты МСП, относящ</w:t>
      </w:r>
      <w:r>
        <w:rPr>
          <w:sz w:val="28"/>
          <w:szCs w:val="28"/>
        </w:rPr>
        <w:t xml:space="preserve">иеся к социальном</w:t>
      </w:r>
      <w:r>
        <w:rPr>
          <w:sz w:val="28"/>
          <w:szCs w:val="28"/>
        </w:rPr>
        <w:t xml:space="preserve">у предприним</w:t>
      </w:r>
      <w:r>
        <w:rPr>
          <w:sz w:val="28"/>
          <w:szCs w:val="28"/>
        </w:rPr>
        <w:t xml:space="preserve">ательс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у.</w:t>
      </w:r>
      <w:r>
        <w:rPr>
          <w:sz w:val="28"/>
          <w:szCs w:val="28"/>
        </w:rPr>
      </w:r>
      <w:r/>
    </w:p>
    <w:p>
      <w:pPr>
        <w:pStyle w:val="840"/>
        <w:ind w:firstLine="709"/>
        <w:jc w:val="both"/>
        <w:tabs>
          <w:tab w:val="left" w:pos="142" w:leader="none"/>
          <w:tab w:val="left" w:pos="709" w:leader="none"/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остальным лицам,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з числа субъектов МСП,</w:t>
      </w:r>
      <w:r>
        <w:rPr>
          <w:sz w:val="28"/>
          <w:szCs w:val="28"/>
        </w:rPr>
        <w:t xml:space="preserve"> осуществляющи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хозяйственную деятельность</w:t>
      </w:r>
      <w:r>
        <w:rPr>
          <w:sz w:val="28"/>
          <w:szCs w:val="28"/>
        </w:rPr>
        <w:t xml:space="preserve">.</w:t>
      </w:r>
      <w:r/>
    </w:p>
    <w:p>
      <w:pPr>
        <w:pStyle w:val="840"/>
        <w:numPr>
          <w:ilvl w:val="0"/>
          <w:numId w:val="13"/>
        </w:numPr>
        <w:ind w:left="0" w:righ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Гранты начинающим субъектам малого и среднего предпринимательства и лицам, принявшим решение о начале предпринимательской деятел</w:t>
      </w:r>
      <w:r>
        <w:rPr>
          <w:b/>
          <w:sz w:val="28"/>
          <w:szCs w:val="28"/>
        </w:rPr>
        <w:t xml:space="preserve">ьности, предос</w:t>
      </w:r>
      <w:r>
        <w:rPr>
          <w:b/>
          <w:sz w:val="28"/>
          <w:szCs w:val="28"/>
        </w:rPr>
        <w:t xml:space="preserve">тав</w:t>
      </w:r>
      <w:r>
        <w:rPr>
          <w:b/>
          <w:sz w:val="28"/>
          <w:szCs w:val="28"/>
        </w:rPr>
        <w:t xml:space="preserve">ляю</w:t>
      </w:r>
      <w:r>
        <w:rPr>
          <w:b/>
          <w:sz w:val="28"/>
          <w:szCs w:val="28"/>
        </w:rPr>
        <w:t xml:space="preserve">тся при соблюде</w:t>
      </w:r>
      <w:r>
        <w:rPr>
          <w:b/>
          <w:sz w:val="28"/>
          <w:szCs w:val="28"/>
        </w:rPr>
        <w:t xml:space="preserve">н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и следующих у</w:t>
      </w:r>
      <w:r>
        <w:rPr>
          <w:b/>
          <w:sz w:val="28"/>
          <w:szCs w:val="28"/>
        </w:rPr>
        <w:t xml:space="preserve">словий:</w:t>
      </w:r>
      <w:r>
        <w:rPr>
          <w:b/>
          <w:sz w:val="28"/>
          <w:szCs w:val="28"/>
        </w:rPr>
      </w:r>
      <w:r/>
    </w:p>
    <w:p>
      <w:pPr>
        <w:pStyle w:val="840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sz w:val="28"/>
          <w:szCs w:val="28"/>
        </w:rPr>
        <w:t xml:space="preserve">Предоставление Получателем гранта документов (заверенных копии), подтверждающих расходы на реализацию бизнес-плана в размере не менее 15 % от размера получаемого гранта, в том числе подтверждаю</w:t>
      </w:r>
      <w:r>
        <w:rPr>
          <w:sz w:val="28"/>
          <w:szCs w:val="28"/>
        </w:rPr>
        <w:t xml:space="preserve">щие расходы по го</w:t>
      </w:r>
      <w:r>
        <w:rPr>
          <w:sz w:val="28"/>
          <w:szCs w:val="28"/>
        </w:rPr>
        <w:t xml:space="preserve">сударственной реги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рации</w:t>
      </w:r>
      <w:r>
        <w:rPr>
          <w:sz w:val="28"/>
          <w:szCs w:val="28"/>
        </w:rPr>
        <w:t xml:space="preserve"> юридического лица или индивидуального предпринимателя, выплат по передаче прав на франшизу (паушальный взнос) и приобретение оборудования при заключении договора коммерческой концессии, иных расходов, связанных с </w:t>
      </w:r>
      <w:r>
        <w:rPr>
          <w:sz w:val="28"/>
          <w:szCs w:val="28"/>
        </w:rPr>
        <w:t xml:space="preserve">началом предприни</w:t>
      </w:r>
      <w:r>
        <w:rPr>
          <w:sz w:val="28"/>
          <w:szCs w:val="28"/>
        </w:rPr>
        <w:t xml:space="preserve">мательской деятель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сти.</w:t>
      </w:r>
      <w:r/>
    </w:p>
    <w:p>
      <w:pPr>
        <w:pStyle w:val="840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</w:t>
      </w:r>
      <w:r>
        <w:rPr>
          <w:sz w:val="28"/>
          <w:szCs w:val="28"/>
        </w:rPr>
        <w:t xml:space="preserve">. Осуществление Получателем гранта хозяйственной деятельности на территории Красноселькупского района.</w:t>
      </w:r>
      <w:r/>
    </w:p>
    <w:p>
      <w:pPr>
        <w:pStyle w:val="840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</w:t>
      </w:r>
      <w:r>
        <w:rPr>
          <w:sz w:val="28"/>
          <w:szCs w:val="28"/>
        </w:rPr>
        <w:t xml:space="preserve">3. Получатель гранта не является иностранным юридическим лицом, а также российски</w:t>
      </w:r>
      <w:r>
        <w:rPr>
          <w:sz w:val="28"/>
          <w:szCs w:val="28"/>
        </w:rPr>
        <w:t xml:space="preserve">м юридическим лиц</w:t>
      </w:r>
      <w:r>
        <w:rPr>
          <w:sz w:val="28"/>
          <w:szCs w:val="28"/>
        </w:rPr>
        <w:t xml:space="preserve">ом, в уставном (ск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</w:t>
      </w:r>
      <w:r>
        <w:rPr>
          <w:sz w:val="28"/>
          <w:szCs w:val="28"/>
        </w:rPr>
        <w:t xml:space="preserve"> и территорий, пр</w:t>
      </w:r>
      <w:r>
        <w:rPr>
          <w:sz w:val="28"/>
          <w:szCs w:val="28"/>
        </w:rPr>
        <w:t xml:space="preserve">едоставляющих льго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  <w:r/>
    </w:p>
    <w:p>
      <w:pPr>
        <w:pStyle w:val="840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.4. Получатель гранта не </w:t>
      </w:r>
      <w:r>
        <w:rPr>
          <w:sz w:val="28"/>
          <w:szCs w:val="28"/>
        </w:rPr>
        <w:t xml:space="preserve">получает средства</w:t>
      </w:r>
      <w:r>
        <w:rPr>
          <w:sz w:val="28"/>
          <w:szCs w:val="28"/>
        </w:rPr>
        <w:t xml:space="preserve"> из бюджета</w:t>
      </w:r>
      <w:r>
        <w:rPr>
          <w:sz w:val="28"/>
          <w:szCs w:val="28"/>
        </w:rPr>
        <w:t xml:space="preserve"> Красноселькупского района, в соответствии с иными правовыми актами на цели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указанные в пункте 1.3 </w:t>
      </w:r>
      <w:r>
        <w:rPr>
          <w:sz w:val="28"/>
          <w:szCs w:val="28"/>
        </w:rPr>
        <w:t xml:space="preserve">Порядка.</w:t>
      </w:r>
      <w:r/>
    </w:p>
    <w:p>
      <w:pPr>
        <w:pStyle w:val="840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.5. У Получателя гранта на дату подачи заявки на участие в конкурсе, отсутствует просроченная</w:t>
      </w:r>
      <w:r>
        <w:rPr>
          <w:sz w:val="28"/>
          <w:szCs w:val="28"/>
        </w:rPr>
        <w:t xml:space="preserve"> задолженность по</w:t>
      </w:r>
      <w:r>
        <w:rPr>
          <w:sz w:val="28"/>
          <w:szCs w:val="28"/>
        </w:rPr>
        <w:t xml:space="preserve"> возвра</w:t>
      </w:r>
      <w:r>
        <w:rPr>
          <w:sz w:val="28"/>
          <w:szCs w:val="28"/>
        </w:rPr>
        <w:t xml:space="preserve">ту в бюджет</w:t>
      </w:r>
      <w:r>
        <w:rPr>
          <w:sz w:val="28"/>
          <w:szCs w:val="28"/>
        </w:rPr>
        <w:t xml:space="preserve"> Красноселькупского района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</w:t>
      </w:r>
      <w:r>
        <w:rPr>
          <w:sz w:val="28"/>
          <w:szCs w:val="28"/>
        </w:rPr>
        <w:t xml:space="preserve"> Красноселькупского</w:t>
      </w:r>
      <w:r>
        <w:rPr>
          <w:sz w:val="28"/>
          <w:szCs w:val="28"/>
        </w:rPr>
        <w:t xml:space="preserve"> района.</w:t>
      </w:r>
      <w:r/>
    </w:p>
    <w:p>
      <w:pPr>
        <w:pStyle w:val="840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 У Получателя гранта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</w:t>
      </w:r>
      <w:r>
        <w:rPr>
          <w:sz w:val="28"/>
          <w:szCs w:val="28"/>
        </w:rPr>
        <w:t xml:space="preserve">сборах, на дату, не ра</w:t>
      </w:r>
      <w:r>
        <w:rPr>
          <w:sz w:val="28"/>
          <w:szCs w:val="28"/>
        </w:rPr>
        <w:t xml:space="preserve">не</w:t>
      </w:r>
      <w:r>
        <w:rPr>
          <w:sz w:val="28"/>
          <w:szCs w:val="28"/>
        </w:rPr>
        <w:t xml:space="preserve">е чем за тр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цать кале</w:t>
      </w:r>
      <w:r>
        <w:rPr>
          <w:sz w:val="28"/>
          <w:szCs w:val="28"/>
        </w:rPr>
        <w:t xml:space="preserve">ндарных дней до дня подачи заявки на участие в конкурсе.</w:t>
      </w:r>
      <w:r/>
    </w:p>
    <w:p>
      <w:pPr>
        <w:pStyle w:val="840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.7. Получатель гранта, являющийся юридическим лицом, на дату подачи заявки на участие в конкурсе, не должен находиться в процессе ликвидации, банкротства, а Получатель гран</w:t>
      </w:r>
      <w:r>
        <w:rPr>
          <w:sz w:val="28"/>
          <w:szCs w:val="28"/>
        </w:rPr>
        <w:t xml:space="preserve">та, </w:t>
      </w:r>
      <w:r>
        <w:rPr>
          <w:sz w:val="28"/>
          <w:szCs w:val="28"/>
        </w:rPr>
        <w:t xml:space="preserve">являющийся индивидуаль</w:t>
      </w:r>
      <w:r>
        <w:rPr>
          <w:sz w:val="28"/>
          <w:szCs w:val="28"/>
        </w:rPr>
        <w:t xml:space="preserve">ным предпринимателем, не должен прекратить деятельность в </w:t>
      </w:r>
      <w:r>
        <w:rPr>
          <w:sz w:val="28"/>
          <w:szCs w:val="28"/>
        </w:rPr>
        <w:t xml:space="preserve">качестве индивидуального предпринимателя.</w:t>
      </w:r>
      <w:r/>
    </w:p>
    <w:p>
      <w:pPr>
        <w:pStyle w:val="840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.8. Согласие Получателя гранта на осуществление в отношении него проверки Администрацией района и органом муниципального финанс</w:t>
      </w:r>
      <w:r>
        <w:rPr>
          <w:sz w:val="28"/>
          <w:szCs w:val="28"/>
        </w:rPr>
        <w:t xml:space="preserve">ового </w:t>
      </w:r>
      <w:r>
        <w:rPr>
          <w:sz w:val="28"/>
          <w:szCs w:val="28"/>
        </w:rPr>
        <w:t xml:space="preserve">контроля соблюдение целей, условий и порядка предоставления гранта.</w:t>
      </w:r>
      <w:r/>
    </w:p>
    <w:p>
      <w:pPr>
        <w:pStyle w:val="840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.9. Получат</w:t>
      </w:r>
      <w:r>
        <w:rPr>
          <w:sz w:val="28"/>
          <w:szCs w:val="28"/>
        </w:rPr>
        <w:t xml:space="preserve">ель гранта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</w:t>
      </w:r>
      <w:r>
        <w:rPr>
          <w:sz w:val="28"/>
          <w:szCs w:val="28"/>
        </w:rPr>
        <w:t xml:space="preserve"> фондом,</w:t>
      </w:r>
      <w:r>
        <w:rPr>
          <w:sz w:val="28"/>
          <w:szCs w:val="28"/>
        </w:rPr>
        <w:t xml:space="preserve"> профессиональным участником рынка ценных бумаг, ломбардом.</w:t>
      </w:r>
      <w:r/>
    </w:p>
    <w:p>
      <w:pPr>
        <w:pStyle w:val="840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.10. Получатель гра</w:t>
      </w:r>
      <w:r>
        <w:rPr>
          <w:sz w:val="28"/>
          <w:szCs w:val="28"/>
        </w:rPr>
        <w:t xml:space="preserve">нта не является участником соглашений о разделе продукции.</w:t>
      </w:r>
      <w:r/>
    </w:p>
    <w:p>
      <w:pPr>
        <w:pStyle w:val="840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.11. Получатель гранта не осуществляет предпринимательскую деятельность в сфере игорного бизнеса. </w:t>
      </w:r>
      <w:r/>
    </w:p>
    <w:p>
      <w:pPr>
        <w:pStyle w:val="840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.1</w:t>
      </w:r>
      <w:r>
        <w:rPr>
          <w:sz w:val="28"/>
          <w:szCs w:val="28"/>
        </w:rPr>
        <w:t xml:space="preserve">2. Получатель </w:t>
      </w:r>
      <w:r>
        <w:rPr>
          <w:sz w:val="28"/>
          <w:szCs w:val="28"/>
        </w:rPr>
        <w:t xml:space="preserve">гранта не является в порядке, установленном законодательством Российской Федерац</w:t>
      </w:r>
      <w:r>
        <w:rPr>
          <w:sz w:val="28"/>
          <w:szCs w:val="28"/>
        </w:rPr>
        <w:t xml:space="preserve">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</w:t>
      </w:r>
      <w:r>
        <w:rPr>
          <w:sz w:val="28"/>
          <w:szCs w:val="28"/>
        </w:rPr>
        <w:t xml:space="preserve">едерации. </w:t>
      </w:r>
      <w:r/>
    </w:p>
    <w:p>
      <w:pPr>
        <w:pStyle w:val="840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.1</w:t>
      </w:r>
      <w:r>
        <w:rPr>
          <w:sz w:val="28"/>
          <w:szCs w:val="28"/>
        </w:rPr>
        <w:t xml:space="preserve">3. Получатель гранта не осуществляет производство и (или) реализацию подакцизных</w:t>
      </w:r>
      <w:r>
        <w:rPr>
          <w:sz w:val="28"/>
          <w:szCs w:val="28"/>
        </w:rPr>
        <w:t xml:space="preserve"> товаров, а также добычу и (или) реализацию полезных ископаемых, за исключением общераспространенных полезных ископаемых. </w:t>
      </w:r>
      <w:r/>
    </w:p>
    <w:p>
      <w:pPr>
        <w:pStyle w:val="840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.14. Сведения о Получателе гранта </w:t>
      </w:r>
      <w:r>
        <w:rPr>
          <w:sz w:val="28"/>
          <w:szCs w:val="28"/>
        </w:rPr>
        <w:t xml:space="preserve">представлены в Еди</w:t>
      </w:r>
      <w:r>
        <w:rPr>
          <w:sz w:val="28"/>
          <w:szCs w:val="28"/>
        </w:rPr>
        <w:t xml:space="preserve">ном реестре субъектов малого и среднего предпринимательства. </w:t>
      </w:r>
      <w:r/>
    </w:p>
    <w:p>
      <w:pPr>
        <w:pStyle w:val="840"/>
        <w:ind w:firstLine="72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7</w:t>
      </w:r>
      <w:r>
        <w:rPr>
          <w:b/>
          <w:sz w:val="28"/>
          <w:szCs w:val="20"/>
        </w:rPr>
        <w:t xml:space="preserve">. Требования к о</w:t>
      </w:r>
      <w:r>
        <w:rPr>
          <w:b/>
          <w:sz w:val="28"/>
          <w:szCs w:val="20"/>
        </w:rPr>
        <w:t xml:space="preserve">формлению</w:t>
      </w:r>
      <w:r>
        <w:rPr>
          <w:b/>
          <w:sz w:val="28"/>
          <w:szCs w:val="20"/>
        </w:rPr>
        <w:t xml:space="preserve"> конкурсной документации:</w:t>
      </w:r>
      <w:r/>
    </w:p>
    <w:p>
      <w:pPr>
        <w:pStyle w:val="8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«Оказание грантовой поддержки начинающим субъектам малого и среднего предпринимательства, осуществляющим деятельность</w:t>
      </w:r>
      <w:r>
        <w:rPr>
          <w:sz w:val="28"/>
          <w:szCs w:val="28"/>
        </w:rPr>
        <w:t xml:space="preserve"> на территории Красноселькупского района, на создание собственного дела» заявите</w:t>
      </w:r>
      <w:r>
        <w:rPr>
          <w:sz w:val="28"/>
          <w:szCs w:val="28"/>
        </w:rPr>
        <w:t xml:space="preserve">ли лично </w:t>
      </w:r>
      <w:r>
        <w:rPr>
          <w:sz w:val="28"/>
          <w:szCs w:val="28"/>
        </w:rPr>
        <w:t xml:space="preserve">или по почте предоставляют заявку в адрес отдела экономики и ценообразования на предоставление грантовой поддержки начинающим субъектам малого и среднего предпринимате</w:t>
      </w:r>
      <w:r>
        <w:rPr>
          <w:sz w:val="28"/>
          <w:szCs w:val="28"/>
        </w:rPr>
        <w:t xml:space="preserve">льства по форме согласно приложению №1 Порядка с приложением следующих документо</w:t>
      </w:r>
      <w:r>
        <w:rPr>
          <w:sz w:val="28"/>
          <w:szCs w:val="28"/>
        </w:rPr>
        <w:t xml:space="preserve">в:</w:t>
      </w:r>
      <w:r/>
    </w:p>
    <w:p>
      <w:pPr>
        <w:pStyle w:val="840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Юридич</w:t>
      </w:r>
      <w:r>
        <w:rPr>
          <w:b/>
          <w:sz w:val="28"/>
          <w:szCs w:val="28"/>
          <w:lang w:eastAsia="en-US"/>
        </w:rPr>
        <w:t xml:space="preserve">еские лица к заявке предоставляют следующие документы:</w:t>
      </w:r>
      <w:r/>
    </w:p>
    <w:p>
      <w:pPr>
        <w:pStyle w:val="8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заверенные копии учредительных документов Заявителя, устав, и (или) учредительный договор;</w:t>
      </w:r>
      <w:r/>
    </w:p>
    <w:p>
      <w:pPr>
        <w:pStyle w:val="8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бизнес-проект, о</w:t>
      </w:r>
      <w:r>
        <w:rPr>
          <w:sz w:val="28"/>
          <w:szCs w:val="28"/>
        </w:rPr>
        <w:t xml:space="preserve">тражающий основ</w:t>
      </w:r>
      <w:r>
        <w:rPr>
          <w:sz w:val="28"/>
          <w:szCs w:val="28"/>
        </w:rPr>
        <w:t xml:space="preserve">ные производственные, экономические и социальные показатели в соо</w:t>
      </w:r>
      <w:r>
        <w:rPr>
          <w:sz w:val="28"/>
          <w:szCs w:val="28"/>
        </w:rPr>
        <w:t xml:space="preserve">тветствии с требованиями, предъявляемыми к бизнес-проектам Заявителей по форме согласно приложению № 3 к настоящему Порядку;</w:t>
      </w:r>
      <w:r/>
    </w:p>
    <w:p>
      <w:pPr>
        <w:pStyle w:val="8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копии платежных поручений, заверенные заявителем</w:t>
      </w:r>
      <w:r>
        <w:rPr>
          <w:sz w:val="28"/>
          <w:szCs w:val="28"/>
        </w:rPr>
        <w:t xml:space="preserve">, или копии ины</w:t>
      </w:r>
      <w:r>
        <w:rPr>
          <w:sz w:val="28"/>
          <w:szCs w:val="28"/>
        </w:rPr>
        <w:t xml:space="preserve">х документов (накладная, счет-фактура, счет, товарный чек), подтв</w:t>
      </w:r>
      <w:r>
        <w:rPr>
          <w:sz w:val="28"/>
          <w:szCs w:val="28"/>
        </w:rPr>
        <w:t xml:space="preserve">ерждающих затраты собственных средств, связанные с реализацией бизнес-проекта;</w:t>
      </w:r>
      <w:r/>
    </w:p>
    <w:p>
      <w:pPr>
        <w:pStyle w:val="8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резюме бизнес-проекта на получение гранта по форме согласно приложению № 4 к настоящему Порядк</w:t>
      </w:r>
      <w:r>
        <w:rPr>
          <w:sz w:val="28"/>
          <w:szCs w:val="28"/>
        </w:rPr>
        <w:t xml:space="preserve">у;</w:t>
      </w:r>
      <w:r/>
    </w:p>
    <w:p>
      <w:pPr>
        <w:pStyle w:val="8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письменно</w:t>
      </w:r>
      <w:r>
        <w:rPr>
          <w:sz w:val="28"/>
          <w:szCs w:val="28"/>
        </w:rPr>
        <w:t xml:space="preserve">е обязательство по форме согласно приложению № 5 к настоящему Пор</w:t>
      </w:r>
      <w:r>
        <w:rPr>
          <w:sz w:val="28"/>
          <w:szCs w:val="28"/>
        </w:rPr>
        <w:t xml:space="preserve">ядку;</w:t>
      </w:r>
      <w:r/>
    </w:p>
    <w:p>
      <w:pPr>
        <w:pStyle w:val="8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опись документов, предоставляемых в составе заявки, по форме согласно приложению № 6 к настоящему Порядку;</w:t>
      </w:r>
      <w:r/>
    </w:p>
    <w:p>
      <w:pPr>
        <w:pStyle w:val="84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справку о юридических и банковских реквизитах субъекта МС</w:t>
      </w:r>
      <w:r>
        <w:rPr>
          <w:sz w:val="28"/>
          <w:szCs w:val="28"/>
          <w:lang w:eastAsia="en-US"/>
        </w:rPr>
        <w:t xml:space="preserve">П для заключени</w:t>
      </w:r>
      <w:r>
        <w:rPr>
          <w:sz w:val="28"/>
          <w:szCs w:val="28"/>
          <w:lang w:eastAsia="en-US"/>
        </w:rPr>
        <w:t xml:space="preserve">я договора о предоставлении гранта и перечисления гранта.</w:t>
      </w:r>
      <w:r/>
    </w:p>
    <w:p>
      <w:pPr>
        <w:pStyle w:val="840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Индивид</w:t>
      </w:r>
      <w:r>
        <w:rPr>
          <w:b/>
          <w:sz w:val="28"/>
          <w:szCs w:val="28"/>
          <w:lang w:eastAsia="en-US"/>
        </w:rPr>
        <w:t xml:space="preserve">уальные </w:t>
      </w:r>
      <w:r>
        <w:rPr>
          <w:b/>
          <w:sz w:val="28"/>
          <w:szCs w:val="28"/>
          <w:lang w:eastAsia="en-US"/>
        </w:rPr>
        <w:t xml:space="preserve">предприниматели к заявке предоставляют следующие документы:</w:t>
      </w:r>
      <w:r/>
    </w:p>
    <w:p>
      <w:pPr>
        <w:pStyle w:val="8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паспорта Российской Федерации Заявителя с отметкой о регистрации по месту жительства;</w:t>
      </w:r>
      <w:r/>
    </w:p>
    <w:p>
      <w:pPr>
        <w:pStyle w:val="8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бизнес-прое</w:t>
      </w:r>
      <w:r>
        <w:rPr>
          <w:sz w:val="28"/>
          <w:szCs w:val="28"/>
        </w:rPr>
        <w:t xml:space="preserve">кт, отража</w:t>
      </w:r>
      <w:r>
        <w:rPr>
          <w:sz w:val="28"/>
          <w:szCs w:val="28"/>
        </w:rPr>
        <w:t xml:space="preserve">ющий основные производственные, экономические и социальные показатели </w:t>
      </w:r>
      <w:r>
        <w:rPr>
          <w:sz w:val="28"/>
          <w:szCs w:val="28"/>
        </w:rPr>
        <w:t xml:space="preserve">в соответствии с требованиями, предъявляемыми к бизнес-проектам Заявителей по форме согласно приложению № 3 к настоящему Порядку;</w:t>
      </w:r>
      <w:r/>
    </w:p>
    <w:p>
      <w:pPr>
        <w:pStyle w:val="8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копии платежных поручений, заверенные заяви</w:t>
      </w:r>
      <w:r>
        <w:rPr>
          <w:sz w:val="28"/>
          <w:szCs w:val="28"/>
        </w:rPr>
        <w:t xml:space="preserve">телем, или</w:t>
      </w:r>
      <w:r>
        <w:rPr>
          <w:sz w:val="28"/>
          <w:szCs w:val="28"/>
        </w:rPr>
        <w:t xml:space="preserve"> копии иных документов (накладная, счет-фактура, счет, товарный чек), </w:t>
      </w:r>
      <w:r>
        <w:rPr>
          <w:sz w:val="28"/>
          <w:szCs w:val="28"/>
        </w:rPr>
        <w:t xml:space="preserve">подтверждающих затраты собственных средств, связанные с реализацией бизнес-проекта;</w:t>
      </w:r>
      <w:r/>
    </w:p>
    <w:p>
      <w:pPr>
        <w:pStyle w:val="8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резюме бизнес-проекта на получение гранта по форме согласно приложению № 4 к настоящему П</w:t>
      </w:r>
      <w:r>
        <w:rPr>
          <w:sz w:val="28"/>
          <w:szCs w:val="28"/>
        </w:rPr>
        <w:t xml:space="preserve">орядку;</w:t>
      </w:r>
      <w:r/>
    </w:p>
    <w:p>
      <w:pPr>
        <w:pStyle w:val="8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письменное обязательство по форме согласно приложению № 5 к настоящем</w:t>
      </w:r>
      <w:r>
        <w:rPr>
          <w:sz w:val="28"/>
          <w:szCs w:val="28"/>
        </w:rPr>
        <w:t xml:space="preserve">у Порядку;</w:t>
      </w:r>
      <w:r/>
    </w:p>
    <w:p>
      <w:pPr>
        <w:pStyle w:val="8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опись документов, предоставляемых в составе заявки, по форме согласно приложению № 6 к настоящему Порядку;</w:t>
      </w:r>
      <w:r/>
    </w:p>
    <w:p>
      <w:pPr>
        <w:pStyle w:val="84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справку о юридических и банковских реквизитах субъек</w:t>
      </w:r>
      <w:r>
        <w:rPr>
          <w:sz w:val="28"/>
          <w:szCs w:val="28"/>
          <w:lang w:eastAsia="en-US"/>
        </w:rPr>
        <w:t xml:space="preserve">та МСП для</w:t>
      </w:r>
      <w:r>
        <w:rPr>
          <w:sz w:val="28"/>
          <w:szCs w:val="28"/>
          <w:lang w:eastAsia="en-US"/>
        </w:rPr>
        <w:t xml:space="preserve"> заключения договора о предоставлении гранта и перечисления гранта.</w:t>
      </w:r>
      <w:r/>
    </w:p>
    <w:p>
      <w:pPr>
        <w:pStyle w:val="840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До</w:t>
      </w:r>
      <w:r>
        <w:rPr>
          <w:b/>
          <w:sz w:val="28"/>
          <w:szCs w:val="28"/>
          <w:lang w:eastAsia="en-US"/>
        </w:rPr>
        <w:t xml:space="preserve">полните</w:t>
      </w:r>
      <w:r>
        <w:rPr>
          <w:b/>
          <w:sz w:val="28"/>
          <w:szCs w:val="28"/>
          <w:lang w:eastAsia="en-US"/>
        </w:rPr>
        <w:t xml:space="preserve">льные документы для подтверждения сведений об отнесении заявителя к приоритетной группе согласно пункту 1.11.2. Порядка:</w:t>
      </w:r>
      <w:r/>
    </w:p>
    <w:p>
      <w:pPr>
        <w:pStyle w:val="84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безработные граждане - справка из службы занят</w:t>
      </w:r>
      <w:r>
        <w:rPr>
          <w:sz w:val="28"/>
          <w:szCs w:val="28"/>
          <w:lang w:eastAsia="en-US"/>
        </w:rPr>
        <w:t xml:space="preserve">ости </w:t>
      </w:r>
      <w:r>
        <w:rPr>
          <w:sz w:val="28"/>
          <w:szCs w:val="28"/>
          <w:lang w:eastAsia="en-US"/>
        </w:rPr>
        <w:t xml:space="preserve">о постановке на учет (справка о выплате);</w:t>
      </w:r>
      <w:r/>
    </w:p>
    <w:p>
      <w:pPr>
        <w:pStyle w:val="84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молодые семьи, имеющие детей, в</w:t>
      </w:r>
      <w:r>
        <w:rPr>
          <w:sz w:val="28"/>
          <w:szCs w:val="28"/>
          <w:lang w:eastAsia="en-US"/>
        </w:rPr>
        <w:t xml:space="preserve"> том числе неполные молодые семьи, состоящие из одного молодого родителя и одного и более детей, при условии, что возраст каждого из супругов либо одного родителя в неполной се</w:t>
      </w:r>
      <w:r>
        <w:rPr>
          <w:sz w:val="28"/>
          <w:szCs w:val="28"/>
          <w:lang w:eastAsia="en-US"/>
        </w:rPr>
        <w:t xml:space="preserve">мье н</w:t>
      </w:r>
      <w:r>
        <w:rPr>
          <w:sz w:val="28"/>
          <w:szCs w:val="28"/>
          <w:lang w:eastAsia="en-US"/>
        </w:rPr>
        <w:t xml:space="preserve">е превышает 35 лет - копия паспорта(ов), копия свидетельства о рождении дет</w:t>
      </w:r>
      <w:r>
        <w:rPr>
          <w:sz w:val="28"/>
          <w:szCs w:val="28"/>
          <w:lang w:eastAsia="en-US"/>
        </w:rPr>
        <w:t xml:space="preserve">ей или иные документы, подтверждающие данную приоритетную группу;</w:t>
      </w:r>
      <w:r/>
    </w:p>
    <w:p>
      <w:pPr>
        <w:pStyle w:val="84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работники, находящиеся под угрозой массового увольнения, - копия приказа предприятия (организации), заверенн</w:t>
      </w:r>
      <w:r>
        <w:rPr>
          <w:sz w:val="28"/>
          <w:szCs w:val="28"/>
          <w:lang w:eastAsia="en-US"/>
        </w:rPr>
        <w:t xml:space="preserve">ая от</w:t>
      </w:r>
      <w:r>
        <w:rPr>
          <w:sz w:val="28"/>
          <w:szCs w:val="28"/>
          <w:lang w:eastAsia="en-US"/>
        </w:rPr>
        <w:t xml:space="preserve">делом кадров предприятия (организации), об установлении на предприятии (орг</w:t>
      </w:r>
      <w:r>
        <w:rPr>
          <w:sz w:val="28"/>
          <w:szCs w:val="28"/>
          <w:lang w:eastAsia="en-US"/>
        </w:rPr>
        <w:t xml:space="preserve">анизации) режима неполного рабочего времени, временной приостановке работ, предоставлении отпуска без сохранения заработной платы и других мероприятиях по высвобождению работни</w:t>
      </w:r>
      <w:r>
        <w:rPr>
          <w:sz w:val="28"/>
          <w:szCs w:val="28"/>
          <w:lang w:eastAsia="en-US"/>
        </w:rPr>
        <w:t xml:space="preserve">ков;</w:t>
      </w:r>
      <w:r/>
    </w:p>
    <w:p>
      <w:pPr>
        <w:pStyle w:val="84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военнослужащие, уволенные в запас в связи с сокращением Вооруженных Сил -</w:t>
      </w:r>
      <w:r>
        <w:rPr>
          <w:sz w:val="28"/>
          <w:szCs w:val="28"/>
          <w:lang w:eastAsia="en-US"/>
        </w:rPr>
        <w:t xml:space="preserve"> 1. к</w:t>
      </w:r>
      <w:r>
        <w:rPr>
          <w:sz w:val="28"/>
          <w:szCs w:val="28"/>
        </w:rPr>
        <w:t xml:space="preserve">опия военного билета; 2. справка из военного комиссариата (военкомата), подтверждающая увольнение в запас в связи с сокращением Вооруженных Сил РФ;</w:t>
      </w:r>
      <w:r/>
    </w:p>
    <w:p>
      <w:pPr>
        <w:pStyle w:val="84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субъекты молодежного </w:t>
      </w:r>
      <w:r>
        <w:rPr>
          <w:sz w:val="28"/>
          <w:szCs w:val="28"/>
          <w:lang w:eastAsia="en-US"/>
        </w:rPr>
        <w:t xml:space="preserve">предп</w:t>
      </w:r>
      <w:r>
        <w:rPr>
          <w:sz w:val="28"/>
          <w:szCs w:val="28"/>
          <w:lang w:eastAsia="en-US"/>
        </w:rPr>
        <w:t xml:space="preserve">ринимательства (физические лица в возрасте до 30 лет (включительно)) - копи</w:t>
      </w:r>
      <w:r>
        <w:rPr>
          <w:sz w:val="28"/>
          <w:szCs w:val="28"/>
          <w:lang w:eastAsia="en-US"/>
        </w:rPr>
        <w:t xml:space="preserve">я паспорта;</w:t>
      </w:r>
      <w:r/>
    </w:p>
    <w:p>
      <w:pPr>
        <w:pStyle w:val="840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Заявители вправе предоставить по собственной инициативе следующие документы:</w:t>
      </w:r>
      <w:r/>
    </w:p>
    <w:p>
      <w:pPr>
        <w:pStyle w:val="84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eastAsia="en-US"/>
        </w:rPr>
        <w:t xml:space="preserve">Ю</w:t>
      </w:r>
      <w:r>
        <w:rPr>
          <w:b/>
          <w:sz w:val="28"/>
          <w:szCs w:val="28"/>
        </w:rPr>
        <w:t xml:space="preserve">ридические лица:</w:t>
      </w:r>
      <w:r>
        <w:rPr>
          <w:b/>
          <w:sz w:val="28"/>
          <w:szCs w:val="28"/>
          <w:u w:val="single"/>
        </w:rPr>
        <w:t xml:space="preserve"> </w:t>
      </w:r>
      <w:r/>
    </w:p>
    <w:p>
      <w:pPr>
        <w:pStyle w:val="8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 xml:space="preserve">полученные не ранее чем за тридцать календарных дней до дня п</w:t>
      </w:r>
      <w:r>
        <w:rPr>
          <w:sz w:val="28"/>
          <w:szCs w:val="28"/>
          <w:lang w:eastAsia="en-US"/>
        </w:rPr>
        <w:t xml:space="preserve">одачи</w:t>
      </w:r>
      <w:r>
        <w:rPr>
          <w:sz w:val="28"/>
          <w:szCs w:val="28"/>
          <w:lang w:eastAsia="en-US"/>
        </w:rPr>
        <w:t xml:space="preserve"> заявки сведения о наличии (отсутствии) задолженности по уплате налогов, сборов,</w:t>
      </w:r>
      <w:r>
        <w:rPr>
          <w:sz w:val="28"/>
          <w:szCs w:val="28"/>
          <w:lang w:eastAsia="en-US"/>
        </w:rPr>
        <w:t xml:space="preserve"> страховых взносов, пеней, и штрафов, процентов за нарушение законодательства Российской Федерации о налогах и сборах</w:t>
      </w:r>
      <w:r>
        <w:rPr>
          <w:sz w:val="28"/>
          <w:szCs w:val="28"/>
        </w:rPr>
        <w:t xml:space="preserve">;</w:t>
      </w:r>
      <w:r/>
    </w:p>
    <w:p>
      <w:pPr>
        <w:pStyle w:val="84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полученные не ранее чем за шесть месяцев до дня по</w:t>
      </w:r>
      <w:r>
        <w:rPr>
          <w:sz w:val="28"/>
          <w:szCs w:val="28"/>
          <w:lang w:eastAsia="en-US"/>
        </w:rPr>
        <w:t xml:space="preserve">дачи </w:t>
      </w:r>
      <w:r>
        <w:rPr>
          <w:sz w:val="28"/>
          <w:szCs w:val="28"/>
          <w:lang w:eastAsia="en-US"/>
        </w:rPr>
        <w:t xml:space="preserve">заявления сведения из Единого государственного реестра юридических лиц.</w:t>
      </w:r>
      <w:r>
        <w:rPr>
          <w:sz w:val="28"/>
          <w:szCs w:val="28"/>
        </w:rPr>
      </w:r>
      <w:r/>
    </w:p>
    <w:p>
      <w:pPr>
        <w:pStyle w:val="84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данные</w:t>
      </w:r>
      <w:r>
        <w:rPr>
          <w:sz w:val="28"/>
          <w:szCs w:val="28"/>
          <w:lang w:eastAsia="en-US"/>
        </w:rPr>
        <w:t xml:space="preserve"> бухгалтерской отчётности за предшествующий календарный год;</w:t>
      </w:r>
      <w:r/>
    </w:p>
    <w:p>
      <w:pPr>
        <w:pStyle w:val="84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сведения о среднесписочной численности работников за предшествующий календарный год.</w:t>
      </w:r>
      <w:r/>
    </w:p>
    <w:p>
      <w:pPr>
        <w:pStyle w:val="8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Индивидуальные предпринимате</w:t>
      </w:r>
      <w:r>
        <w:rPr>
          <w:b/>
          <w:sz w:val="28"/>
          <w:szCs w:val="28"/>
        </w:rPr>
        <w:t xml:space="preserve">ли:</w:t>
      </w:r>
      <w:r/>
    </w:p>
    <w:p>
      <w:pPr>
        <w:pStyle w:val="8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 xml:space="preserve">полученные не ранее чем за тридцать календарных дней до дня подачи заявки </w:t>
      </w:r>
      <w:r>
        <w:rPr>
          <w:sz w:val="28"/>
          <w:szCs w:val="28"/>
          <w:lang w:eastAsia="en-US"/>
        </w:rPr>
        <w:t xml:space="preserve">сведения о наличии (отсутствии) задолженности по уплате налогов, сборов, страховых взносов, пеней, и штрафов, процентов за нарушение законодательства Российской Феде</w:t>
      </w:r>
      <w:r>
        <w:rPr>
          <w:sz w:val="28"/>
          <w:szCs w:val="28"/>
          <w:lang w:eastAsia="en-US"/>
        </w:rPr>
        <w:t xml:space="preserve">рации о нал</w:t>
      </w:r>
      <w:r>
        <w:rPr>
          <w:sz w:val="28"/>
          <w:szCs w:val="28"/>
          <w:lang w:eastAsia="en-US"/>
        </w:rPr>
        <w:t xml:space="preserve">огах и сборах</w:t>
      </w:r>
      <w:r>
        <w:rPr>
          <w:sz w:val="28"/>
          <w:szCs w:val="28"/>
        </w:rPr>
        <w:t xml:space="preserve">;</w:t>
      </w:r>
      <w:r/>
    </w:p>
    <w:p>
      <w:pPr>
        <w:pStyle w:val="840"/>
        <w:contextualSpacing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полученные не ранее чем за шесть месяцев до дня подачи заявлен</w:t>
      </w:r>
      <w:r>
        <w:rPr>
          <w:sz w:val="28"/>
          <w:szCs w:val="28"/>
          <w:lang w:eastAsia="en-US"/>
        </w:rPr>
        <w:t xml:space="preserve">ия сведения из Единого государственного реестра индивидуальных предпринимателей (полная выписка);</w:t>
      </w:r>
      <w:r/>
    </w:p>
    <w:p>
      <w:pPr>
        <w:pStyle w:val="840"/>
        <w:contextualSpacing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сведения из декларации о доходах физических лиц 3-НДФЛ за предше</w:t>
      </w:r>
      <w:r>
        <w:rPr>
          <w:sz w:val="28"/>
          <w:szCs w:val="28"/>
          <w:lang w:eastAsia="en-US"/>
        </w:rPr>
        <w:t xml:space="preserve">ствующий ка</w:t>
      </w:r>
      <w:r>
        <w:rPr>
          <w:sz w:val="28"/>
          <w:szCs w:val="28"/>
          <w:lang w:eastAsia="en-US"/>
        </w:rPr>
        <w:t xml:space="preserve">лендарный год.</w:t>
      </w:r>
      <w:r/>
    </w:p>
    <w:p>
      <w:pPr>
        <w:pStyle w:val="840"/>
        <w:contextualSpacing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сведения о среднесписочной численности работников за предшеств</w:t>
      </w:r>
      <w:r>
        <w:rPr>
          <w:sz w:val="28"/>
          <w:szCs w:val="28"/>
          <w:lang w:eastAsia="en-US"/>
        </w:rPr>
        <w:t xml:space="preserve">ующий календарный год.</w:t>
      </w:r>
      <w:r/>
    </w:p>
    <w:p>
      <w:pPr>
        <w:pStyle w:val="840"/>
        <w:contextualSpacing w:val="0"/>
        <w:ind w:firstLine="708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8. Процедура проведения конкурса и срок определения победителей:</w:t>
      </w:r>
      <w:r/>
    </w:p>
    <w:p>
      <w:pPr>
        <w:pStyle w:val="84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Конкурс состоится </w:t>
      </w:r>
      <w:r>
        <w:rPr>
          <w:color w:val="000000"/>
          <w:sz w:val="28"/>
          <w:szCs w:val="28"/>
        </w:rPr>
        <w:t xml:space="preserve">в срок до </w:t>
      </w:r>
      <w:r>
        <w:rPr>
          <w:color w:val="000000"/>
          <w:sz w:val="28"/>
          <w:szCs w:val="28"/>
          <w:lang w:val="en-US"/>
        </w:rPr>
        <w:t xml:space="preserve">2</w:t>
      </w:r>
      <w:r>
        <w:rPr>
          <w:color w:val="000000"/>
          <w:sz w:val="28"/>
          <w:szCs w:val="28"/>
          <w:lang w:val="ru-RU"/>
        </w:rPr>
        <w:t xml:space="preserve">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ноября 20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3 года.</w:t>
      </w:r>
      <w:r>
        <w:rPr>
          <w:sz w:val="28"/>
          <w:szCs w:val="20"/>
        </w:rPr>
        <w:t xml:space="preserve"> </w:t>
      </w:r>
      <w:r/>
    </w:p>
    <w:p>
      <w:pPr>
        <w:pStyle w:val="840"/>
        <w:ind w:firstLine="709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9. Конкурсная комиссия Администрации </w:t>
      </w:r>
      <w:r>
        <w:rPr>
          <w:b/>
          <w:sz w:val="28"/>
          <w:szCs w:val="20"/>
        </w:rPr>
        <w:t xml:space="preserve">р</w:t>
      </w:r>
      <w:r>
        <w:rPr>
          <w:b/>
          <w:sz w:val="28"/>
          <w:szCs w:val="20"/>
        </w:rPr>
        <w:t xml:space="preserve">айона гарантирует полную конфиденциальность любой документации, составляемой</w:t>
      </w:r>
      <w:r>
        <w:rPr>
          <w:b/>
          <w:sz w:val="28"/>
          <w:szCs w:val="20"/>
        </w:rPr>
        <w:t xml:space="preserve"> в рамк</w:t>
      </w:r>
      <w:r>
        <w:rPr>
          <w:b/>
          <w:sz w:val="28"/>
          <w:szCs w:val="20"/>
        </w:rPr>
        <w:t xml:space="preserve">ах проводимого конкурса.</w:t>
      </w:r>
      <w:r/>
    </w:p>
    <w:p>
      <w:pPr>
        <w:pStyle w:val="8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возникающим вопросам обращаться: 629380, ЯНАО, с. Красноселькуп, ул. Советская, 18, отдел экономики и ценообразования Администрации</w:t>
      </w:r>
      <w:r>
        <w:rPr>
          <w:color w:val="000000"/>
          <w:sz w:val="28"/>
          <w:szCs w:val="28"/>
        </w:rPr>
        <w:t xml:space="preserve"> Красн</w:t>
      </w:r>
      <w:r>
        <w:rPr>
          <w:color w:val="000000"/>
          <w:sz w:val="28"/>
          <w:szCs w:val="28"/>
        </w:rPr>
        <w:t xml:space="preserve">оселькупского района, тел. 8 (349</w:t>
      </w:r>
      <w:r>
        <w:rPr>
          <w:color w:val="000000"/>
          <w:sz w:val="28"/>
          <w:szCs w:val="28"/>
        </w:rPr>
        <w:t xml:space="preserve">32) 2-14-07.</w:t>
      </w:r>
      <w:r>
        <w:rPr>
          <w:color w:val="000000"/>
          <w:sz w:val="28"/>
          <w:szCs w:val="28"/>
        </w:rPr>
      </w:r>
      <w:r/>
    </w:p>
    <w:p>
      <w:pPr>
        <w:pStyle w:val="8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1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Times New Roman">
    <w:panose1 w:val="02020603050405020304"/>
  </w:font>
  <w:font w:name="Courier New">
    <w:panose1 w:val="02070309020205020404"/>
  </w:font>
  <w:font w:name="Symbol">
    <w:panose1 w:val="05050102010706020507"/>
  </w:font>
  <w:font w:name="MS Mincho">
    <w:panose1 w:val="0202050305040509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840"/>
        <w:ind w:left="1155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40"/>
        <w:ind w:left="1875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0"/>
        <w:ind w:left="259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0"/>
        <w:ind w:left="331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0"/>
        <w:ind w:left="4035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0"/>
        <w:ind w:left="475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0"/>
        <w:ind w:left="547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0"/>
        <w:ind w:left="6195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0"/>
        <w:ind w:left="6915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pStyle w:val="840"/>
        <w:ind w:left="1080" w:hanging="360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40"/>
        <w:ind w:left="18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0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0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0"/>
        <w:ind w:left="39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0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0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0"/>
        <w:ind w:left="61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0"/>
        <w:ind w:left="684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pStyle w:val="840"/>
        <w:ind w:left="1080" w:hanging="360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40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0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0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0"/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40"/>
        <w:ind w:left="1429" w:hanging="360"/>
      </w:pPr>
      <w:rPr>
        <w:rFonts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pStyle w:val="840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0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0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0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0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0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0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0"/>
        <w:ind w:left="7189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40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40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0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0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0"/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40"/>
        <w:ind w:left="25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0"/>
        <w:ind w:left="32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0"/>
        <w:ind w:left="39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0"/>
        <w:ind w:left="46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0"/>
        <w:ind w:left="54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0"/>
        <w:ind w:left="61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0"/>
        <w:ind w:left="68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0"/>
        <w:ind w:left="75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0"/>
        <w:ind w:left="8280" w:hanging="180"/>
      </w:pPr>
    </w:lvl>
  </w:abstractNum>
  <w:abstractNum w:abstractNumId="6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840"/>
        <w:ind w:left="1143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40"/>
        <w:ind w:left="1863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0"/>
        <w:ind w:left="2583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0"/>
        <w:ind w:left="3303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0"/>
        <w:ind w:left="4023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0"/>
        <w:ind w:left="4743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0"/>
        <w:ind w:left="5463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0"/>
        <w:ind w:left="6183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0"/>
        <w:ind w:left="6903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pStyle w:val="840"/>
        <w:ind w:left="2160" w:hanging="360"/>
      </w:pPr>
      <w:rPr>
        <w:rFonts w:ascii="Symbol" w:hAnsi="Symbol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pStyle w:val="840"/>
        <w:ind w:left="28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0"/>
        <w:ind w:left="36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0"/>
        <w:ind w:left="43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0"/>
        <w:ind w:left="50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0"/>
        <w:ind w:left="57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0"/>
        <w:ind w:left="64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0"/>
        <w:ind w:left="72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0"/>
        <w:ind w:left="792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0"/>
        <w:ind w:left="810" w:hanging="375"/>
        <w:tabs>
          <w:tab w:val="num" w:pos="810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0"/>
        <w:ind w:left="1515" w:hanging="360"/>
        <w:tabs>
          <w:tab w:val="num" w:pos="151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40"/>
        <w:ind w:left="2235" w:hanging="180"/>
        <w:tabs>
          <w:tab w:val="num" w:pos="223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40"/>
        <w:ind w:left="2955" w:hanging="360"/>
        <w:tabs>
          <w:tab w:val="num" w:pos="295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40"/>
        <w:ind w:left="3675" w:hanging="360"/>
        <w:tabs>
          <w:tab w:val="num" w:pos="367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40"/>
        <w:ind w:left="4395" w:hanging="180"/>
        <w:tabs>
          <w:tab w:val="num" w:pos="439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40"/>
        <w:ind w:left="5115" w:hanging="360"/>
        <w:tabs>
          <w:tab w:val="num" w:pos="511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40"/>
        <w:ind w:left="5835" w:hanging="360"/>
        <w:tabs>
          <w:tab w:val="num" w:pos="583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40"/>
        <w:ind w:left="6555" w:hanging="180"/>
        <w:tabs>
          <w:tab w:val="num" w:pos="6555" w:leader="none"/>
        </w:tabs>
      </w:pPr>
    </w:lvl>
  </w:abstractNum>
  <w:abstractNum w:abstractNumId="9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pStyle w:val="840"/>
        <w:ind w:left="1440" w:hanging="360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40"/>
        <w:ind w:left="21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0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0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0"/>
        <w:ind w:left="43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0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0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0"/>
        <w:ind w:left="64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0"/>
        <w:ind w:left="720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0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40"/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0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0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0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0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0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0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0"/>
        <w:ind w:left="1800" w:hanging="1800"/>
      </w:pPr>
    </w:lvl>
  </w:abstractNum>
  <w:abstractNum w:abstractNumId="11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pStyle w:val="840"/>
        <w:ind w:left="1080" w:hanging="360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40"/>
        <w:ind w:left="18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0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0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0"/>
        <w:ind w:left="39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0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0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0"/>
        <w:ind w:left="61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0"/>
        <w:ind w:left="684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0"/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40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0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0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0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0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0"/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0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0"/>
        <w:ind w:left="2869" w:hanging="216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2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40"/>
    <w:next w:val="840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63">
    <w:name w:val="Heading 1 Char"/>
    <w:link w:val="662"/>
    <w:uiPriority w:val="9"/>
    <w:rPr>
      <w:rFonts w:ascii="Arial" w:hAnsi="Arial" w:cs="Arial" w:eastAsia="Arial"/>
      <w:sz w:val="40"/>
      <w:szCs w:val="40"/>
    </w:rPr>
  </w:style>
  <w:style w:type="paragraph" w:styleId="664">
    <w:name w:val="Heading 2"/>
    <w:basedOn w:val="840"/>
    <w:next w:val="840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5">
    <w:name w:val="Heading 2 Char"/>
    <w:link w:val="664"/>
    <w:uiPriority w:val="9"/>
    <w:rPr>
      <w:rFonts w:ascii="Arial" w:hAnsi="Arial" w:cs="Arial" w:eastAsia="Arial"/>
      <w:sz w:val="34"/>
    </w:rPr>
  </w:style>
  <w:style w:type="paragraph" w:styleId="666">
    <w:name w:val="Heading 3"/>
    <w:basedOn w:val="840"/>
    <w:next w:val="840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7">
    <w:name w:val="Heading 3 Char"/>
    <w:link w:val="666"/>
    <w:uiPriority w:val="9"/>
    <w:rPr>
      <w:rFonts w:ascii="Arial" w:hAnsi="Arial" w:cs="Arial" w:eastAsia="Arial"/>
      <w:sz w:val="30"/>
      <w:szCs w:val="30"/>
    </w:rPr>
  </w:style>
  <w:style w:type="paragraph" w:styleId="668">
    <w:name w:val="Heading 4"/>
    <w:basedOn w:val="840"/>
    <w:next w:val="840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9">
    <w:name w:val="Heading 4 Char"/>
    <w:link w:val="668"/>
    <w:uiPriority w:val="9"/>
    <w:rPr>
      <w:rFonts w:ascii="Arial" w:hAnsi="Arial" w:cs="Arial" w:eastAsia="Arial"/>
      <w:b/>
      <w:bCs/>
      <w:sz w:val="26"/>
      <w:szCs w:val="26"/>
    </w:rPr>
  </w:style>
  <w:style w:type="paragraph" w:styleId="670">
    <w:name w:val="Heading 5"/>
    <w:basedOn w:val="840"/>
    <w:next w:val="840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1">
    <w:name w:val="Heading 5 Char"/>
    <w:link w:val="670"/>
    <w:uiPriority w:val="9"/>
    <w:rPr>
      <w:rFonts w:ascii="Arial" w:hAnsi="Arial" w:cs="Arial" w:eastAsia="Arial"/>
      <w:b/>
      <w:bCs/>
      <w:sz w:val="24"/>
      <w:szCs w:val="24"/>
    </w:rPr>
  </w:style>
  <w:style w:type="paragraph" w:styleId="672">
    <w:name w:val="Heading 6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73">
    <w:name w:val="Heading 6 Char"/>
    <w:link w:val="672"/>
    <w:uiPriority w:val="9"/>
    <w:rPr>
      <w:rFonts w:ascii="Arial" w:hAnsi="Arial" w:cs="Arial" w:eastAsia="Arial"/>
      <w:b/>
      <w:bCs/>
      <w:sz w:val="22"/>
      <w:szCs w:val="22"/>
    </w:rPr>
  </w:style>
  <w:style w:type="paragraph" w:styleId="674">
    <w:name w:val="Heading 7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5">
    <w:name w:val="Heading 7 Char"/>
    <w:link w:val="6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6">
    <w:name w:val="Heading 8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7">
    <w:name w:val="Heading 8 Char"/>
    <w:link w:val="676"/>
    <w:uiPriority w:val="9"/>
    <w:rPr>
      <w:rFonts w:ascii="Arial" w:hAnsi="Arial" w:cs="Arial" w:eastAsia="Arial"/>
      <w:i/>
      <w:iCs/>
      <w:sz w:val="22"/>
      <w:szCs w:val="22"/>
    </w:rPr>
  </w:style>
  <w:style w:type="paragraph" w:styleId="678">
    <w:name w:val="Heading 9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9">
    <w:name w:val="Heading 9 Char"/>
    <w:link w:val="678"/>
    <w:uiPriority w:val="9"/>
    <w:rPr>
      <w:rFonts w:ascii="Arial" w:hAnsi="Arial" w:cs="Arial" w:eastAsia="Arial"/>
      <w:i/>
      <w:iCs/>
      <w:sz w:val="21"/>
      <w:szCs w:val="21"/>
    </w:rPr>
  </w:style>
  <w:style w:type="paragraph" w:styleId="680">
    <w:name w:val="List Paragraph"/>
    <w:basedOn w:val="840"/>
    <w:uiPriority w:val="34"/>
    <w:qFormat/>
    <w:pPr>
      <w:contextualSpacing/>
      <w:ind w:left="720"/>
    </w:pPr>
  </w:style>
  <w:style w:type="paragraph" w:styleId="681">
    <w:name w:val="No Spacing"/>
    <w:uiPriority w:val="1"/>
    <w:qFormat/>
    <w:pPr>
      <w:spacing w:before="0" w:after="0" w:line="240" w:lineRule="auto"/>
    </w:pPr>
  </w:style>
  <w:style w:type="paragraph" w:styleId="682">
    <w:name w:val="Title"/>
    <w:basedOn w:val="840"/>
    <w:next w:val="840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link w:val="682"/>
    <w:uiPriority w:val="10"/>
    <w:rPr>
      <w:sz w:val="48"/>
      <w:szCs w:val="48"/>
    </w:rPr>
  </w:style>
  <w:style w:type="paragraph" w:styleId="684">
    <w:name w:val="Subtitle"/>
    <w:basedOn w:val="840"/>
    <w:next w:val="840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link w:val="684"/>
    <w:uiPriority w:val="11"/>
    <w:rPr>
      <w:sz w:val="24"/>
      <w:szCs w:val="24"/>
    </w:rPr>
  </w:style>
  <w:style w:type="paragraph" w:styleId="686">
    <w:name w:val="Quote"/>
    <w:basedOn w:val="840"/>
    <w:next w:val="840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40"/>
    <w:next w:val="840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basedOn w:val="840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Header Char"/>
    <w:link w:val="690"/>
    <w:uiPriority w:val="99"/>
  </w:style>
  <w:style w:type="paragraph" w:styleId="692">
    <w:name w:val="Footer"/>
    <w:basedOn w:val="840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link w:val="692"/>
    <w:uiPriority w:val="99"/>
  </w:style>
  <w:style w:type="paragraph" w:styleId="694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692"/>
    <w:uiPriority w:val="99"/>
  </w:style>
  <w:style w:type="table" w:styleId="69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next w:val="840"/>
    <w:link w:val="840"/>
    <w:rPr>
      <w:sz w:val="24"/>
      <w:szCs w:val="24"/>
      <w:lang w:val="ru-RU" w:bidi="ar-SA" w:eastAsia="ru-RU"/>
    </w:rPr>
  </w:style>
  <w:style w:type="character" w:styleId="841">
    <w:name w:val="Основной шрифт абзаца"/>
    <w:next w:val="841"/>
    <w:link w:val="840"/>
    <w:semiHidden/>
  </w:style>
  <w:style w:type="table" w:styleId="842">
    <w:name w:val="Обычная таблица"/>
    <w:next w:val="842"/>
    <w:link w:val="840"/>
    <w:semiHidden/>
    <w:tblPr/>
  </w:style>
  <w:style w:type="numbering" w:styleId="843">
    <w:name w:val="Нет списка"/>
    <w:next w:val="843"/>
    <w:link w:val="840"/>
    <w:semiHidden/>
  </w:style>
  <w:style w:type="paragraph" w:styleId="844">
    <w:name w:val="Основной текст"/>
    <w:basedOn w:val="840"/>
    <w:next w:val="844"/>
    <w:link w:val="840"/>
    <w:pPr>
      <w:jc w:val="center"/>
    </w:pPr>
    <w:rPr>
      <w:b/>
      <w:bCs/>
      <w:i/>
      <w:iCs/>
      <w:color w:val="0000FF"/>
      <w:sz w:val="32"/>
      <w:szCs w:val="32"/>
    </w:rPr>
  </w:style>
  <w:style w:type="paragraph" w:styleId="845">
    <w:name w:val="заголовок 1"/>
    <w:basedOn w:val="840"/>
    <w:next w:val="840"/>
    <w:link w:val="840"/>
    <w:pPr>
      <w:jc w:val="center"/>
      <w:keepNext/>
    </w:pPr>
    <w:rPr>
      <w:color w:val="0000FF"/>
    </w:rPr>
  </w:style>
  <w:style w:type="character" w:styleId="846">
    <w:name w:val="Гиперссылка"/>
    <w:next w:val="846"/>
    <w:link w:val="840"/>
    <w:rPr>
      <w:color w:val="0000FF"/>
      <w:u w:val="single"/>
    </w:rPr>
  </w:style>
  <w:style w:type="table" w:styleId="847">
    <w:name w:val="Сетка таблицы"/>
    <w:basedOn w:val="842"/>
    <w:next w:val="847"/>
    <w:link w:val="840"/>
    <w:rPr>
      <w:lang w:bidi="ar-SA"/>
    </w:rPr>
    <w:tblPr/>
  </w:style>
  <w:style w:type="paragraph" w:styleId="848">
    <w:name w:val="Текст выноски"/>
    <w:basedOn w:val="840"/>
    <w:next w:val="848"/>
    <w:link w:val="840"/>
    <w:semiHidden/>
    <w:rPr>
      <w:rFonts w:ascii="Tahoma" w:hAnsi="Tahoma"/>
      <w:sz w:val="16"/>
      <w:szCs w:val="16"/>
    </w:rPr>
  </w:style>
  <w:style w:type="paragraph" w:styleId="849">
    <w:name w:val="Основной текст с отступом 3"/>
    <w:basedOn w:val="840"/>
    <w:next w:val="849"/>
    <w:link w:val="840"/>
    <w:pPr>
      <w:ind w:left="283"/>
      <w:spacing w:after="120"/>
    </w:pPr>
    <w:rPr>
      <w:sz w:val="16"/>
      <w:szCs w:val="16"/>
    </w:rPr>
  </w:style>
  <w:style w:type="paragraph" w:styleId="850">
    <w:name w:val="Название объекта"/>
    <w:basedOn w:val="840"/>
    <w:next w:val="850"/>
    <w:link w:val="840"/>
    <w:pPr>
      <w:jc w:val="center"/>
    </w:pPr>
    <w:rPr>
      <w:b/>
      <w:sz w:val="48"/>
      <w:szCs w:val="20"/>
    </w:rPr>
  </w:style>
  <w:style w:type="paragraph" w:styleId="851">
    <w:name w:val="Подзаголовок"/>
    <w:basedOn w:val="840"/>
    <w:next w:val="851"/>
    <w:link w:val="852"/>
    <w:pPr>
      <w:ind w:firstLine="720"/>
      <w:jc w:val="center"/>
    </w:pPr>
    <w:rPr>
      <w:b/>
      <w:szCs w:val="20"/>
    </w:rPr>
  </w:style>
  <w:style w:type="character" w:styleId="852">
    <w:name w:val="Подзаголовок Знак"/>
    <w:next w:val="852"/>
    <w:link w:val="851"/>
    <w:rPr>
      <w:b/>
      <w:sz w:val="24"/>
    </w:rPr>
  </w:style>
  <w:style w:type="paragraph" w:styleId="853">
    <w:name w:val="Абзац списка"/>
    <w:basedOn w:val="840"/>
    <w:next w:val="853"/>
    <w:link w:val="840"/>
    <w:pPr>
      <w:ind w:left="720"/>
      <w:spacing w:after="200" w:line="276" w:lineRule="auto"/>
    </w:pPr>
    <w:rPr>
      <w:rFonts w:ascii="Calibri" w:hAnsi="Calibri" w:eastAsia="MS Mincho"/>
      <w:sz w:val="22"/>
      <w:szCs w:val="22"/>
      <w:lang w:eastAsia="ja-JP"/>
    </w:rPr>
  </w:style>
  <w:style w:type="paragraph" w:styleId="854">
    <w:name w:val="ConsPlusTitle"/>
    <w:next w:val="854"/>
    <w:link w:val="840"/>
    <w:rPr>
      <w:b/>
      <w:bCs/>
      <w:sz w:val="24"/>
      <w:szCs w:val="24"/>
      <w:lang w:val="ru-RU" w:bidi="ar-SA" w:eastAsia="ru-RU"/>
    </w:rPr>
  </w:style>
  <w:style w:type="paragraph" w:styleId="855">
    <w:name w:val="Основной текст с отступом"/>
    <w:basedOn w:val="840"/>
    <w:next w:val="855"/>
    <w:link w:val="856"/>
    <w:pPr>
      <w:ind w:left="283"/>
      <w:jc w:val="both"/>
      <w:spacing w:after="120"/>
    </w:pPr>
    <w:rPr>
      <w:rFonts w:ascii="Calibri" w:hAnsi="Calibri" w:eastAsia="Calibri"/>
      <w:sz w:val="22"/>
      <w:szCs w:val="22"/>
      <w:lang w:eastAsia="en-US"/>
    </w:rPr>
  </w:style>
  <w:style w:type="character" w:styleId="856">
    <w:name w:val="Основной текст с отступом Знак"/>
    <w:next w:val="856"/>
    <w:link w:val="855"/>
    <w:rPr>
      <w:rFonts w:ascii="Calibri" w:hAnsi="Calibri" w:eastAsia="Calibri"/>
      <w:sz w:val="22"/>
      <w:szCs w:val="22"/>
      <w:lang w:eastAsia="en-US"/>
    </w:rPr>
  </w:style>
  <w:style w:type="paragraph" w:styleId="857">
    <w:name w:val="???????"/>
    <w:next w:val="857"/>
    <w:link w:val="840"/>
    <w:rPr>
      <w:lang w:val="ru-RU" w:bidi="ar-SA" w:eastAsia="ru-RU"/>
    </w:rPr>
  </w:style>
  <w:style w:type="paragraph" w:styleId="858">
    <w:name w:val="Без интервала,письмо"/>
    <w:next w:val="858"/>
    <w:link w:val="860"/>
    <w:rPr>
      <w:rFonts w:ascii="Calibri" w:hAnsi="Calibri"/>
      <w:sz w:val="22"/>
      <w:szCs w:val="22"/>
      <w:lang w:val="ru-RU" w:bidi="ar-SA" w:eastAsia="ru-RU"/>
    </w:rPr>
  </w:style>
  <w:style w:type="paragraph" w:styleId="859">
    <w:name w:val="ConsPlusNonformat"/>
    <w:next w:val="859"/>
    <w:link w:val="840"/>
    <w:pPr>
      <w:widowControl w:val="off"/>
    </w:pPr>
    <w:rPr>
      <w:rFonts w:ascii="Courier New" w:hAnsi="Courier New"/>
      <w:lang w:val="ru-RU" w:bidi="ar-SA" w:eastAsia="ru-RU"/>
    </w:rPr>
  </w:style>
  <w:style w:type="character" w:styleId="860">
    <w:name w:val="Без интервала Знак,письмо Знак"/>
    <w:next w:val="860"/>
    <w:link w:val="858"/>
    <w:rPr>
      <w:rFonts w:ascii="Calibri" w:hAnsi="Calibri"/>
      <w:sz w:val="22"/>
      <w:szCs w:val="22"/>
      <w:lang w:bidi="ar-SA"/>
    </w:rPr>
  </w:style>
  <w:style w:type="character" w:styleId="861">
    <w:name w:val="apple-style-span"/>
    <w:basedOn w:val="841"/>
    <w:next w:val="861"/>
    <w:link w:val="840"/>
  </w:style>
  <w:style w:type="paragraph" w:styleId="862">
    <w:name w:val="Основной текст 3"/>
    <w:basedOn w:val="840"/>
    <w:next w:val="862"/>
    <w:link w:val="863"/>
    <w:semiHidden/>
    <w:pPr>
      <w:spacing w:after="120"/>
    </w:pPr>
    <w:rPr>
      <w:sz w:val="16"/>
      <w:szCs w:val="16"/>
    </w:rPr>
  </w:style>
  <w:style w:type="character" w:styleId="863">
    <w:name w:val="Основной текст 3 Знак"/>
    <w:next w:val="863"/>
    <w:link w:val="862"/>
    <w:semiHidden/>
    <w:rPr>
      <w:sz w:val="16"/>
      <w:szCs w:val="16"/>
    </w:rPr>
  </w:style>
  <w:style w:type="paragraph" w:styleId="864">
    <w:name w:val="ConsPlusNormal"/>
    <w:next w:val="864"/>
    <w:link w:val="840"/>
    <w:pPr>
      <w:ind w:firstLine="720"/>
      <w:widowControl w:val="off"/>
    </w:pPr>
    <w:rPr>
      <w:rFonts w:ascii="Arial" w:hAnsi="Arial"/>
      <w:lang w:val="ru-RU" w:bidi="ar-SA" w:eastAsia="ru-RU"/>
    </w:rPr>
  </w:style>
  <w:style w:type="character" w:styleId="865">
    <w:name w:val="Строгий"/>
    <w:next w:val="865"/>
    <w:link w:val="840"/>
    <w:rPr>
      <w:b/>
      <w:bCs/>
    </w:rPr>
  </w:style>
  <w:style w:type="character" w:styleId="866" w:default="1">
    <w:name w:val="Default Paragraph Font"/>
    <w:uiPriority w:val="1"/>
    <w:semiHidden/>
    <w:unhideWhenUsed/>
  </w:style>
  <w:style w:type="numbering" w:styleId="867" w:default="1">
    <w:name w:val="No List"/>
    <w:uiPriority w:val="99"/>
    <w:semiHidden/>
    <w:unhideWhenUsed/>
  </w:style>
  <w:style w:type="table" w:styleId="86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2023-10-10T09:57:30Z</dcterms:modified>
</cp:coreProperties>
</file>