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contextualSpacing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color w:val="auto"/>
        </w:rPr>
      </w:pPr>
      <w:r>
        <w:rPr>
          <w:rFonts w:ascii="Liberation Sans" w:hAnsi="Liberation Sans" w:eastAsia="Liberation Sans" w:cs="Liberation Sans"/>
          <w:color w:val="auto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ans" w:hAnsi="Liberation Sans" w:eastAsia="Liberation Sans" w:cs="Liberation Sans"/>
        </w:rPr>
      </w:r>
      <w:r/>
    </w:p>
    <w:p>
      <w:pPr>
        <w:pStyle w:val="923"/>
        <w:contextualSpacing/>
        <w:ind w:left="0" w:right="0" w:firstLine="0"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pStyle w:val="923"/>
        <w:contextualSpacing/>
        <w:ind w:left="0" w:right="0" w:firstLine="0"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before="0" w:beforeAutospacing="0" w:line="283" w:lineRule="atLeast"/>
        <w:tabs>
          <w:tab w:val="left" w:pos="4280" w:leader="none"/>
          <w:tab w:val="center" w:pos="4960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i/>
          <w:sz w:val="28"/>
          <w:szCs w:val="28"/>
        </w:rPr>
        <w:tab/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before="0" w:beforeAutospacing="0" w:line="283" w:lineRule="atLeast"/>
        <w:tabs>
          <w:tab w:val="left" w:pos="4280" w:leader="none"/>
          <w:tab w:val="center" w:pos="496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«28» февраля 2024 г.                                                                          № 61-П</w:t>
      </w:r>
      <w:r/>
    </w:p>
    <w:p>
      <w:pPr>
        <w:contextualSpacing/>
        <w:ind w:left="0" w:right="0" w:firstLine="0"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2820" w:firstLine="720"/>
        <w:spacing w:before="0" w:beforeAutospacing="0"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2820" w:firstLine="720"/>
        <w:spacing w:before="0" w:beforeAutospacing="0"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Style w:val="941"/>
          <w:rFonts w:ascii="Liberation Sans" w:hAnsi="Liberation Sans" w:eastAsia="Liberation Sans" w:cs="Liberation Sans"/>
          <w:sz w:val="28"/>
          <w:szCs w:val="28"/>
        </w:rPr>
        <w:t xml:space="preserve">Об утверждении П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оложени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о порядке получения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муниципальными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служащими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и её структурных подразделений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разрешения на выполнение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</w:t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contextualSpacing/>
        <w:jc w:val="center"/>
        <w:spacing w:before="0" w:beforeAutospacing="0" w:line="283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и лиц без гражданства</w:t>
      </w:r>
      <w:bookmarkStart w:id="0" w:name="_GoBack"/>
      <w:r>
        <w:rPr>
          <w:rFonts w:ascii="Liberation Sans" w:hAnsi="Liberation Sans" w:eastAsia="Liberation Sans" w:cs="Liberation Sans"/>
        </w:rPr>
      </w:r>
      <w:bookmarkEnd w:id="0"/>
      <w:r/>
      <w:r/>
    </w:p>
    <w:p>
      <w:pPr>
        <w:contextualSpacing/>
        <w:ind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04"/>
        <w:contextualSpacing/>
        <w:ind w:firstLine="709"/>
        <w:jc w:val="both"/>
        <w:spacing w:before="0" w:beforeAutospacing="0" w:after="0" w:line="283" w:lineRule="atLeast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целях обеспечения соблюдения пункта 16 части 1 статьи 14</w:t>
      </w:r>
      <w:r>
        <w:rPr>
          <w:rFonts w:ascii="Liberation Sans" w:hAnsi="Liberation Sans" w:eastAsia="Liberation Sans" w:cs="Liberation Sans"/>
          <w:b w:val="0"/>
          <w:sz w:val="28"/>
          <w:szCs w:val="28"/>
          <w:shd w:val="clear" w:color="auto" w:fill="f0f0f0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Федерального закона от 2 марта 2007 г. № 25-ФЗ «О муниципальной службе в Российской Федерации»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</w:t>
      </w:r>
      <w:r>
        <w:rPr>
          <w:rStyle w:val="942"/>
          <w:rFonts w:ascii="Liberation Sans" w:hAnsi="Liberation Sans" w:eastAsia="Liberation Sans" w:cs="Liberation Sans"/>
          <w:b w:val="0"/>
          <w:sz w:val="28"/>
          <w:szCs w:val="28"/>
        </w:rPr>
        <w:t xml:space="preserve">руководствуяс</w:t>
      </w:r>
      <w:r>
        <w:rPr>
          <w:rStyle w:val="942"/>
          <w:rFonts w:ascii="Liberation Sans" w:hAnsi="Liberation Sans" w:eastAsia="Liberation Sans" w:cs="Liberation Sans"/>
          <w:b w:val="0"/>
          <w:sz w:val="28"/>
          <w:szCs w:val="28"/>
        </w:rPr>
        <w:t xml:space="preserve">ь </w:t>
      </w:r>
      <w:r>
        <w:rPr>
          <w:rFonts w:ascii="Liberation Sans" w:hAnsi="Liberation Sans" w:eastAsia="Liberation Sans" w:cs="Liberation Sans"/>
          <w:b w:val="0"/>
          <w:sz w:val="28"/>
        </w:rPr>
        <w:t xml:space="preserve">Уставом муниципального округа Красноселькупский район Ямало-Ненецкого автономного округа,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постановляет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: </w:t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pStyle w:val="911"/>
        <w:contextualSpacing/>
        <w:ind w:firstLine="709"/>
        <w:jc w:val="both"/>
        <w:spacing w:before="0" w:beforeAutospacing="0" w:line="283" w:lineRule="atLeast"/>
        <w:widowControl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1. Утвердить прилагаемое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Положение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 порядке получения муниципальными служащими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и её структурных подразделений разрешения на выполнение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Управлению муниципальной службы и кадрового обеспечения Администрации Красноселькупского района ознакомить муниципальных служащих Администрации Красноселькупского района с настоящим постановлением.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 Руководителям территориальн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ых органов и органов (структурных подразделений) Администрации Красноселькупского района, наделённых правами юридического лица (далее – структурное подразделение Администрации Красноселькупского района), в работе руководствоваться настоящим постановлением.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83" w:lineRule="atLeast"/>
        <w:tabs>
          <w:tab w:val="left" w:pos="0" w:leader="none"/>
        </w:tabs>
        <w:rPr>
          <w:rFonts w:ascii="Liberation Sans" w:hAnsi="Liberation Sans" w:eastAsia="Liberation Sans" w:cs="Liberation Sans"/>
          <w:color w:val="000000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4. Признать утратившими силу: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83" w:lineRule="atLeast"/>
        <w:tabs>
          <w:tab w:val="left" w:pos="0" w:leader="none"/>
        </w:tabs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color w:val="000000"/>
          <w:sz w:val="28"/>
          <w:highlight w:val="none"/>
        </w:rPr>
        <w:t xml:space="preserve">4.1. постановление Администрации муниципального образования Красноселькупский район от 26.11.2020 № П-381 «</w:t>
      </w:r>
      <w:r>
        <w:rPr>
          <w:rStyle w:val="941"/>
          <w:rFonts w:ascii="Liberation Sans" w:hAnsi="Liberation Sans" w:eastAsia="Liberation Sans" w:cs="Liberation Sans"/>
          <w:b w:val="0"/>
          <w:sz w:val="28"/>
          <w:szCs w:val="28"/>
        </w:rPr>
        <w:t xml:space="preserve">Об утверждении П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оложени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о порядке получения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муниципальными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служащими 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 её структурных подразделений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разрешения на выполнение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гражданства»;</w:t>
      </w:r>
      <w:r>
        <w:rPr>
          <w:b w:val="0"/>
          <w:sz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83" w:lineRule="atLeast"/>
        <w:tabs>
          <w:tab w:val="left" w:pos="0" w:leader="none"/>
        </w:tabs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4.2. постановление Администрации Красноселькупского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района от 15.12.2021 № 66-П</w:t>
      </w:r>
      <w:r>
        <w:rPr>
          <w:rFonts w:ascii="Liberation Sans" w:hAnsi="Liberation Sans" w:eastAsia="Liberation Sans" w:cs="Liberation Sans"/>
          <w:b w:val="0"/>
          <w:color w:val="000000"/>
          <w:sz w:val="28"/>
          <w:highlight w:val="none"/>
        </w:rPr>
        <w:t xml:space="preserve"> «О внесении изменений в постановление Администрации муниципального образования Красноселькупский район от 26.11.2020 № П-381».</w:t>
      </w:r>
      <w:r>
        <w:rPr>
          <w:rFonts w:ascii="Liberation Sans" w:hAnsi="Liberation Sans" w:eastAsia="Liberation Sans" w:cs="Liberation Sans"/>
          <w:b w:val="0"/>
          <w:color w:val="000000"/>
          <w:sz w:val="28"/>
          <w:highlight w:val="none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5. 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на официальном сайте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муниципального 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круга Красноселькупский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 район Ямало-Нене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ц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к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ого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автономн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го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 ок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руга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 Настоящее постановление вступает в силу со дня его официального опубликования.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 Контроль за исполнением настоящего постановления возложить 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заместителя Главы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9"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both"/>
        <w:spacing w:before="0" w:beforeAutospacing="0" w:line="283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11"/>
        <w:contextualSpacing/>
        <w:jc w:val="both"/>
        <w:spacing w:before="0" w:beforeAutospacing="0" w:line="283" w:lineRule="atLeast"/>
        <w:rPr>
          <w:rFonts w:ascii="Liberation Sans" w:hAnsi="Liberation Sans" w:eastAsia="Liberation Sans" w:cs="Liberation Sans"/>
          <w:b w:val="0"/>
          <w:sz w:val="28"/>
          <w:szCs w:val="28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Глава Красносель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упского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района                                             Ю.В. Фишер</w:t>
      </w:r>
      <w:r>
        <w:rPr>
          <w:rFonts w:ascii="Liberation Sans" w:hAnsi="Liberation Sans" w:eastAsia="Liberation Sans" w:cs="Liberation Sans"/>
          <w:b w:val="0"/>
        </w:rPr>
        <w:t xml:space="preserve"> </w:t>
      </w:r>
      <w:r/>
    </w:p>
    <w:p>
      <w:pPr>
        <w:ind w:firstLine="4820"/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</w:pP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  <w:t xml:space="preserve">Приложение</w:t>
      </w: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r>
      <w:r/>
    </w:p>
    <w:p>
      <w:pPr>
        <w:ind w:firstLine="4820"/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r>
      <w:r/>
    </w:p>
    <w:p>
      <w:pPr>
        <w:ind w:firstLine="4820"/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pP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УТВЕРЖДЕН</w:t>
      </w: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ind w:firstLine="4820"/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</w:rPr>
      </w:r>
      <w:hyperlink w:tooltip="#sub_0" w:anchor="sub_0" w:history="1">
        <w:r>
          <w:rPr>
            <w:rStyle w:val="932"/>
            <w:rFonts w:ascii="Liberation Sans" w:hAnsi="Liberation Sans" w:eastAsia="Liberation Sans" w:cs="Liberation Sans"/>
            <w:b w:val="0"/>
            <w:color w:val="auto"/>
            <w:sz w:val="28"/>
            <w:szCs w:val="28"/>
          </w:rPr>
          <w:t xml:space="preserve">постановлением</w:t>
        </w:r>
      </w:hyperlink>
      <w:r>
        <w:rPr>
          <w:rStyle w:val="932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 </w:t>
      </w: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Администрации</w:t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ind w:firstLine="4820"/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</w:pPr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contextualSpacing/>
        <w:ind w:left="4819" w:right="0" w:firstLine="0"/>
        <w:spacing w:before="0" w:beforeAutospacing="0" w:line="283" w:lineRule="atLeast"/>
        <w:tabs>
          <w:tab w:val="left" w:pos="4280" w:leader="none"/>
          <w:tab w:val="center" w:pos="4960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«28» февраля 2024 г. № 61-П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rPr>
          <w:rStyle w:val="934"/>
          <w:rFonts w:ascii="Liberation Sans" w:hAnsi="Liberation Sans" w:eastAsia="Liberation Sans" w:cs="Liberation Sans"/>
          <w:color w:val="auto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ПОЛОЖЕНИЕ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/>
    </w:p>
    <w:p>
      <w:pPr>
        <w:jc w:val="center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 порядке получения муниципальными служащими 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 её структурных подразделений разрешения на выполнение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rPr>
          <w:rFonts w:ascii="Liberation Sans" w:hAnsi="Liberation Sans" w:eastAsia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rPr>
          <w:rFonts w:ascii="Liberation Sans" w:hAnsi="Liberation Sans" w:eastAsia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 Настоящим Положением устанавливается порядок получения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муниципальными служащими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её структурных подразделений</w:t>
      </w:r>
      <w:r>
        <w:rPr>
          <w:rStyle w:val="941"/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–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муниципальные служащие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разрешения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представителя нанимателя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работодателя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 выполнение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(далее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оплачиваемая деятельность)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Ходатайство о разрешении выполнять оп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лачиваемую деятельность (далее – ходатайство) по форме согласно приложению № 1 к настоящему Положению подается на имя представителя нанимателя (работодателя) в управление муниципальной службы и кадрового обеспечения Администрации Красноселькупского района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(для муниципальных служащих Администрации Красноселькупского района,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 также муниципальных служащих, замещающих должности, назначение на которые и освобождение от которых осуществляются Главой Красноселькупского района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), кадровую службу структурного подразделения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(для муниципальных служащих структурных подразделений Администрации Красноселькупского района)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(далее – кадровая служба)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Ходатайство о разрешении выполнять оплачиваемую деятельность направляется до начала её выполнения.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4"/>
        <w:ind w:firstLine="709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4. Кадровая служба осуществляет регистрацию поступивших уведомлений в день их поступления в Журнале учета </w:t>
      </w:r>
      <w:r>
        <w:rPr>
          <w:rStyle w:val="941"/>
          <w:rFonts w:ascii="Liberation Sans" w:hAnsi="Liberation Sans" w:eastAsia="Liberation Sans" w:cs="Liberation Sans"/>
          <w:b w:val="0"/>
          <w:sz w:val="28"/>
          <w:szCs w:val="28"/>
        </w:rPr>
        <w:t xml:space="preserve">ходатайств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 разрешении выполнять 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(далее – Журнал), форма которого предусмотрена приложением № 2 к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настоящему Положению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ind w:firstLine="709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ans" w:hAnsi="Liberation Sans" w:eastAsia="Liberation Sans" w:cs="Liberation Sans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5. Листы Журнала должны быть пронумерованы, прошиты и заверены подписью ответственного должностного лица кадровой службы.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6. Журнал хранится в кадровой службе в течение пяти лет со дня регистрации в нем последнего уведомления.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Копия зарегистрированного ходатайства с отметкой о его регистрации передается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муниципальному служащему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представившему ходатайство под подпись в журнале регистрации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либо направляется ему посредством почтовой связи с уведомлением о вручении в течение 1 рабочего дня после регистрации ходатайства либо не позднее 3 рабочих дней со дня его регистрации в случае поступления данного ходатайства в форме почтового отправления.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Кадровая служба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осуществля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 рассмотрение ходатайства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подготовку мотивированного заключения по результатам рассмотрения.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ходе рассмотрения ходатайства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кадровой службы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име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 право получать в установленном порядке от лица, направившего ходат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айство,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автономного округа, органы местного самоуправления и заинтересованные организации.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Ходатайство, мотивированное заключение и другие материалы, полученные в ходе рассмотрения ходатайства, представляются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представителю нанимателя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работодателю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течение 7 рабочих дней со дня регистрации ходатайства.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направления запросов, указанных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абзаце втором пункта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ходатайство, мотивированное заключение и другие материалы представляются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представителю нанимателя (работодателю)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для принятия решения в течение 45 календарных дней со дня регистрации ходатайства.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Представитель нанимателя (р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аботодатель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 результатам рассмотрения ходатайства принимает одно из следующих решений: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удовлетворить ходатайство;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1" w:name="Par24"/>
      <w:r>
        <w:rPr>
          <w:rFonts w:ascii="Liberation Sans" w:hAnsi="Liberation Sans" w:eastAsia="Liberation Sans" w:cs="Liberation Sans"/>
        </w:rPr>
      </w:r>
      <w:bookmarkEnd w:id="1"/>
      <w:r>
        <w:rPr>
          <w:rFonts w:ascii="Liberation Sans" w:hAnsi="Liberation Sans" w:eastAsia="Liberation Sans" w:cs="Liberation Sans"/>
          <w:sz w:val="28"/>
          <w:szCs w:val="28"/>
        </w:rPr>
        <w:t xml:space="preserve">б) отказать в удовлетворении ходатайства в случае возникновения 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служащего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Решение работодателя принимается в течение 3 рабочих дней со дня направления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кадровой службой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ходатайства путем наложения на ходатайство резолюции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удовлетворить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отказать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 указанием оснований, предусмотренных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подпунктом «б» пункта 10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и даты резолюции.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кадровой службы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течение 2 рабочих дней с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даты резолюции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служащего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принятом решении путем направления почтового отправления заказным письмом с уведомлением о вручении, либо по адресу электронной почты, либо с использованием иных средств связи и доставки, обеспечивающих фиксирование получения такого уведомления.</w:t>
      </w:r>
      <w:r>
        <w:rPr>
          <w:rFonts w:ascii="Liberation Sans" w:hAnsi="Liberation Sans" w:eastAsia="Liberation Sans" w:cs="Liberation Sans"/>
        </w:rPr>
      </w:r>
      <w:r/>
    </w:p>
    <w:p>
      <w:pPr>
        <w:rPr>
          <w:rFonts w:ascii="Liberation Sans" w:hAnsi="Liberation Sans" w:eastAsia="Liberation Sans" w:cs="Liberation Sans"/>
          <w:sz w:val="28"/>
          <w:szCs w:val="28"/>
        </w:rPr>
        <w:sectPr>
          <w:headerReference w:type="default" r:id="rId11"/>
          <w:headerReference w:type="even" r:id="rId12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4536"/>
        <w:rPr>
          <w:rFonts w:ascii="Liberation Sans" w:hAnsi="Liberation Sans" w:eastAsia="Liberation Sans" w:cs="Liberation Sans"/>
          <w:bCs/>
          <w:sz w:val="28"/>
        </w:rPr>
        <w:outlineLvl w:val="0"/>
      </w:pPr>
      <w:r>
        <w:rPr>
          <w:rFonts w:ascii="Liberation Sans" w:hAnsi="Liberation Sans" w:eastAsia="Liberation Sans" w:cs="Liberation Sans"/>
          <w:sz w:val="28"/>
        </w:rPr>
        <w:t xml:space="preserve">Приложение</w:t>
      </w:r>
      <w:r>
        <w:rPr>
          <w:rFonts w:ascii="Liberation Sans" w:hAnsi="Liberation Sans" w:eastAsia="Liberation Sans" w:cs="Liberation Sans"/>
          <w:sz w:val="28"/>
        </w:rPr>
        <w:t xml:space="preserve"> № 1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sz w:val="28"/>
        </w:rPr>
      </w:r>
      <w:r/>
    </w:p>
    <w:p>
      <w:pPr>
        <w:ind w:left="4536"/>
        <w:rPr>
          <w:rFonts w:ascii="Liberation Sans" w:hAnsi="Liberation Sans" w:eastAsia="Liberation Sans" w:cs="Liberation Sans"/>
          <w:sz w:val="28"/>
        </w:rPr>
        <w:outlineLvl w:val="0"/>
      </w:pPr>
      <w:r>
        <w:rPr>
          <w:rFonts w:ascii="Liberation Sans" w:hAnsi="Liberation Sans" w:eastAsia="Liberation Sans" w:cs="Liberation Sans"/>
          <w:sz w:val="28"/>
        </w:rPr>
        <w:t xml:space="preserve">к </w:t>
      </w:r>
      <w:r>
        <w:rPr>
          <w:rFonts w:ascii="Liberation Sans" w:hAnsi="Liberation Sans" w:eastAsia="Liberation Sans" w:cs="Liberation Sans"/>
          <w:bCs/>
          <w:sz w:val="28"/>
        </w:rPr>
        <w:t xml:space="preserve">Положению о порядке получения муниципальными служащими </w:t>
      </w:r>
      <w:r>
        <w:rPr>
          <w:rFonts w:ascii="Liberation Sans" w:hAnsi="Liberation Sans" w:eastAsia="Liberation Sans" w:cs="Liberation Sans"/>
          <w:bCs/>
          <w:sz w:val="28"/>
        </w:rPr>
        <w:t xml:space="preserve">Администрации Красноселькупского района </w:t>
      </w:r>
      <w:r>
        <w:rPr>
          <w:rFonts w:ascii="Liberation Sans" w:hAnsi="Liberation Sans" w:eastAsia="Liberation Sans" w:cs="Liberation Sans"/>
          <w:bCs/>
          <w:sz w:val="28"/>
        </w:rPr>
        <w:t xml:space="preserve">и её структурных подразделений разрешения на выполнение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>
        <w:rPr>
          <w:sz w:val="28"/>
        </w:rPr>
      </w:r>
      <w:r/>
    </w:p>
    <w:p>
      <w:pPr>
        <w:jc w:val="righ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tabs>
          <w:tab w:val="left" w:pos="6248" w:leader="none"/>
        </w:tabs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2" w:name="Par44"/>
      <w:r>
        <w:rPr>
          <w:rFonts w:ascii="Liberation Sans" w:hAnsi="Liberation Sans" w:eastAsia="Liberation Sans" w:cs="Liberation Sans"/>
        </w:rPr>
      </w:r>
      <w:bookmarkEnd w:id="2"/>
      <w:r>
        <w:rPr>
          <w:rFonts w:ascii="Liberation Sans" w:hAnsi="Liberation Sans" w:eastAsia="Liberation Sans" w:cs="Liberation Sans"/>
        </w:rPr>
      </w:r>
      <w:r/>
    </w:p>
    <w:p>
      <w:pPr>
        <w:tabs>
          <w:tab w:val="left" w:pos="6248" w:leader="none"/>
        </w:tabs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ФОРМА</w:t>
      </w:r>
      <w:r>
        <w:rPr>
          <w:b w:val="0"/>
        </w:rPr>
      </w:r>
      <w:r/>
    </w:p>
    <w:p>
      <w:pPr>
        <w:pStyle w:val="912"/>
        <w:jc w:val="right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</w:t>
      </w:r>
      <w:r>
        <w:rPr>
          <w:b w:val="0"/>
        </w:rPr>
      </w:r>
      <w:r/>
    </w:p>
    <w:p>
      <w:pPr>
        <w:pStyle w:val="912"/>
        <w:ind w:left="3780" w:firstLine="48"/>
        <w:jc w:val="center"/>
        <w:rPr>
          <w:rFonts w:ascii="Liberation Sans" w:hAnsi="Liberation Sans" w:eastAsia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          (должность, Ф.И.О. представителя нанимателя             (работодателя)</w:t>
      </w:r>
      <w:r>
        <w:rPr>
          <w:b w:val="0"/>
        </w:rPr>
      </w:r>
      <w:r/>
    </w:p>
    <w:p>
      <w:pPr>
        <w:pStyle w:val="912"/>
        <w:ind w:left="3780" w:firstLine="48"/>
        <w:jc w:val="right"/>
        <w:rPr>
          <w:rFonts w:ascii="Liberation Sans" w:hAnsi="Liberation Sans" w:eastAsia="Liberation Sans" w:cs="Liberation Sans"/>
          <w:b w:val="0"/>
        </w:rPr>
      </w:pPr>
      <w:r>
        <w:rPr>
          <w:rFonts w:ascii="Liberation Sans" w:hAnsi="Liberation Sans" w:eastAsia="Liberation Sans" w:cs="Liberation Sans"/>
          <w:b w:val="0"/>
        </w:rPr>
      </w:r>
      <w:r>
        <w:rPr>
          <w:b w:val="0"/>
        </w:rPr>
      </w:r>
      <w:r/>
    </w:p>
    <w:p>
      <w:pPr>
        <w:pStyle w:val="912"/>
        <w:jc w:val="right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от________________________________</w:t>
      </w:r>
      <w:r>
        <w:rPr>
          <w:b w:val="0"/>
        </w:rPr>
      </w:r>
      <w:r/>
    </w:p>
    <w:p>
      <w:pPr>
        <w:pStyle w:val="912"/>
        <w:jc w:val="center"/>
        <w:rPr>
          <w:rFonts w:ascii="Liberation Sans" w:hAnsi="Liberation Sans" w:eastAsia="Liberation Sans" w:cs="Liberation Sans"/>
          <w:b w:val="0"/>
          <w:sz w:val="22"/>
          <w:szCs w:val="24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                                                                            (Ф.И.О. </w:t>
      </w: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муниципального служащего, </w:t>
      </w: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должность</w:t>
      </w: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)</w:t>
      </w:r>
      <w:r>
        <w:rPr>
          <w:b w:val="0"/>
        </w:rPr>
      </w:r>
      <w:r/>
    </w:p>
    <w:p>
      <w:pPr>
        <w:pStyle w:val="911"/>
        <w:jc w:val="center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b w:val="0"/>
        </w:rPr>
      </w:r>
      <w:r/>
    </w:p>
    <w:p>
      <w:pPr>
        <w:pStyle w:val="904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b w:val="0"/>
        </w:rPr>
      </w:r>
      <w:r/>
    </w:p>
    <w:p>
      <w:pPr>
        <w:pStyle w:val="904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Х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одатайство</w:t>
      </w:r>
      <w:r>
        <w:rPr>
          <w:b w:val="0"/>
        </w:rPr>
      </w:r>
      <w:r/>
    </w:p>
    <w:p>
      <w:pPr>
        <w:pStyle w:val="904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 разрешении выполнять оплачиваемую деятельность,</w:t>
      </w:r>
      <w:r>
        <w:rPr>
          <w:b w:val="0"/>
        </w:rPr>
      </w:r>
      <w:r/>
    </w:p>
    <w:p>
      <w:pPr>
        <w:pStyle w:val="904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финансируемую исключительно за счет средств иностранных</w:t>
      </w:r>
      <w:r>
        <w:rPr>
          <w:b w:val="0"/>
        </w:rPr>
      </w:r>
      <w:r/>
    </w:p>
    <w:p>
      <w:pPr>
        <w:pStyle w:val="904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государств, международных и иностранных организаций,</w:t>
      </w:r>
      <w:r>
        <w:rPr>
          <w:b w:val="0"/>
        </w:rPr>
      </w:r>
      <w:r/>
    </w:p>
    <w:p>
      <w:pPr>
        <w:pStyle w:val="904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иностранных граждан и лиц без гражданства</w:t>
      </w:r>
      <w:r>
        <w:rPr>
          <w:b w:val="0"/>
        </w:rPr>
      </w:r>
      <w:r/>
    </w:p>
    <w:p>
      <w:pPr>
        <w:pStyle w:val="904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b w:val="0"/>
        </w:rPr>
      </w:r>
      <w:r/>
    </w:p>
    <w:p>
      <w:pPr>
        <w:pStyle w:val="904"/>
        <w:ind w:firstLine="709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Прошу разрешить мне выполнять оплачиваемую деятельность, финансируемую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исключительно за счет средств иностранных государств, международных и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иностранных организаций, иностранных граждан и лиц без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гражданства </w:t>
      </w:r>
      <w:r/>
    </w:p>
    <w:p>
      <w:pPr>
        <w:pStyle w:val="904"/>
        <w:ind w:firstLine="0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__________________________________________________________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__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_</w:t>
      </w:r>
      <w:r>
        <w:rPr>
          <w:b w:val="0"/>
        </w:rPr>
      </w:r>
      <w:r/>
    </w:p>
    <w:p>
      <w:pPr>
        <w:pStyle w:val="904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2"/>
          <w:szCs w:val="24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(указать сведения о деятельности, которую намерен выполнять</w:t>
      </w:r>
      <w:r>
        <w:rPr>
          <w:b w:val="0"/>
          <w:sz w:val="22"/>
        </w:rPr>
      </w:r>
      <w:r/>
    </w:p>
    <w:p>
      <w:pPr>
        <w:pStyle w:val="904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2"/>
          <w:szCs w:val="24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муниципальный служащий</w:t>
      </w: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, за счет каких средств финансируется</w:t>
      </w:r>
      <w:r>
        <w:rPr>
          <w:b w:val="0"/>
          <w:sz w:val="22"/>
        </w:rPr>
      </w:r>
      <w:r/>
    </w:p>
    <w:p>
      <w:pPr>
        <w:pStyle w:val="904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2"/>
          <w:szCs w:val="24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деятельность, наименование иностранных государств,</w:t>
      </w:r>
      <w:r>
        <w:rPr>
          <w:b w:val="0"/>
          <w:sz w:val="22"/>
        </w:rPr>
      </w:r>
      <w:r/>
    </w:p>
    <w:p>
      <w:pPr>
        <w:pStyle w:val="904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2"/>
          <w:szCs w:val="24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международных и иностранных организаций, данные иностранных</w:t>
      </w:r>
      <w:r>
        <w:rPr>
          <w:b w:val="0"/>
          <w:sz w:val="22"/>
        </w:rPr>
      </w:r>
      <w:r/>
    </w:p>
    <w:p>
      <w:pPr>
        <w:pStyle w:val="904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2"/>
          <w:szCs w:val="24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граждан и лиц без гражданства, предполагаемую дату начала</w:t>
      </w:r>
      <w:r>
        <w:rPr>
          <w:b w:val="0"/>
          <w:sz w:val="22"/>
        </w:rPr>
      </w:r>
      <w:r/>
    </w:p>
    <w:p>
      <w:pPr>
        <w:pStyle w:val="904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2"/>
          <w:szCs w:val="24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выполнения соответствующей деятельности, срок, в течение</w:t>
      </w:r>
      <w:r>
        <w:rPr>
          <w:b w:val="0"/>
          <w:sz w:val="22"/>
        </w:rPr>
      </w:r>
      <w:r/>
    </w:p>
    <w:p>
      <w:pPr>
        <w:pStyle w:val="904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2"/>
          <w:szCs w:val="24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которого будет осуществляться соответствующая деятельность,</w:t>
      </w: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иное)</w:t>
      </w:r>
      <w:r>
        <w:rPr>
          <w:b w:val="0"/>
          <w:sz w:val="22"/>
        </w:rPr>
      </w:r>
      <w:r/>
    </w:p>
    <w:p>
      <w:pPr>
        <w:pStyle w:val="904"/>
        <w:ind w:firstLine="709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b w:val="0"/>
        </w:rPr>
      </w:r>
      <w:r/>
    </w:p>
    <w:p>
      <w:pPr>
        <w:pStyle w:val="904"/>
        <w:ind w:firstLine="709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Выполнение указанной деятельности не повлечет за собой конфликта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интересов.</w:t>
      </w:r>
      <w:r>
        <w:rPr>
          <w:b w:val="0"/>
        </w:rPr>
      </w:r>
      <w:r/>
    </w:p>
    <w:p>
      <w:pPr>
        <w:pStyle w:val="911"/>
        <w:jc w:val="both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b w:val="0"/>
        </w:rPr>
      </w:r>
      <w:r/>
    </w:p>
    <w:p>
      <w:pPr>
        <w:pStyle w:val="911"/>
        <w:jc w:val="both"/>
        <w:rPr>
          <w:rFonts w:ascii="Liberation Sans" w:hAnsi="Liberation Sans" w:eastAsia="Liberation Sans" w:cs="Liberation Sans"/>
          <w:b w:val="0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«__» __________ 20__ г.</w:t>
      </w:r>
      <w:r>
        <w:rPr>
          <w:rFonts w:ascii="Liberation Sans" w:hAnsi="Liberation Sans" w:eastAsia="Liberation Sans" w:cs="Liberation Sans"/>
          <w:b w:val="0"/>
        </w:rPr>
        <w:t xml:space="preserve"> ________</w:t>
      </w:r>
      <w:r>
        <w:rPr>
          <w:rFonts w:ascii="Liberation Sans" w:hAnsi="Liberation Sans" w:eastAsia="Liberation Sans" w:cs="Liberation Sans"/>
          <w:b w:val="0"/>
        </w:rPr>
        <w:t xml:space="preserve">__</w:t>
      </w:r>
      <w:r>
        <w:rPr>
          <w:rFonts w:ascii="Liberation Sans" w:hAnsi="Liberation Sans" w:eastAsia="Liberation Sans" w:cs="Liberation Sans"/>
          <w:b w:val="0"/>
        </w:rPr>
        <w:t xml:space="preserve">_</w:t>
      </w:r>
      <w:r>
        <w:rPr>
          <w:rFonts w:ascii="Liberation Sans" w:hAnsi="Liberation Sans" w:eastAsia="Liberation Sans" w:cs="Liberation Sans"/>
          <w:b w:val="0"/>
        </w:rPr>
        <w:t xml:space="preserve">_</w:t>
      </w:r>
      <w:r>
        <w:rPr>
          <w:rFonts w:ascii="Liberation Sans" w:hAnsi="Liberation Sans" w:eastAsia="Liberation Sans" w:cs="Liberation Sans"/>
          <w:b w:val="0"/>
        </w:rPr>
        <w:t xml:space="preserve">_</w:t>
      </w:r>
      <w:r>
        <w:rPr>
          <w:rFonts w:ascii="Liberation Sans" w:hAnsi="Liberation Sans" w:eastAsia="Liberation Sans" w:cs="Liberation Sans"/>
          <w:b w:val="0"/>
        </w:rPr>
        <w:t xml:space="preserve">__</w:t>
      </w:r>
      <w:r>
        <w:rPr>
          <w:rFonts w:ascii="Liberation Sans" w:hAnsi="Liberation Sans" w:eastAsia="Liberation Sans" w:cs="Liberation Sans"/>
          <w:b w:val="0"/>
        </w:rPr>
        <w:t xml:space="preserve">_</w:t>
      </w:r>
      <w:r>
        <w:rPr>
          <w:rFonts w:ascii="Liberation Sans" w:hAnsi="Liberation Sans" w:eastAsia="Liberation Sans" w:cs="Liberation Sans"/>
          <w:b w:val="0"/>
        </w:rPr>
        <w:t xml:space="preserve">_</w:t>
      </w:r>
      <w:r>
        <w:rPr>
          <w:rFonts w:ascii="Liberation Sans" w:hAnsi="Liberation Sans" w:eastAsia="Liberation Sans" w:cs="Liberation Sans"/>
          <w:b w:val="0"/>
        </w:rPr>
        <w:t xml:space="preserve">_</w:t>
      </w:r>
      <w:r>
        <w:rPr>
          <w:rFonts w:ascii="Liberation Sans" w:hAnsi="Liberation Sans" w:eastAsia="Liberation Sans" w:cs="Liberation Sans"/>
          <w:b w:val="0"/>
        </w:rPr>
        <w:t xml:space="preserve">_</w:t>
      </w:r>
      <w:r>
        <w:rPr>
          <w:rFonts w:ascii="Liberation Sans" w:hAnsi="Liberation Sans" w:eastAsia="Liberation Sans" w:cs="Liberation Sans"/>
          <w:b w:val="0"/>
        </w:rPr>
        <w:t xml:space="preserve">__</w:t>
      </w:r>
      <w:r>
        <w:rPr>
          <w:rFonts w:ascii="Liberation Sans" w:hAnsi="Liberation Sans" w:eastAsia="Liberation Sans" w:cs="Liberation Sans"/>
          <w:b w:val="0"/>
        </w:rPr>
        <w:t xml:space="preserve">_</w:t>
      </w:r>
      <w:r>
        <w:rPr>
          <w:rFonts w:ascii="Liberation Sans" w:hAnsi="Liberation Sans" w:eastAsia="Liberation Sans" w:cs="Liberation Sans"/>
          <w:b w:val="0"/>
        </w:rPr>
        <w:tab/>
      </w:r>
      <w:r>
        <w:rPr>
          <w:rFonts w:ascii="Liberation Sans" w:hAnsi="Liberation Sans" w:eastAsia="Liberation Sans" w:cs="Liberation Sans"/>
          <w:b w:val="0"/>
        </w:rPr>
        <w:tab/>
      </w:r>
      <w:r>
        <w:rPr>
          <w:rFonts w:ascii="Liberation Sans" w:hAnsi="Liberation Sans" w:eastAsia="Liberation Sans" w:cs="Liberation Sans"/>
          <w:b w:val="0"/>
        </w:rPr>
        <w:t xml:space="preserve">__________</w:t>
      </w:r>
      <w:r>
        <w:rPr>
          <w:rFonts w:ascii="Liberation Sans" w:hAnsi="Liberation Sans" w:eastAsia="Liberation Sans" w:cs="Liberation Sans"/>
          <w:b w:val="0"/>
        </w:rPr>
        <w:t xml:space="preserve">_______</w:t>
      </w:r>
      <w:r>
        <w:rPr>
          <w:rFonts w:ascii="Liberation Sans" w:hAnsi="Liberation Sans" w:eastAsia="Liberation Sans" w:cs="Liberation Sans"/>
          <w:b w:val="0"/>
        </w:rPr>
        <w:t xml:space="preserve">_</w:t>
      </w:r>
      <w:r>
        <w:rPr>
          <w:b w:val="0"/>
        </w:rPr>
      </w:r>
      <w:r/>
    </w:p>
    <w:p>
      <w:pPr>
        <w:pStyle w:val="911"/>
        <w:jc w:val="both"/>
        <w:rPr>
          <w:rFonts w:ascii="Liberation Sans" w:hAnsi="Liberation Sans" w:eastAsia="Liberation Sans" w:cs="Liberation Sans"/>
          <w:b w:val="0"/>
          <w:sz w:val="22"/>
        </w:rPr>
      </w:pPr>
      <w:r>
        <w:rPr>
          <w:rFonts w:ascii="Liberation Sans" w:hAnsi="Liberation Sans" w:eastAsia="Liberation Sans" w:cs="Liberation Sans"/>
          <w:b w:val="0"/>
        </w:rPr>
        <w:tab/>
      </w:r>
      <w:r>
        <w:rPr>
          <w:rFonts w:ascii="Liberation Sans" w:hAnsi="Liberation Sans" w:eastAsia="Liberation Sans" w:cs="Liberation Sans"/>
          <w:b w:val="0"/>
        </w:rPr>
        <w:tab/>
      </w:r>
      <w:r>
        <w:rPr>
          <w:rFonts w:ascii="Liberation Sans" w:hAnsi="Liberation Sans" w:eastAsia="Liberation Sans" w:cs="Liberation Sans"/>
          <w:b w:val="0"/>
        </w:rPr>
        <w:tab/>
      </w:r>
      <w:r>
        <w:rPr>
          <w:rFonts w:ascii="Liberation Sans" w:hAnsi="Liberation Sans" w:eastAsia="Liberation Sans" w:cs="Liberation Sans"/>
          <w:b w:val="0"/>
        </w:rPr>
        <w:tab/>
        <w:t xml:space="preserve">        </w:t>
      </w:r>
      <w:r>
        <w:rPr>
          <w:rFonts w:ascii="Liberation Sans" w:hAnsi="Liberation Sans" w:eastAsia="Liberation Sans" w:cs="Liberation Sans"/>
          <w:b w:val="0"/>
          <w:sz w:val="22"/>
        </w:rPr>
        <w:t xml:space="preserve">           (подпись лица,</w:t>
      </w:r>
      <w:r>
        <w:rPr>
          <w:rFonts w:ascii="Liberation Sans" w:hAnsi="Liberation Sans" w:eastAsia="Liberation Sans" w:cs="Liberation Sans"/>
          <w:b w:val="0"/>
          <w:sz w:val="22"/>
        </w:rPr>
        <w:tab/>
      </w:r>
      <w:r>
        <w:rPr>
          <w:rFonts w:ascii="Liberation Sans" w:hAnsi="Liberation Sans" w:eastAsia="Liberation Sans" w:cs="Liberation Sans"/>
          <w:b w:val="0"/>
          <w:sz w:val="22"/>
        </w:rPr>
        <w:tab/>
      </w:r>
      <w:r>
        <w:rPr>
          <w:rFonts w:ascii="Liberation Sans" w:hAnsi="Liberation Sans" w:eastAsia="Liberation Sans" w:cs="Liberation Sans"/>
          <w:b w:val="0"/>
          <w:sz w:val="22"/>
        </w:rPr>
        <w:tab/>
        <w:t xml:space="preserve"> </w:t>
      </w:r>
      <w:r>
        <w:rPr>
          <w:rFonts w:ascii="Liberation Sans" w:hAnsi="Liberation Sans" w:eastAsia="Liberation Sans" w:cs="Liberation Sans"/>
          <w:b w:val="0"/>
          <w:sz w:val="22"/>
        </w:rPr>
        <w:t xml:space="preserve">     (</w:t>
      </w:r>
      <w:r>
        <w:rPr>
          <w:rFonts w:ascii="Liberation Sans" w:hAnsi="Liberation Sans" w:eastAsia="Liberation Sans" w:cs="Liberation Sans"/>
          <w:b w:val="0"/>
          <w:sz w:val="22"/>
        </w:rPr>
        <w:t xml:space="preserve">расшифровка</w:t>
      </w:r>
      <w:r>
        <w:rPr>
          <w:rFonts w:ascii="Liberation Sans" w:hAnsi="Liberation Sans" w:eastAsia="Liberation Sans" w:cs="Liberation Sans"/>
          <w:b w:val="0"/>
          <w:sz w:val="22"/>
        </w:rPr>
        <w:t xml:space="preserve"> подписи)</w:t>
      </w:r>
      <w:r>
        <w:rPr>
          <w:rFonts w:ascii="Liberation Sans" w:hAnsi="Liberation Sans" w:eastAsia="Liberation Sans" w:cs="Liberation Sans"/>
          <w:b w:val="0"/>
          <w:sz w:val="22"/>
        </w:rPr>
        <w:t xml:space="preserve">    </w:t>
      </w:r>
      <w:r>
        <w:rPr>
          <w:rFonts w:ascii="Liberation Sans" w:hAnsi="Liberation Sans" w:eastAsia="Liberation Sans" w:cs="Liberation Sans"/>
          <w:b w:val="0"/>
          <w:sz w:val="22"/>
        </w:rPr>
        <w:t xml:space="preserve">                 </w:t>
      </w:r>
      <w:r>
        <w:rPr>
          <w:b w:val="0"/>
          <w:sz w:val="22"/>
        </w:rPr>
      </w:r>
      <w:r/>
    </w:p>
    <w:p>
      <w:pPr>
        <w:pStyle w:val="904"/>
        <w:jc w:val="both"/>
        <w:keepNext w:val="0"/>
        <w:spacing w:before="0" w:after="0"/>
        <w:rPr>
          <w:rFonts w:ascii="Liberation Sans" w:hAnsi="Liberation Sans" w:eastAsia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ans" w:cs="Liberation Sans"/>
          <w:b w:val="0"/>
          <w:sz w:val="22"/>
          <w:szCs w:val="24"/>
        </w:rPr>
        <w:t xml:space="preserve">                                                   направляющего ходатайство)</w:t>
      </w:r>
      <w:r>
        <w:rPr>
          <w:b w:val="0"/>
        </w:rPr>
      </w:r>
      <w:r/>
    </w:p>
    <w:p>
      <w:pPr>
        <w:rPr>
          <w:rStyle w:val="934"/>
          <w:rFonts w:ascii="Liberation Sans" w:hAnsi="Liberation Sans" w:eastAsia="Liberation Sans" w:cs="Liberation Sans"/>
          <w:color w:val="auto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rPr>
          <w:rStyle w:val="934"/>
          <w:rFonts w:ascii="Liberation Sans" w:hAnsi="Liberation Sans" w:eastAsia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4962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Приложение № 2 </w:t>
      </w:r>
      <w:r/>
    </w:p>
    <w:p>
      <w:pPr>
        <w:ind w:left="4962"/>
        <w:rPr>
          <w:rStyle w:val="934"/>
          <w:rFonts w:ascii="Liberation Sans" w:hAnsi="Liberation Sans" w:eastAsia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к </w:t>
      </w:r>
      <w:r>
        <w:rPr>
          <w:rFonts w:ascii="Liberation Sans" w:hAnsi="Liberation Sans" w:eastAsia="Liberation Sans" w:cs="Liberation Sans"/>
          <w:bCs/>
          <w:sz w:val="28"/>
        </w:rPr>
        <w:t xml:space="preserve">Положению о порядке получения муниципальными служащими </w:t>
      </w:r>
      <w:r>
        <w:rPr>
          <w:rFonts w:ascii="Liberation Sans" w:hAnsi="Liberation Sans" w:eastAsia="Liberation Sans" w:cs="Liberation Sans"/>
          <w:bCs/>
          <w:sz w:val="28"/>
        </w:rPr>
        <w:t xml:space="preserve">Администрации Красноселькупского района </w:t>
      </w:r>
      <w:r>
        <w:rPr>
          <w:rFonts w:ascii="Liberation Sans" w:hAnsi="Liberation Sans" w:eastAsia="Liberation Sans" w:cs="Liberation Sans"/>
          <w:bCs/>
          <w:sz w:val="28"/>
        </w:rPr>
        <w:t xml:space="preserve">и её структурных подразделений разрешения на выполнение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>
        <w:rPr>
          <w:sz w:val="28"/>
        </w:rPr>
      </w:r>
      <w:r/>
    </w:p>
    <w:p>
      <w:pPr>
        <w:pStyle w:val="911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rPr>
          <w:rFonts w:ascii="Liberation Sans" w:hAnsi="Liberation Sans" w:eastAsia="Liberation Sans" w:cs="Liberation Sans"/>
          <w:b w:val="0"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ФОРМА</w:t>
      </w:r>
      <w:r>
        <w:rPr>
          <w:b w:val="0"/>
        </w:rPr>
      </w:r>
      <w:r/>
    </w:p>
    <w:p>
      <w:pPr>
        <w:jc w:val="center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b w:val="0"/>
        </w:rPr>
      </w:r>
      <w:r/>
    </w:p>
    <w:p>
      <w:pPr>
        <w:jc w:val="center"/>
        <w:rPr>
          <w:rStyle w:val="941"/>
          <w:rFonts w:ascii="Liberation Sans" w:hAnsi="Liberation Sans" w:eastAsia="Liberation Sans" w:cs="Liberation Sans"/>
          <w:b w:val="0"/>
          <w:bCs w:val="0"/>
          <w:sz w:val="28"/>
          <w:szCs w:val="28"/>
        </w:rPr>
      </w:pPr>
      <w:r>
        <w:rPr>
          <w:rStyle w:val="941"/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ЖУРНАЛ</w:t>
      </w:r>
      <w:r>
        <w:rPr>
          <w:b w:val="0"/>
          <w:bCs w:val="0"/>
        </w:rPr>
      </w:r>
      <w:r/>
    </w:p>
    <w:p>
      <w:pPr>
        <w:pStyle w:val="904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Style w:val="941"/>
          <w:rFonts w:ascii="Liberation Sans" w:hAnsi="Liberation Sans" w:eastAsia="Liberation Sans" w:cs="Liberation Sans"/>
          <w:b w:val="0"/>
          <w:sz w:val="28"/>
          <w:szCs w:val="28"/>
        </w:rPr>
        <w:t xml:space="preserve">учета </w:t>
      </w:r>
      <w:r>
        <w:rPr>
          <w:rStyle w:val="941"/>
          <w:rFonts w:ascii="Liberation Sans" w:hAnsi="Liberation Sans" w:eastAsia="Liberation Sans" w:cs="Liberation Sans"/>
          <w:b w:val="0"/>
          <w:sz w:val="28"/>
          <w:szCs w:val="28"/>
        </w:rPr>
        <w:t xml:space="preserve">ходатайств</w:t>
      </w:r>
      <w:r>
        <w:rPr>
          <w:rStyle w:val="941"/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 разрешении выполнять оплачиваемую деятельность,</w:t>
      </w:r>
      <w:r>
        <w:rPr>
          <w:b w:val="0"/>
        </w:rPr>
      </w:r>
      <w:r/>
    </w:p>
    <w:p>
      <w:pPr>
        <w:pStyle w:val="904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финансируемую исключительно за счет средств иностранных</w:t>
      </w:r>
      <w:r>
        <w:rPr>
          <w:b w:val="0"/>
        </w:rPr>
      </w:r>
      <w:r/>
    </w:p>
    <w:p>
      <w:pPr>
        <w:pStyle w:val="904"/>
        <w:jc w:val="center"/>
        <w:keepNext w:val="0"/>
        <w:spacing w:before="0" w:after="0"/>
        <w:rPr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государств, международных и иностранных организаций,</w:t>
      </w:r>
      <w:r>
        <w:rPr>
          <w:b w:val="0"/>
        </w:rPr>
      </w:r>
      <w:r/>
    </w:p>
    <w:p>
      <w:pPr>
        <w:jc w:val="center"/>
        <w:rPr>
          <w:rStyle w:val="941"/>
          <w:rFonts w:ascii="Liberation Sans" w:hAnsi="Liberation Sans" w:eastAsia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иностранных граждан и лиц без гражданства</w:t>
      </w:r>
      <w:r>
        <w:rPr>
          <w:b w:val="0"/>
        </w:rPr>
      </w:r>
      <w:r/>
    </w:p>
    <w:p>
      <w:pPr>
        <w:ind w:left="-851"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lang w:eastAsia="en-US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Style w:val="945"/>
        <w:tblW w:w="10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100"/>
        <w:gridCol w:w="991"/>
        <w:gridCol w:w="992"/>
        <w:gridCol w:w="1417"/>
        <w:gridCol w:w="994"/>
        <w:gridCol w:w="992"/>
        <w:gridCol w:w="993"/>
        <w:gridCol w:w="1134"/>
      </w:tblGrid>
      <w:tr>
        <w:trPr/>
        <w:tc>
          <w:tcPr>
            <w:tcW w:w="8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Регистрационный номер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Дата регистрации ходатайства</w:t>
            </w:r>
            <w:r/>
          </w:p>
        </w:tc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Ф.И.О. лица, представившего ходатайство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Должность лица, представившего ходатайство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Краткое содержание ходатайства (характер деятельности)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Наименование организации, где будет осуществляться оплачиваемая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деятельность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Срок выполнения работы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Ф.И.О. лица, зарегистрировавшего ходатайство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Подпись лица, зарегистрировавшего ходатайство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</w:rPr>
              <w:t xml:space="preserve">Подпись 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лица, представившего ходатайство</w:t>
            </w: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</w:rPr>
              <w:t xml:space="preserve"> в получении его копии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1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2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3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4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10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jc w:val="both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sectPr>
      <w:footnotePr/>
      <w:endnotePr/>
      <w:type w:val="nextPage"/>
      <w:pgSz w:w="11906" w:h="16838" w:orient="portrait"/>
      <w:pgMar w:top="851" w:right="567" w:bottom="1134" w:left="1701" w:header="567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15864810"/>
      <w:docPartObj>
        <w:docPartGallery w:val="Page Numbers (Top of Page)"/>
        <w:docPartUnique w:val="true"/>
      </w:docPartObj>
      <w:rPr/>
    </w:sdtPr>
    <w:sdtContent>
      <w:p>
        <w:pPr>
          <w:pStyle w:val="916"/>
          <w:jc w:val="center"/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2</w:t>
        </w:r>
        <w:r>
          <w:rPr>
            <w:rFonts w:ascii="Liberation Sans" w:hAnsi="Liberation Sans" w:cs="Liberation Sans"/>
          </w:rPr>
          <w:fldChar w:fldCharType="end"/>
        </w:r>
        <w:r/>
      </w:p>
    </w:sdtContent>
  </w:sdt>
  <w:p>
    <w:pPr>
      <w:pStyle w:val="916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7"/>
      </w:rPr>
      <w:framePr w:wrap="around" w:vAnchor="text" w:hAnchor="margin" w:xAlign="right" w:y="1"/>
    </w:pPr>
    <w:r>
      <w:rPr>
        <w:rStyle w:val="917"/>
      </w:rPr>
      <w:fldChar w:fldCharType="begin"/>
    </w:r>
    <w:r>
      <w:rPr>
        <w:rStyle w:val="917"/>
      </w:rPr>
      <w:instrText xml:space="preserve">PAGE  </w:instrText>
    </w:r>
    <w:r>
      <w:rPr>
        <w:rStyle w:val="917"/>
      </w:rPr>
      <w:fldChar w:fldCharType="end"/>
    </w:r>
    <w:r/>
  </w:p>
  <w:p>
    <w:pPr>
      <w:pStyle w:val="916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59012758"/>
      <w:docPartObj>
        <w:docPartGallery w:val="Page Numbers (Top of Page)"/>
        <w:docPartUnique w:val="true"/>
      </w:docPartObj>
      <w:rPr/>
    </w:sdtPr>
    <w:sdtContent>
      <w:p>
        <w:pPr>
          <w:pStyle w:val="916"/>
          <w:jc w:val="center"/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16"/>
      <w:ind w:right="360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7"/>
      </w:rPr>
      <w:framePr w:wrap="around" w:vAnchor="text" w:hAnchor="margin" w:xAlign="right" w:y="1"/>
    </w:pPr>
    <w:r>
      <w:rPr>
        <w:rStyle w:val="917"/>
      </w:rPr>
      <w:fldChar w:fldCharType="begin"/>
    </w:r>
    <w:r>
      <w:rPr>
        <w:rStyle w:val="917"/>
      </w:rPr>
      <w:instrText xml:space="preserve">PAGE  </w:instrText>
    </w:r>
    <w:r>
      <w:rPr>
        <w:rStyle w:val="917"/>
      </w:rPr>
      <w:fldChar w:fldCharType="end"/>
    </w:r>
    <w:r/>
  </w:p>
  <w:p>
    <w:pPr>
      <w:pStyle w:val="916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cs="Times New Roman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7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4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1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0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78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Heading 1 Char"/>
    <w:basedOn w:val="908"/>
    <w:link w:val="904"/>
    <w:uiPriority w:val="9"/>
    <w:rPr>
      <w:rFonts w:ascii="Arial" w:hAnsi="Arial" w:eastAsia="Arial" w:cs="Arial"/>
      <w:sz w:val="40"/>
      <w:szCs w:val="40"/>
    </w:rPr>
  </w:style>
  <w:style w:type="character" w:styleId="737">
    <w:name w:val="Heading 2 Char"/>
    <w:basedOn w:val="908"/>
    <w:link w:val="905"/>
    <w:uiPriority w:val="9"/>
    <w:rPr>
      <w:rFonts w:ascii="Arial" w:hAnsi="Arial" w:eastAsia="Arial" w:cs="Arial"/>
      <w:sz w:val="34"/>
    </w:rPr>
  </w:style>
  <w:style w:type="character" w:styleId="738">
    <w:name w:val="Heading 3 Char"/>
    <w:basedOn w:val="908"/>
    <w:link w:val="906"/>
    <w:uiPriority w:val="9"/>
    <w:rPr>
      <w:rFonts w:ascii="Arial" w:hAnsi="Arial" w:eastAsia="Arial" w:cs="Arial"/>
      <w:sz w:val="30"/>
      <w:szCs w:val="30"/>
    </w:rPr>
  </w:style>
  <w:style w:type="paragraph" w:styleId="739">
    <w:name w:val="Heading 4"/>
    <w:basedOn w:val="903"/>
    <w:next w:val="903"/>
    <w:link w:val="7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0">
    <w:name w:val="Heading 4 Char"/>
    <w:basedOn w:val="908"/>
    <w:link w:val="739"/>
    <w:uiPriority w:val="9"/>
    <w:rPr>
      <w:rFonts w:ascii="Arial" w:hAnsi="Arial" w:eastAsia="Arial" w:cs="Arial"/>
      <w:b/>
      <w:bCs/>
      <w:sz w:val="26"/>
      <w:szCs w:val="26"/>
    </w:rPr>
  </w:style>
  <w:style w:type="paragraph" w:styleId="741">
    <w:name w:val="Heading 5"/>
    <w:basedOn w:val="903"/>
    <w:next w:val="903"/>
    <w:link w:val="7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2">
    <w:name w:val="Heading 5 Char"/>
    <w:basedOn w:val="908"/>
    <w:link w:val="741"/>
    <w:uiPriority w:val="9"/>
    <w:rPr>
      <w:rFonts w:ascii="Arial" w:hAnsi="Arial" w:eastAsia="Arial" w:cs="Arial"/>
      <w:b/>
      <w:bCs/>
      <w:sz w:val="24"/>
      <w:szCs w:val="24"/>
    </w:rPr>
  </w:style>
  <w:style w:type="character" w:styleId="743">
    <w:name w:val="Heading 6 Char"/>
    <w:basedOn w:val="908"/>
    <w:link w:val="907"/>
    <w:uiPriority w:val="9"/>
    <w:rPr>
      <w:rFonts w:ascii="Arial" w:hAnsi="Arial" w:eastAsia="Arial" w:cs="Arial"/>
      <w:b/>
      <w:bCs/>
      <w:sz w:val="22"/>
      <w:szCs w:val="22"/>
    </w:rPr>
  </w:style>
  <w:style w:type="paragraph" w:styleId="744">
    <w:name w:val="Heading 7"/>
    <w:basedOn w:val="903"/>
    <w:next w:val="903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5">
    <w:name w:val="Heading 7 Char"/>
    <w:basedOn w:val="908"/>
    <w:link w:val="7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6">
    <w:name w:val="Heading 8"/>
    <w:basedOn w:val="903"/>
    <w:next w:val="903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7">
    <w:name w:val="Heading 8 Char"/>
    <w:basedOn w:val="908"/>
    <w:link w:val="746"/>
    <w:uiPriority w:val="9"/>
    <w:rPr>
      <w:rFonts w:ascii="Arial" w:hAnsi="Arial" w:eastAsia="Arial" w:cs="Arial"/>
      <w:i/>
      <w:iCs/>
      <w:sz w:val="22"/>
      <w:szCs w:val="22"/>
    </w:rPr>
  </w:style>
  <w:style w:type="paragraph" w:styleId="748">
    <w:name w:val="Heading 9"/>
    <w:basedOn w:val="903"/>
    <w:next w:val="903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9">
    <w:name w:val="Heading 9 Char"/>
    <w:basedOn w:val="908"/>
    <w:link w:val="748"/>
    <w:uiPriority w:val="9"/>
    <w:rPr>
      <w:rFonts w:ascii="Arial" w:hAnsi="Arial" w:eastAsia="Arial" w:cs="Arial"/>
      <w:i/>
      <w:iCs/>
      <w:sz w:val="21"/>
      <w:szCs w:val="21"/>
    </w:rPr>
  </w:style>
  <w:style w:type="character" w:styleId="750">
    <w:name w:val="Title Char"/>
    <w:basedOn w:val="908"/>
    <w:link w:val="914"/>
    <w:uiPriority w:val="10"/>
    <w:rPr>
      <w:sz w:val="48"/>
      <w:szCs w:val="48"/>
    </w:rPr>
  </w:style>
  <w:style w:type="paragraph" w:styleId="751">
    <w:name w:val="Subtitle"/>
    <w:basedOn w:val="903"/>
    <w:next w:val="903"/>
    <w:link w:val="752"/>
    <w:uiPriority w:val="11"/>
    <w:qFormat/>
    <w:pPr>
      <w:spacing w:before="200" w:after="200"/>
    </w:pPr>
    <w:rPr>
      <w:sz w:val="24"/>
      <w:szCs w:val="24"/>
    </w:rPr>
  </w:style>
  <w:style w:type="character" w:styleId="752">
    <w:name w:val="Subtitle Char"/>
    <w:basedOn w:val="908"/>
    <w:link w:val="751"/>
    <w:uiPriority w:val="11"/>
    <w:rPr>
      <w:sz w:val="24"/>
      <w:szCs w:val="24"/>
    </w:rPr>
  </w:style>
  <w:style w:type="paragraph" w:styleId="753">
    <w:name w:val="Quote"/>
    <w:basedOn w:val="903"/>
    <w:next w:val="903"/>
    <w:link w:val="754"/>
    <w:uiPriority w:val="29"/>
    <w:qFormat/>
    <w:pPr>
      <w:ind w:left="720" w:right="720"/>
    </w:pPr>
    <w:rPr>
      <w:i/>
    </w:rPr>
  </w:style>
  <w:style w:type="character" w:styleId="754">
    <w:name w:val="Quote Char"/>
    <w:link w:val="753"/>
    <w:uiPriority w:val="29"/>
    <w:rPr>
      <w:i/>
    </w:rPr>
  </w:style>
  <w:style w:type="paragraph" w:styleId="755">
    <w:name w:val="Intense Quote"/>
    <w:basedOn w:val="903"/>
    <w:next w:val="903"/>
    <w:link w:val="75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6">
    <w:name w:val="Intense Quote Char"/>
    <w:link w:val="755"/>
    <w:uiPriority w:val="30"/>
    <w:rPr>
      <w:i/>
    </w:rPr>
  </w:style>
  <w:style w:type="character" w:styleId="757">
    <w:name w:val="Header Char"/>
    <w:basedOn w:val="908"/>
    <w:link w:val="916"/>
    <w:uiPriority w:val="99"/>
  </w:style>
  <w:style w:type="character" w:styleId="758">
    <w:name w:val="Footer Char"/>
    <w:basedOn w:val="908"/>
    <w:link w:val="921"/>
    <w:uiPriority w:val="99"/>
  </w:style>
  <w:style w:type="paragraph" w:styleId="759">
    <w:name w:val="Caption"/>
    <w:basedOn w:val="903"/>
    <w:next w:val="9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0">
    <w:name w:val="Caption Char"/>
    <w:basedOn w:val="759"/>
    <w:link w:val="921"/>
    <w:uiPriority w:val="99"/>
  </w:style>
  <w:style w:type="table" w:styleId="761">
    <w:name w:val="Table Grid Light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Plain Table 1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2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>
    <w:name w:val="Plain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Plain Table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7">
    <w:name w:val="Grid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9">
    <w:name w:val="Grid Table 4 - Accent 1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0">
    <w:name w:val="Grid Table 4 - Accent 2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Grid Table 4 - Accent 3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2">
    <w:name w:val="Grid Table 4 - Accent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Grid Table 4 - Accent 5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4">
    <w:name w:val="Grid Table 4 - Accent 6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5">
    <w:name w:val="Grid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6">
    <w:name w:val="Grid Table 5 Dark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9">
    <w:name w:val="Grid Table 5 Dark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2">
    <w:name w:val="Grid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3">
    <w:name w:val="Grid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4">
    <w:name w:val="Grid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5">
    <w:name w:val="Grid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6">
    <w:name w:val="Grid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7">
    <w:name w:val="Grid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4">
    <w:name w:val="List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5">
    <w:name w:val="List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6">
    <w:name w:val="List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7">
    <w:name w:val="List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8">
    <w:name w:val="List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9">
    <w:name w:val="List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0">
    <w:name w:val="List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2">
    <w:name w:val="List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3">
    <w:name w:val="List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4">
    <w:name w:val="List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5">
    <w:name w:val="List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6">
    <w:name w:val="List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7">
    <w:name w:val="List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8">
    <w:name w:val="List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9">
    <w:name w:val="List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0">
    <w:name w:val="List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1">
    <w:name w:val="List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2">
    <w:name w:val="List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3">
    <w:name w:val="List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4">
    <w:name w:val="List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5">
    <w:name w:val="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6">
    <w:name w:val="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7">
    <w:name w:val="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8">
    <w:name w:val="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9">
    <w:name w:val="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0">
    <w:name w:val="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1">
    <w:name w:val="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2">
    <w:name w:val="Bordered &amp; 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Bordered &amp; 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4">
    <w:name w:val="Bordered &amp; 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5">
    <w:name w:val="Bordered &amp; 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6">
    <w:name w:val="Bordered &amp; 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7">
    <w:name w:val="Bordered &amp; 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8">
    <w:name w:val="Bordered &amp; 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9">
    <w:name w:val="Bordered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0">
    <w:name w:val="Bordered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1">
    <w:name w:val="Bordered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2">
    <w:name w:val="Bordered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3">
    <w:name w:val="Bordered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4">
    <w:name w:val="Bordered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5">
    <w:name w:val="Bordered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6">
    <w:name w:val="footnote text"/>
    <w:basedOn w:val="903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>
    <w:name w:val="Footnote Text Char"/>
    <w:link w:val="886"/>
    <w:uiPriority w:val="99"/>
    <w:rPr>
      <w:sz w:val="18"/>
    </w:rPr>
  </w:style>
  <w:style w:type="character" w:styleId="888">
    <w:name w:val="footnote reference"/>
    <w:basedOn w:val="908"/>
    <w:uiPriority w:val="99"/>
    <w:unhideWhenUsed/>
    <w:rPr>
      <w:vertAlign w:val="superscript"/>
    </w:rPr>
  </w:style>
  <w:style w:type="paragraph" w:styleId="889">
    <w:name w:val="endnote text"/>
    <w:basedOn w:val="903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>
    <w:name w:val="Endnote Text Char"/>
    <w:link w:val="889"/>
    <w:uiPriority w:val="99"/>
    <w:rPr>
      <w:sz w:val="20"/>
    </w:rPr>
  </w:style>
  <w:style w:type="character" w:styleId="891">
    <w:name w:val="endnote reference"/>
    <w:basedOn w:val="908"/>
    <w:uiPriority w:val="99"/>
    <w:semiHidden/>
    <w:unhideWhenUsed/>
    <w:rPr>
      <w:vertAlign w:val="superscript"/>
    </w:rPr>
  </w:style>
  <w:style w:type="paragraph" w:styleId="892">
    <w:name w:val="toc 1"/>
    <w:basedOn w:val="903"/>
    <w:next w:val="903"/>
    <w:uiPriority w:val="39"/>
    <w:unhideWhenUsed/>
    <w:pPr>
      <w:ind w:left="0" w:right="0" w:firstLine="0"/>
      <w:spacing w:after="57"/>
    </w:pPr>
  </w:style>
  <w:style w:type="paragraph" w:styleId="893">
    <w:name w:val="toc 2"/>
    <w:basedOn w:val="903"/>
    <w:next w:val="903"/>
    <w:uiPriority w:val="39"/>
    <w:unhideWhenUsed/>
    <w:pPr>
      <w:ind w:left="283" w:right="0" w:firstLine="0"/>
      <w:spacing w:after="57"/>
    </w:pPr>
  </w:style>
  <w:style w:type="paragraph" w:styleId="894">
    <w:name w:val="toc 3"/>
    <w:basedOn w:val="903"/>
    <w:next w:val="903"/>
    <w:uiPriority w:val="39"/>
    <w:unhideWhenUsed/>
    <w:pPr>
      <w:ind w:left="567" w:right="0" w:firstLine="0"/>
      <w:spacing w:after="57"/>
    </w:pPr>
  </w:style>
  <w:style w:type="paragraph" w:styleId="895">
    <w:name w:val="toc 4"/>
    <w:basedOn w:val="903"/>
    <w:next w:val="903"/>
    <w:uiPriority w:val="39"/>
    <w:unhideWhenUsed/>
    <w:pPr>
      <w:ind w:left="850" w:right="0" w:firstLine="0"/>
      <w:spacing w:after="57"/>
    </w:pPr>
  </w:style>
  <w:style w:type="paragraph" w:styleId="896">
    <w:name w:val="toc 5"/>
    <w:basedOn w:val="903"/>
    <w:next w:val="903"/>
    <w:uiPriority w:val="39"/>
    <w:unhideWhenUsed/>
    <w:pPr>
      <w:ind w:left="1134" w:right="0" w:firstLine="0"/>
      <w:spacing w:after="57"/>
    </w:pPr>
  </w:style>
  <w:style w:type="paragraph" w:styleId="897">
    <w:name w:val="toc 6"/>
    <w:basedOn w:val="903"/>
    <w:next w:val="903"/>
    <w:uiPriority w:val="39"/>
    <w:unhideWhenUsed/>
    <w:pPr>
      <w:ind w:left="1417" w:right="0" w:firstLine="0"/>
      <w:spacing w:after="57"/>
    </w:pPr>
  </w:style>
  <w:style w:type="paragraph" w:styleId="898">
    <w:name w:val="toc 7"/>
    <w:basedOn w:val="903"/>
    <w:next w:val="903"/>
    <w:uiPriority w:val="39"/>
    <w:unhideWhenUsed/>
    <w:pPr>
      <w:ind w:left="1701" w:right="0" w:firstLine="0"/>
      <w:spacing w:after="57"/>
    </w:pPr>
  </w:style>
  <w:style w:type="paragraph" w:styleId="899">
    <w:name w:val="toc 8"/>
    <w:basedOn w:val="903"/>
    <w:next w:val="903"/>
    <w:uiPriority w:val="39"/>
    <w:unhideWhenUsed/>
    <w:pPr>
      <w:ind w:left="1984" w:right="0" w:firstLine="0"/>
      <w:spacing w:after="57"/>
    </w:pPr>
  </w:style>
  <w:style w:type="paragraph" w:styleId="900">
    <w:name w:val="toc 9"/>
    <w:basedOn w:val="903"/>
    <w:next w:val="903"/>
    <w:uiPriority w:val="39"/>
    <w:unhideWhenUsed/>
    <w:pPr>
      <w:ind w:left="2268" w:right="0" w:firstLine="0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903"/>
    <w:next w:val="903"/>
    <w:uiPriority w:val="99"/>
    <w:unhideWhenUsed/>
    <w:pPr>
      <w:spacing w:after="0" w:afterAutospacing="0"/>
    </w:pPr>
  </w:style>
  <w:style w:type="paragraph" w:styleId="903" w:default="1">
    <w:name w:val="Normal"/>
    <w:qFormat/>
    <w:rPr>
      <w:sz w:val="24"/>
      <w:szCs w:val="24"/>
    </w:rPr>
  </w:style>
  <w:style w:type="paragraph" w:styleId="904">
    <w:name w:val="Heading 1"/>
    <w:basedOn w:val="903"/>
    <w:next w:val="903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05">
    <w:name w:val="Heading 2"/>
    <w:basedOn w:val="903"/>
    <w:next w:val="90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06">
    <w:name w:val="Heading 3"/>
    <w:basedOn w:val="903"/>
    <w:next w:val="903"/>
    <w:link w:val="918"/>
    <w:uiPriority w:val="9"/>
    <w:semiHidden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07">
    <w:name w:val="Heading 6"/>
    <w:basedOn w:val="903"/>
    <w:next w:val="903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908" w:default="1">
    <w:name w:val="Default Paragraph Font"/>
    <w:uiPriority w:val="1"/>
    <w:semiHidden/>
    <w:unhideWhenUsed/>
  </w:style>
  <w:style w:type="table" w:styleId="9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0" w:default="1">
    <w:name w:val="No List"/>
    <w:uiPriority w:val="99"/>
    <w:semiHidden/>
    <w:unhideWhenUsed/>
  </w:style>
  <w:style w:type="paragraph" w:styleId="911" w:customStyle="1">
    <w:name w:val="ConsPlusTitle"/>
    <w:uiPriority w:val="99"/>
    <w:pPr>
      <w:widowControl w:val="off"/>
    </w:pPr>
    <w:rPr>
      <w:b/>
      <w:bCs/>
      <w:sz w:val="24"/>
      <w:szCs w:val="24"/>
    </w:rPr>
  </w:style>
  <w:style w:type="paragraph" w:styleId="912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13" w:customStyle="1">
    <w:name w:val="ConsPlusCell"/>
    <w:pPr>
      <w:widowControl w:val="off"/>
    </w:pPr>
    <w:rPr>
      <w:rFonts w:ascii="Arial" w:hAnsi="Arial" w:cs="Arial"/>
    </w:rPr>
  </w:style>
  <w:style w:type="paragraph" w:styleId="914">
    <w:name w:val="Title"/>
    <w:basedOn w:val="903"/>
    <w:link w:val="925"/>
    <w:qFormat/>
    <w:pPr>
      <w:jc w:val="center"/>
    </w:pPr>
    <w:rPr>
      <w:sz w:val="28"/>
      <w:szCs w:val="20"/>
    </w:rPr>
  </w:style>
  <w:style w:type="table" w:styleId="915">
    <w:name w:val="Table Grid"/>
    <w:basedOn w:val="90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6">
    <w:name w:val="Header"/>
    <w:basedOn w:val="903"/>
    <w:link w:val="926"/>
    <w:uiPriority w:val="99"/>
    <w:pPr>
      <w:tabs>
        <w:tab w:val="center" w:pos="4677" w:leader="none"/>
        <w:tab w:val="right" w:pos="9355" w:leader="none"/>
      </w:tabs>
    </w:pPr>
  </w:style>
  <w:style w:type="character" w:styleId="917">
    <w:name w:val="page number"/>
    <w:basedOn w:val="908"/>
  </w:style>
  <w:style w:type="character" w:styleId="918" w:customStyle="1">
    <w:name w:val="Заголовок 3 Знак"/>
    <w:basedOn w:val="908"/>
    <w:link w:val="906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919">
    <w:name w:val="List Paragraph"/>
    <w:basedOn w:val="903"/>
    <w:uiPriority w:val="34"/>
    <w:qFormat/>
    <w:pPr>
      <w:contextualSpacing/>
      <w:ind w:left="720"/>
    </w:pPr>
  </w:style>
  <w:style w:type="character" w:styleId="920">
    <w:name w:val="Hyperlink"/>
    <w:basedOn w:val="908"/>
    <w:uiPriority w:val="99"/>
    <w:unhideWhenUsed/>
    <w:rPr>
      <w:color w:val="0000ff" w:themeColor="hyperlink"/>
      <w:u w:val="single"/>
    </w:rPr>
  </w:style>
  <w:style w:type="paragraph" w:styleId="921">
    <w:name w:val="Footer"/>
    <w:basedOn w:val="903"/>
    <w:link w:val="92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"/>
    <w:basedOn w:val="908"/>
    <w:link w:val="921"/>
    <w:uiPriority w:val="99"/>
    <w:rPr>
      <w:sz w:val="24"/>
      <w:szCs w:val="24"/>
    </w:rPr>
  </w:style>
  <w:style w:type="paragraph" w:styleId="923">
    <w:name w:val="Body Text"/>
    <w:basedOn w:val="903"/>
    <w:link w:val="924"/>
    <w:uiPriority w:val="99"/>
    <w:semiHidden/>
    <w:pPr>
      <w:jc w:val="both"/>
    </w:pPr>
    <w:rPr>
      <w:rFonts w:ascii="Calibri" w:hAnsi="Calibri" w:cs="Calibri"/>
    </w:rPr>
  </w:style>
  <w:style w:type="character" w:styleId="924" w:customStyle="1">
    <w:name w:val="Основной текст Знак"/>
    <w:basedOn w:val="908"/>
    <w:link w:val="923"/>
    <w:uiPriority w:val="99"/>
    <w:semiHidden/>
    <w:rPr>
      <w:rFonts w:ascii="Calibri" w:hAnsi="Calibri" w:cs="Calibri"/>
      <w:sz w:val="24"/>
      <w:szCs w:val="24"/>
    </w:rPr>
  </w:style>
  <w:style w:type="character" w:styleId="925" w:customStyle="1">
    <w:name w:val="Заголовок Знак"/>
    <w:basedOn w:val="908"/>
    <w:link w:val="914"/>
    <w:uiPriority w:val="99"/>
    <w:rPr>
      <w:sz w:val="28"/>
    </w:rPr>
  </w:style>
  <w:style w:type="character" w:styleId="926" w:customStyle="1">
    <w:name w:val="Верхний колонтитул Знак"/>
    <w:basedOn w:val="908"/>
    <w:link w:val="916"/>
    <w:uiPriority w:val="99"/>
    <w:rPr>
      <w:sz w:val="24"/>
      <w:szCs w:val="24"/>
    </w:rPr>
  </w:style>
  <w:style w:type="paragraph" w:styleId="927">
    <w:name w:val="No Spacing"/>
    <w:uiPriority w:val="1"/>
    <w:qFormat/>
    <w:rPr>
      <w:rFonts w:asciiTheme="minorHAnsi" w:hAnsiTheme="minorHAnsi" w:eastAsiaTheme="minorEastAsia" w:cstheme="minorBidi"/>
      <w:sz w:val="22"/>
      <w:szCs w:val="22"/>
    </w:rPr>
  </w:style>
  <w:style w:type="character" w:styleId="928" w:customStyle="1">
    <w:name w:val="apple-style-span"/>
    <w:basedOn w:val="908"/>
  </w:style>
  <w:style w:type="character" w:styleId="929" w:customStyle="1">
    <w:name w:val="apple-converted-space"/>
    <w:basedOn w:val="908"/>
  </w:style>
  <w:style w:type="paragraph" w:styleId="930">
    <w:name w:val="Balloon Text"/>
    <w:basedOn w:val="903"/>
    <w:link w:val="931"/>
    <w:uiPriority w:val="99"/>
    <w:semiHidden/>
    <w:unhideWhenUsed/>
    <w:rPr>
      <w:rFonts w:ascii="Tahoma" w:hAnsi="Tahoma" w:cs="Tahoma"/>
      <w:sz w:val="16"/>
      <w:szCs w:val="16"/>
    </w:rPr>
  </w:style>
  <w:style w:type="character" w:styleId="931" w:customStyle="1">
    <w:name w:val="Текст выноски Знак"/>
    <w:basedOn w:val="908"/>
    <w:link w:val="930"/>
    <w:uiPriority w:val="99"/>
    <w:semiHidden/>
    <w:rPr>
      <w:rFonts w:ascii="Tahoma" w:hAnsi="Tahoma" w:cs="Tahoma"/>
      <w:sz w:val="16"/>
      <w:szCs w:val="16"/>
    </w:rPr>
  </w:style>
  <w:style w:type="character" w:styleId="932" w:customStyle="1">
    <w:name w:val="Гипертекстовая ссылка"/>
    <w:basedOn w:val="908"/>
    <w:uiPriority w:val="99"/>
    <w:rPr>
      <w:color w:val="106bbe"/>
    </w:rPr>
  </w:style>
  <w:style w:type="character" w:styleId="933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styleId="934" w:customStyle="1">
    <w:name w:val="Цветовое выделение"/>
    <w:uiPriority w:val="99"/>
    <w:rPr>
      <w:b/>
      <w:bCs/>
      <w:color w:val="26282f"/>
    </w:rPr>
  </w:style>
  <w:style w:type="paragraph" w:styleId="935" w:customStyle="1">
    <w:name w:val="Информация об изменениях документа"/>
    <w:basedOn w:val="903"/>
    <w:next w:val="903"/>
    <w:uiPriority w:val="99"/>
    <w:pPr>
      <w:ind w:left="170"/>
      <w:jc w:val="both"/>
      <w:spacing w:before="75"/>
      <w:widowControl w:val="off"/>
    </w:pPr>
    <w:rPr>
      <w:rFonts w:ascii="Arial" w:hAnsi="Arial" w:cs="Arial" w:eastAsiaTheme="minorEastAsia"/>
      <w:i/>
      <w:iCs/>
      <w:color w:val="353842"/>
      <w:shd w:val="clear" w:color="auto" w:fill="f0f0f0"/>
    </w:rPr>
  </w:style>
  <w:style w:type="paragraph" w:styleId="936" w:customStyle="1">
    <w:name w:val="Нормальный (таблица)"/>
    <w:basedOn w:val="903"/>
    <w:next w:val="903"/>
    <w:uiPriority w:val="99"/>
    <w:pPr>
      <w:jc w:val="both"/>
      <w:widowControl w:val="off"/>
    </w:pPr>
    <w:rPr>
      <w:rFonts w:ascii="Arial" w:hAnsi="Arial" w:cs="Arial" w:eastAsiaTheme="minorEastAsia"/>
    </w:rPr>
  </w:style>
  <w:style w:type="paragraph" w:styleId="937" w:customStyle="1">
    <w:name w:val="Таблицы (моноширинный)"/>
    <w:basedOn w:val="903"/>
    <w:next w:val="903"/>
    <w:uiPriority w:val="99"/>
    <w:pPr>
      <w:widowControl w:val="off"/>
    </w:pPr>
    <w:rPr>
      <w:rFonts w:ascii="Courier New" w:hAnsi="Courier New" w:cs="Courier New" w:eastAsiaTheme="minorEastAsia"/>
    </w:rPr>
  </w:style>
  <w:style w:type="paragraph" w:styleId="938" w:customStyle="1">
    <w:name w:val="ConsPlusNormal"/>
    <w:pPr>
      <w:ind w:firstLine="720"/>
    </w:pPr>
    <w:rPr>
      <w:rFonts w:ascii="Arial" w:hAnsi="Arial" w:cs="Arial"/>
    </w:rPr>
  </w:style>
  <w:style w:type="paragraph" w:styleId="939" w:customStyle="1">
    <w:name w:val="Комментарий"/>
    <w:basedOn w:val="903"/>
    <w:next w:val="903"/>
    <w:uiPriority w:val="99"/>
    <w:pPr>
      <w:ind w:left="170"/>
      <w:jc w:val="both"/>
      <w:spacing w:before="75"/>
      <w:widowControl w:val="off"/>
    </w:pPr>
    <w:rPr>
      <w:rFonts w:ascii="Arial" w:hAnsi="Arial" w:cs="Arial" w:eastAsiaTheme="minorEastAsia"/>
      <w:color w:val="353842"/>
      <w:shd w:val="clear" w:color="auto" w:fill="f0f0f0"/>
    </w:rPr>
  </w:style>
  <w:style w:type="paragraph" w:styleId="940" w:customStyle="1">
    <w:name w:val="Знак Знак1 Знак"/>
    <w:basedOn w:val="903"/>
    <w:pPr>
      <w:jc w:val="right"/>
      <w:spacing w:after="160" w:line="240" w:lineRule="exact"/>
      <w:widowControl w:val="off"/>
    </w:pPr>
    <w:rPr>
      <w:sz w:val="20"/>
      <w:szCs w:val="20"/>
      <w:lang w:val="en-GB" w:eastAsia="en-US"/>
    </w:rPr>
  </w:style>
  <w:style w:type="character" w:styleId="941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942" w:customStyle="1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943">
    <w:name w:val="Normal (Web)"/>
    <w:basedOn w:val="903"/>
    <w:uiPriority w:val="99"/>
    <w:unhideWhenUsed/>
    <w:pPr>
      <w:spacing w:before="100" w:beforeAutospacing="1" w:after="100" w:afterAutospacing="1"/>
    </w:pPr>
  </w:style>
  <w:style w:type="paragraph" w:styleId="944" w:customStyle="1">
    <w:name w:val="Прижатый влево"/>
    <w:basedOn w:val="903"/>
    <w:next w:val="903"/>
    <w:uiPriority w:val="99"/>
    <w:pPr>
      <w:widowControl w:val="off"/>
    </w:pPr>
    <w:rPr>
      <w:rFonts w:ascii="Arial" w:hAnsi="Arial" w:cs="Arial"/>
    </w:rPr>
  </w:style>
  <w:style w:type="table" w:styleId="945" w:customStyle="1">
    <w:name w:val="Сетка таблицы1"/>
    <w:basedOn w:val="909"/>
    <w:next w:val="915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НОВЫЙ УРЕНГОЙ</dc:title>
  <dc:subject/>
  <dc:creator>Лимберг</dc:creator>
  <cp:keywords/>
  <cp:revision>10</cp:revision>
  <dcterms:created xsi:type="dcterms:W3CDTF">2021-12-17T06:46:00Z</dcterms:created>
  <dcterms:modified xsi:type="dcterms:W3CDTF">2024-02-28T05:24:24Z</dcterms:modified>
</cp:coreProperties>
</file>