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38"/>
        <w:jc w:val="center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811385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3720" cy="735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«09» февраля 2024 г.                                                                          № 35-П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 утверждении Административного регламента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доставления муниципальной услуги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«Предоставление решения о согласовании архитектурно-градостроительного облика объекта капитального строительства» на территории муниципального округа Красноселькупский район Ямало-Ненецкого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lef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 целях реализации статьи 40.1 Градостроительного кодекса Российской Федерации,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постановления Правительства Российской Федерации от 29.05.2023 № 857 «Об утверждении требований к архитектурно-градос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капитального строительства»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постановление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4.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Ю.В. Фише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</w:r>
      <w:r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r>
      <w:r/>
    </w:p>
    <w:p>
      <w:pPr>
        <w:pStyle w:val="1138"/>
        <w:ind w:left="4956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1138"/>
        <w:ind w:left="4956" w:firstLine="0"/>
        <w:tabs>
          <w:tab w:val="left" w:pos="713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</w:r>
      <w:r/>
    </w:p>
    <w:p>
      <w:pPr>
        <w:pStyle w:val="1138"/>
        <w:ind w:left="4956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    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1138"/>
        <w:ind w:left="0" w:right="0" w:firstLine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  <w:t xml:space="preserve">«09» февраля 2024 г. № 35-П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/>
    </w:p>
    <w:p>
      <w:pPr>
        <w:pStyle w:val="1138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АДМИНИСТРАТИВНЫЙ</w:t>
      </w:r>
      <w:r>
        <w:rPr>
          <w:rFonts w:ascii="Liberation Sans" w:hAnsi="Liberation Sans" w:eastAsia="Liberation Sans" w:cs="Liberation Sans"/>
          <w:b/>
          <w:bCs/>
          <w:sz w:val="28"/>
        </w:rPr>
        <w:t xml:space="preserve"> РЕГЛАМЕНТ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предоставления муниципальной услуги 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капитального строительства»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138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left="0" w:firstLine="0"/>
        <w:jc w:val="center"/>
        <w:spacing w:after="0" w:line="240" w:lineRule="auto"/>
        <w:tabs>
          <w:tab w:val="left" w:pos="3543" w:leader="none"/>
          <w:tab w:val="left" w:pos="3685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I.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firstLine="0"/>
        <w:jc w:val="center"/>
        <w:spacing w:after="0" w:line="240" w:lineRule="auto"/>
        <w:tabs>
          <w:tab w:val="left" w:pos="3543" w:leader="none"/>
          <w:tab w:val="left" w:pos="3685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b w:val="0"/>
          <w:bCs w:val="0"/>
        </w:rPr>
      </w:r>
      <w:r/>
    </w:p>
    <w:p>
      <w:pPr>
        <w:pStyle w:val="1138"/>
        <w:numPr>
          <w:ilvl w:val="1"/>
          <w:numId w:val="120"/>
        </w:numPr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Предмет регулирования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ab/>
        <w:t xml:space="preserve">1.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1.1. </w:t>
      </w:r>
      <w:r>
        <w:rPr>
          <w:rFonts w:ascii="Liberation Sans" w:hAnsi="Liberation Sans" w:eastAsia="Liberation Sans" w:cs="Liberation Sans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Административный регламент предоставления муниц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ипальной услуги «Предоставление решения о согласовании архитектурно-градостроительного облика объекта капитального строительства» на территории муниципального округа Красноселькупский район Ямало-Ненецкого автономного округа (далее – Административный регла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мент, муниципальная у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слуга, муниципальный округ) 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1.1.2.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Предметом регулирования настоящего регламента являются отношения, возникающие в связи с предоставлением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в соответствии со статьей 40.1 Градостроительного кодекса Российской Федерации (далее – ГрК РФ), постановлением Правительства Росс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( далее – Правила).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1.2. Круг заявителей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1.2.1. Заявителями на предоставление муниципальной услуги (далее – заявитель) являются физические лица, юридические лица и индивидуальные предприниматели – правообладатели земельных у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частков, на которых планируется строительство объекта капитального строительства или правообладатели объекта капитального строительства в случае реконструкции объекта капитального строительства, или иное лицо, предусмотренное частью 1.1 статьи 57.3 ГрК РФ.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ab/>
        <w:t xml:space="preserve">1.2.2. 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1.3.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Требования к порядку информирования о предоставлении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1.3.1.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информ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1)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личном обращении заявителя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Администрацию Красноселькупск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район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 (далее – Уполномоченный орган)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непосредственно в отдел архитектур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 и градостроительства,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работниками многофункционального центра предоставл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ения государственных и муниципальных услуг (далее – МФЦ);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2) с использованием средств телефонной связи при обращении в Уполномоченный орган 8(34932)2-16-65 или в контакт-центр МФЦ  8 (800)</w:t>
      </w:r>
      <w:r>
        <w:rPr>
          <w:rFonts w:ascii="Liberation Sans" w:hAnsi="Liberation Sans" w:eastAsia="Liberation Sans" w:cs="Liberation Sans"/>
          <w:color w:val="ffffff" w:themeColor="background1"/>
          <w:sz w:val="28"/>
          <w:szCs w:val="32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32"/>
          <w:highlight w:val="none"/>
        </w:rPr>
        <w:t xml:space="preserve">200</w:t>
      </w:r>
      <w:r>
        <w:rPr>
          <w:rFonts w:ascii="Liberation Sans" w:hAnsi="Liberation Sans" w:eastAsia="Liberation Sans" w:cs="Liberation Sans"/>
          <w:color w:val="auto"/>
          <w:sz w:val="28"/>
          <w:szCs w:val="32"/>
          <w:highlight w:val="none"/>
        </w:rPr>
        <w:t xml:space="preserve">-01-15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3) путем обращения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письменной форме почтой в адрес Уполномоченного органа, МФЦ или по адресу электронной почты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4) на стендах и/или с использованием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помещении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5) на официальном сайте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</w:rPr>
        <w:t xml:space="preserve">http://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  <w:lang w:val="en-US"/>
        </w:rPr>
        <w:t xml:space="preserve">selkup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</w:rPr>
        <w:t xml:space="preserve">.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  <w:lang w:val="en-US"/>
        </w:rPr>
        <w:t xml:space="preserve">yanao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</w:rPr>
        <w:t xml:space="preserve">.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  <w:lang w:val="en-US"/>
        </w:rPr>
        <w:t xml:space="preserve">ru</w:t>
      </w:r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 официальный сайт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3" w:tooltip="http://www.mfc.yanao.ru" w:history="1"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http://www.mfc.yanao.ru</w:t>
        </w:r>
      </w:hyperlink>
      <w:r>
        <w:rPr>
          <w:rStyle w:val="1117"/>
          <w:rFonts w:ascii="Liberation Sans" w:hAnsi="Liberation Sans" w:eastAsia="Liberation Sans" w:cs="Liberation Sans"/>
          <w:color w:val="auto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сайт МФЦ);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6) в государственной информационной системе «Единый портал государственных и муниципальных услуг (функций)» </w:t>
      </w:r>
      <w:hyperlink r:id="rId14" w:tooltip="http://www.gosuslugi.ru" w:history="1"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  <w:lang w:val="en-US"/>
          </w:rPr>
          <w:t xml:space="preserve">www</w:t>
        </w:r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.</w:t>
        </w:r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  <w:lang w:val="en-US"/>
          </w:rPr>
          <w:t xml:space="preserve">gosuslugi</w:t>
        </w:r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.</w:t>
        </w:r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  <w:lang w:val="en-US"/>
          </w:rPr>
          <w:t xml:space="preserve">ru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5" w:tooltip="http://www.pgu-yamal.ru" w:history="1">
        <w:r>
          <w:rPr>
            <w:rStyle w:val="1117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www.pgu-yamal.ru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Региональный портал).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41"/>
        <w:ind w:firstLine="567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1.3.2. На Едином портале и /или Региональном портале размещается следующая информация: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32"/>
          <w:szCs w:val="32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круг заявителей;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срок предоставления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размер платы, взимаемой за предоставление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9"/>
        <w:numPr>
          <w:ilvl w:val="0"/>
          <w:numId w:val="87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формы заявлений (уведомлений, сообщений), используемые при предоставлении муниципальной услуги.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41"/>
        <w:ind w:firstLine="567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ителя или предоставление им персональных данных.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1.3.3.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невозможности специалиста, принявшего звонок, самостоятельно ответить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способа обращения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1.3.4.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Уполномоченным органом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соглашение о взаимодействии) в секторах информирования МФЦ, на сайте МФЦ, по телефону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контакт-центра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8-800-2000-115 (бесплатно по России).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подачи заявления в МФЦ, либо на Едином портале с выбором способа получения результата услуги через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/«График работы».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II. Стандарт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2.1. Наименование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2.1.1. Наименование муниципальной услуги -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«Предоставление решения о согласовании архитектурно-градостроительного облика объекта капитального строительства»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2.2. Наименование исполнителя муниципальной услуги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i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2.2.1. 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Муниципальную услугу предоставляет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(Уполномоченный орган).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Непосредственное предоставление муниципальной услуги осуществляет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отдел архитектуры и градостроительства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 процедуре предоставления  муниципальной  услуги  участвует  Коллегиальный орган местного самоуправления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Градостроительный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овет муниципального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Красноселькупский район,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действующий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Градостроительном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Совете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утвержденный постановлением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26 ноября 2021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32-П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«Об утверждении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Положения о Градостроительном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овете муниципального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Красноселькупский район», в компетенцию которого входит рассмотрение вопросов реализации проектов решений, касающихся архитектурно-градостроительного 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лика объекта (далее – Комиссия)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i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2.2.2. При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Федеральной службой государственной регистрации, кадастра и картографии (Росреестр);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Федеральной налоговой службой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 взаимодействии между Уполномоченным органом и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решением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2.3. Описание результата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firstLine="708"/>
        <w:jc w:val="center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2.3.1. Процедура предоставления муниципальной услуги завершается получением заявителем решения о согласовании архитектурно-градостроительного облика объекта капит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ального строительства Уполномоченным органом при осуществлении строительства, реконструкции объекта капитального строительства в границах поселений муниципального округа.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2.3.2 Архитектурно-градостроительный облик объекта капитального строительства (далее – АГООКС) подлежит согласованию с Уполномоченным органом при осуществлении строительства, реконструкции объекта капитального строительства 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в границах поселений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, на которых предусматриваются требования к АГООКС, за исключением случаев, предусмотренных пунктом 2.3.3 настоящего Административного регламента.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2.3.3. Согласование АГООКС не требуется в отношении: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 капитального строительства, расположенных на земельных участков, действие градостроительного регламента на которые не распространяются;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объектов, для строительства или реконструкции которых не требуется получение разрешения на строительство;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объектов, расположенных на земельных участках, находящихся в пользовании учреждений, исполняющих наказание;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гидротехнических сооружений;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 и инженерных сооружений, предназначенных для производства и поставок в сферах электро-, газо-,тепло, водоснабжения и вооотведения;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подземных сооружений;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 капитального строительства, предназначе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гелиогеофизический характеристик, уровня загрязнения атмосферного воздуха, почв и водных объектов;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 объектов капитального строительства, предназначенных (используемых) для обработки, обезвреживания, размещения и утилизации медицинских отходов;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  <w:tab w:val="left" w:pos="1276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объектов капитального строительства, предназначенных для хранения, переработки и утилизации биологических отходов;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  <w:tab w:val="left" w:pos="1276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объектов капитального строительства, связанных с обращением с радиоактивными отходами;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  <w:tab w:val="left" w:pos="1276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объектов капитального строительства, связанных с обращением веществ, разрушающий озоновый слой;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right="0" w:firstLine="709"/>
        <w:jc w:val="both"/>
        <w:tabs>
          <w:tab w:val="left" w:pos="992" w:leader="none"/>
          <w:tab w:val="left" w:pos="1276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объектов использования атомной энергии;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9"/>
        </w:numPr>
        <w:ind w:left="0" w:firstLine="709"/>
        <w:jc w:val="both"/>
        <w:tabs>
          <w:tab w:val="left" w:pos="1276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none"/>
        </w:rPr>
        <w:t xml:space="preserve">опасных производственных объектов, определяемых в соответствии с законодательством Российской Федерации.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единого портала.</w:t>
      </w:r>
      <w:r>
        <w:rPr>
          <w:rFonts w:ascii="Liberation Sans" w:hAnsi="Liberation Sans" w:cs="Liberation Sans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2.3.4. Результатом предоставления муниципальной услуги является: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3"/>
        </w:numPr>
        <w:ind w:left="1134" w:right="0" w:hanging="425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решение о согласовании АГООКС;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numPr>
          <w:ilvl w:val="0"/>
          <w:numId w:val="13"/>
        </w:numPr>
        <w:ind w:left="1134" w:right="0" w:hanging="425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решение об отказе в согласовании АГООКС.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2.3.5. Решение о согласовании АГООКС оформляется по форме согласно приложению № 2 к настоящему Административному регламенту.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Решение о согласовании АГООКС подписывается начальником отдела архитектуры и градостроительства Администрации Красноселькупского района, а в случае его отсутствия лицом, его замещающим.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Внесение изменений в АГООКС требует его согласования в порядке, установленном настоящим Административным регламентом.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Уполномоченный орган в течение 5 рабочих дней со дня подписания решения о согласовании АГООКС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размещает решение о согласовании АГООКС на официальном сайте Администрации в информационно-телекоммуникационной сети «Интернет».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2.3.6. Решение об отказе в согласовании АГООКС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подписывается начальником отдела архитектуры и градострои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тельства Администрации Красноселькупского района, а в случае его отсутствия лицом, его замещающим и в течение 10 рабочих дней со дня получения заявления и прилагаемых разделов проектной документации направляется заявителю способом, которым они были поданы.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 случае принятия Уполномоченным органом решения об отказе в согласовании АГООКС заявитель имеет право повторно подать заявление и разделы проектной документации на согласование АГООКС после устранения 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ыявленных ранее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АГООКС, указанным в градостроительном регламенте.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Решение об отказе в согласовании АГООКС может быть обжаловано в соответствии с законодательством Российской Федерации.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2.3.7. Результат предоставления муниципальной услуги заявитель вправе получить: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на бумажном носителе непосредственно в Уполномоченном органе, либо в МФЦ;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посредством единого портала/регионального портала;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через МФЦ;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почтой.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right="0"/>
        <w:jc w:val="center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2.4. Срок предоставления муниципальной услуги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right="0"/>
        <w:jc w:val="center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u w:val="singl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2.4.1. Срок предоставления муниципальной услуги 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дней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момента регистрации заявления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полномоченном органе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u w:val="singl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исчисляется со дня регистрации заявления в Уполномоченном органе.</w:t>
      </w:r>
      <w:r>
        <w:rPr>
          <w:rFonts w:ascii="Liberation Sans" w:hAnsi="Liberation Sans" w:cs="Liberation Sans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2.4.3. Срок выдачи (направления) документов, являющихся результатом предоставления 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униципальной услуги, составляет: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личном приеме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более 15 минут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день обращения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через 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определяется соглашением о взаимодействии;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электронно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– в срок, не превышающий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рабочего дня;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почтового отправления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2.5.1 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официальном 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йте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разделе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«Градостроительная деятельность»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Едином портале и Региональном портале.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</w:rPr>
        <w:t xml:space="preserve">2.6.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Исчерпывающий перечень документов, необходимых в соответствии с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нормативными правовыми актами для пре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2.6.1. Основанием для начала оказания муниципальной услуги является поступление в Уполномоченный орган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запрос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). 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2.6.2. 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(документы) может быть подано заявителем в Уполномоченный орган одним из следующих способов: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лично;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через законного представителя;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с использованием средств почтовой связи;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i/>
          <w:color w:val="ff0000"/>
          <w:sz w:val="20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портала;</w:t>
      </w:r>
      <w:r>
        <w:rPr>
          <w:rFonts w:ascii="Liberation Sans" w:hAnsi="Liberation Sans" w:cs="Liberation Sans"/>
          <w:i/>
          <w:color w:val="ff0000"/>
          <w:sz w:val="20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при обращении в МФЦ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(с момента вступления в силу соответствующего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соглашения о взаимодействии).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данном случае заявление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получение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заполняется работником МФЦ в автоматизированной информационной системе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АИС МФЦ)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2.6.5. Перечень документов, прилагаемых к заявлению, которые заявитель должен представить самостоятельно: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1) заявление о предоставлении муниципальной услуги по форме согласно приложению № 1 к настоящему Административному регламенту, которое заявитель может подать любым способом, указанным в пункте 2.6.2 настоящего Административного регламента.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r>
        <w:rPr>
          <w:rFonts w:ascii="Liberation Sans" w:hAnsi="Liberation Sans" w:cs="Liberation Sans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r>
        <w:rPr>
          <w:rFonts w:ascii="Liberation Sans" w:hAnsi="Liberation Sans" w:cs="Liberation Sans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в электронной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электронной форме - подписанный простой электронной подписью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2) документ, удостоверяющий личность заявителя и/или представителя заявителя (в случае предоставления заявления и прилагаемых к нему документов посредством личного обращения в Уполномоченный орган, в том числе через МФЦ).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В случае направления заявления посредством единого портала сведения из документа, удостоверяющего личность зая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вителя или представителя формируются при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подтверждении учетной записи в единой системы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3) в случае направления заявления представителем заявителя через единый портал – доверенность,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подписанная усиленной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валифицированной электронной подписью или усиленной неквалифицированной электронной подписью уполномоченного лица, выдавшего доверенность; для иных случаев — нотариальная доверенность, подписанная усиленной квалифицированной электронной подписью нотариуса.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4) разделы проектной документации объекта капитального строительства, которые должны содержать: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пояснительную записку;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схему планировочной организации земельного участка;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объемно-планировочные и архитектурные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2.6.6. 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2.6.7. Копии документов, указанных в настоящем подпункте, представляются вместе с подлинниками, которые после сверки возвращаются заявителю.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2.6.8. Иностранные граждане и 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ца без гражданства все документы представляют на русском языке или вместе с заверенным переводом на русский язык.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2.6.9. Документы, представленные заявителем, должны соответствовать следующим требованиям: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1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 в документах не должно быть подчисток, приписок, зачеркнуты слов и иных исправлений;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1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 документы не должны быть исполнены карандашом: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numPr>
          <w:ilvl w:val="0"/>
          <w:numId w:val="11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 документы не должны иметь повреждений, наличие которых допускает многозадачность истолкования содержания.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2.6.10.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аявителем, при оформлении заявления о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ипальной услуги: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1138"/>
        <w:numPr>
          <w:ilvl w:val="0"/>
          <w:numId w:val="1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Единый портал;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1138"/>
        <w:numPr>
          <w:ilvl w:val="0"/>
          <w:numId w:val="1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МФЦ;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1138"/>
        <w:numPr>
          <w:ilvl w:val="0"/>
          <w:numId w:val="1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иные способы (заказное письмо, электронная почта и т.д.)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1138"/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Уведомления о ходе предоставления муниципальной услуги направляются на Единый портал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1138"/>
        <w:ind w:left="709" w:right="0" w:firstLine="0"/>
        <w:jc w:val="both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2.7.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Исчерпывающий перечень документов, необходимых в соотв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2.7.1. В перечень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которые находятся в распоряжении государственных органов, органов местного самоуправления и иных организаций, запрашиваемы в рамках межведомственного информационного взаимодействия и которые заявитель вправе предоставить по собственной инициативе, входят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0"/>
        </w:numPr>
        <w:ind w:left="-142" w:right="0" w:firstLine="85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сведения из Единого государственного реестра недвижимости (в отношении земельного участка);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0"/>
        </w:numPr>
        <w:ind w:left="-142" w:right="0" w:firstLine="85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сведения из Единого государственного реестра недвижимости (в отношении объекта капитального строительства);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0"/>
        </w:numPr>
        <w:ind w:left="-142" w:right="0" w:firstLine="85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сведения из Единого государственного реестра индивидуальных предпринимателей (в случае подачи заявления индивидуальным предпринимателем);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0"/>
        </w:numPr>
        <w:ind w:left="-142" w:right="0" w:firstLine="85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сведения из Единого государственного реестра юридических лиц (в случае подачи заявления юридическим лицом);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0"/>
        </w:numPr>
        <w:ind w:left="-142" w:right="0" w:firstLine="85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Вышеуказанные документы запрашиваются Уполномоченным органом в форме электронных документов со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 направления межведомственного запроса.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2.7.2.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Непредставление заявителем документов, указанных в пункте 2.7.1 настоящего регламента не является основанием для отказа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случае если документы, указанные в пункт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2.7.1.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настоящего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регламента, не представлены заявителем, специалист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ответственный за предоставление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запрашивает их в порядке межведомственного информационного взаимодействия.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2.7.3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Уполномоченного органа и работники МФЦ  не вправе требовать от заявителя: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88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88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 совершения иных действий, кроме прохождения ид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 предоставления документов, подтверждающих внесение заявителем платы за предоставление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5) требовать при предоставлении мун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иципальной услуги по экстерриториальному принципу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6) представления доку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наличие ошибок в заявлении о предоставлении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выявление документально подтвержденного факта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предусмотренной частью 1.1 статьи 16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2.7.4.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либо в МФЦ.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2.8. Исчерпывающие перечни оснований для отказа в приеме документов, 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2.8.1.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1) заявление подано лицом, не относящимся к категории заявителя на предоставление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2) заявление подан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в орган, в полномочия которого не входит предоставление муниципальной услуги;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неполное заполнение обязательных полей в форме заявления о предоставлении услуги (недостоверное, неправильное), в том числе в интерактивной форме заявления на единый портал/региональный портал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 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представление документов, являющихся обязательными для предоставления муниципальной услуги;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представленные заявителем документы утратили силу на момент обращения за муниципальной услугой (документ, удостоверяющий личность, документ, удостоверяющий полномоч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ия представителя заявителя, в случае обращения за предоставлением муниципальной услуги указанным лицом);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вать их содержание, а также не заверенные в порядке, установленном законодательством Российской Федерации;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жащиеся в документах для предоставления муниципальной услуги;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8)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приеме документов для предоставления муниципальной услуги не препятствует повторному обращению после устранения причины, послужившей основанием для отказа.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 об отказе в приеме документов оформляется по форме согласно приложению № 3 к настоящему Административному регламенту.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 об отказе в приеме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направляется заявителю способом, определенным заявителем в заявлении,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Уполномоченный орган.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2.8.2.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и прилагаемые разделы проектной документации могут быть возвращены на следующих основаниях: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709" w:leader="none"/>
          <w:tab w:val="left" w:pos="1417" w:leader="none"/>
          <w:tab w:val="left" w:pos="1559" w:leader="none"/>
          <w:tab w:val="left" w:pos="212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1) при несоответствии заявления требованиям, предусмотренным пунктом 4 Правил;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tabs>
          <w:tab w:val="left" w:pos="709" w:leader="none"/>
          <w:tab w:val="left" w:pos="1417" w:leader="none"/>
          <w:tab w:val="left" w:pos="1559" w:leader="none"/>
          <w:tab w:val="left" w:pos="212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2) при выявлении в ходе проверки факта представления заявителем неполного комплекта разделов проектной документации.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2.8.3. 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 для приостановления муниципальной услуги в соответствии с законодательством Российской Федерации отсутствуют.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2.8.4.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Основанием для отказа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является: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несоответствие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АГООКС, указанным в градостроительном регламенте.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2.8.5.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2.8.6.</w:t>
      </w:r>
      <w:r>
        <w:rPr>
          <w:rFonts w:ascii="Liberation Serif" w:hAnsi="Liberation Serif" w:cs="Liberation Serif"/>
          <w:color w:val="00b0f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тупной для заявителя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38"/>
        <w:ind w:firstLine="708"/>
        <w:jc w:val="center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2.9. Перечень услуг, которые являются необходимыми и обязательными для предоставления муниципальной услуги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1138"/>
        <w:ind w:firstLine="708"/>
        <w:jc w:val="center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2.9.1.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32"/>
          <w:szCs w:val="32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2.10. Порядок, размер и основания взимания государственной пошлины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2.10.1.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Муниципальная услуга предоставляется бесплатно.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2.10.2. 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внесения в выданный по результатам предоставления муниципальной услуги 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изменений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направленных на исправление ошибок, допущенных по вине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(или) должностного лица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МФЦ и (или) работника МФЦ, с заявителя плата не взымается.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</w:rPr>
        <w:t xml:space="preserve">2.11.</w:t>
      </w:r>
      <w:r>
        <w:rPr>
          <w:rFonts w:ascii="Liberation Sans" w:hAnsi="Liberation Sans" w:eastAsia="Liberation Sans" w:cs="Liberation Sans"/>
          <w:sz w:val="32"/>
          <w:szCs w:val="32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1138"/>
        <w:ind w:firstLine="708"/>
        <w:jc w:val="center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2.11.1. 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15 минут.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Максимальное время ожидания в очереди для получения результата предоставления муниципальной услуги не должно превышать 15 минут.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</w:rPr>
        <w:t xml:space="preserve">2.12. </w:t>
      </w:r>
      <w:r>
        <w:rPr>
          <w:rFonts w:ascii="Liberation Sans" w:hAnsi="Liberation Sans" w:eastAsia="Liberation Sans" w:cs="Liberation Sans" w:eastAsiaTheme="minorHAnsi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Liberation Sans" w:hAnsi="Liberation Sans" w:eastAsia="Liberation Sans" w:cs="Liberation Sans" w:eastAsiaTheme="minorHAnsi"/>
          <w:b/>
          <w:sz w:val="28"/>
          <w:szCs w:val="28"/>
          <w:lang w:eastAsia="en-US"/>
        </w:rPr>
        <w:t xml:space="preserve">муниципальной</w:t>
      </w:r>
      <w:r>
        <w:rPr>
          <w:rFonts w:ascii="Liberation Sans" w:hAnsi="Liberation Sans" w:eastAsia="Liberation Sans" w:cs="Liberation Sans" w:eastAsiaTheme="minorHAnsi"/>
          <w:b/>
          <w:sz w:val="28"/>
          <w:szCs w:val="28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2.12.1. Заявление и документы, необходимые для предоставления муниципальной услуги, регистрируются в день их предоставления (поступления) в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Регистрация заявления,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Требования к помещениям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, в которых предоставляется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ая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2.13.1. 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заявителей осуществляется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специально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подготовленных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этих целей помещениях.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Вход в 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дание,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котором размещены помещения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8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8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режим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работы;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8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официального интернет-сайта;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8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телефонные номера и адреса электронной почты для получения справочной информации.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системой вентиляции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воздуха, средствами пожаротушения и оповещения о возникновении чрезвычайной ситуации.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2.13.6.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 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хранения верхней одежды.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2.13.8. 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40.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2.13.9. 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возможность самостоятельного передвижения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допуск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сурдопереводчика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тифлосурдопереводчика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невозможности полностью приспособить к потребностям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это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режиме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2.13.10. 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 На парковке общего пользования выдел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быть размещена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highlight w:val="none"/>
        </w:rPr>
        <w:outlineLvl w:val="3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2.13.11. 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2.14. Показатели доступности и качества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2.14.1. 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Показателями доступности и качества предоставления муниципальной услуги являются: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166"/>
        <w:gridCol w:w="1417"/>
        <w:gridCol w:w="1205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166"/>
        <w:gridCol w:w="1417"/>
        <w:gridCol w:w="1205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6.6.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6.7.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6.8.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6.9.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МФЦ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1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pStyle w:val="1141"/>
              <w:ind w:firstLine="0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vMerge w:val="restart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8.2.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vMerge w:val="restart"/>
            <w:textDirection w:val="lrTb"/>
            <w:noWrap w:val="false"/>
          </w:tcPr>
          <w:p>
            <w:pPr>
              <w:pStyle w:val="1144"/>
              <w:ind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  <w:p>
            <w:pPr>
              <w:pStyle w:val="1144"/>
              <w:ind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</w:tr>
    </w:tbl>
    <w:p>
      <w:pPr>
        <w:pStyle w:val="1138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электронном виде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1138"/>
        <w:ind w:left="0" w:right="0" w:firstLine="708"/>
        <w:jc w:val="both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2.15.1.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получения результат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индивидуальных предпринимателей) либо места нахождения (для юридических лиц)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2.15.2. Требования, учитывающие особенности предоставления муниципальной услуги в сети МФЦ автономного округа по экстерриториальному принципу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определяются соглашением о взаимодействии.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2.15.3. Виды электронных подпи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</w:rPr>
        <w:t xml:space="preserve">2.15.4. 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диной системы идентификац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2.15.5.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1138"/>
        <w:numPr>
          <w:ilvl w:val="0"/>
          <w:numId w:val="116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1138"/>
        <w:numPr>
          <w:ilvl w:val="0"/>
          <w:numId w:val="116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обращения по номеру телефона: 8(34932)2-16-65;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1138"/>
        <w:numPr>
          <w:ilvl w:val="0"/>
          <w:numId w:val="116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обращения по адресу электронной почты: </w:t>
      </w:r>
      <w:r>
        <w:rPr>
          <w:rFonts w:ascii="Liberation Sans" w:hAnsi="Liberation Sans" w:eastAsia="Liberation Sans" w:cs="Liberation Sans"/>
          <w:sz w:val="32"/>
          <w:szCs w:val="32"/>
        </w:rPr>
      </w:r>
      <w:hyperlink r:id="rId16" w:tooltip="mailto:official@krasnoselkupsky.yanao.ru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official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@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krasnoselkupsky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yanao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2.15.6. 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  <w:t xml:space="preserve">2.15.7.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III.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3.1. Перечень административных процедур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3.1.1. 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муниципальной услуги в Уполномоченном органе включает в себя следующие административные процедуры: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прием, проверка документов и регистрация заявления;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рассмотрение документов и сведений;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сведений посредством системы межведомственного электронного взаимодействия (далее — СМЭВ);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9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принятие решения; направление (выдача) результата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3.1.2.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разделе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приведены порядки: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1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ала и/или Регионального портала, официального сайта 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numPr>
          <w:ilvl w:val="0"/>
          <w:numId w:val="1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исправления допущенных опечаток и ошибок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left="0" w:right="0" w:firstLine="0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tabs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3.2.</w:t>
      </w:r>
      <w:r>
        <w:rPr>
          <w:rFonts w:ascii="Liberation Sans" w:hAnsi="Liberation Sans" w:eastAsia="Liberation Sans" w:cs="Liberation Sans"/>
          <w:sz w:val="32"/>
          <w:szCs w:val="32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Прием заявления, формирование и направление межведомственного запроса, рассмотрение документов, принятие решения и выдача результата предоставления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услуги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left="709" w:right="0" w:firstLine="0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3.2.1. 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заявлением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приложенными к нему документами,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поступление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поданного через МФЦ (при наличии вступившего в силу соглашения о взаимодействии),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форме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в том числе посредством Единого портала и/или Регионального портала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момента реализации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технической возможности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или почтовым 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3.2.2.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Специалист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в обязанности которого входит прие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 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регистрация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проверяет наличие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оснований для отказа в приеме документов.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случае наличия таких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оснований, уведомляет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об этом заявителя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письменной или устной форме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указанием причин отказа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приеме документов, а в случае отсутствия таких оснований переходит к следующе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административно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действию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заявителя;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регистрирует поступление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запроса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документов, представленных заявителем,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сообщает заявителю номер и дату регистрации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заявления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ыд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ает расписку о получении документов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(указывается при необходимости)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передает заявление и документы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3.2.3. Критерием принятия решения является факт соответствия заявления и приложенных к нему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требованиям, установленным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3.2.4. Результатом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3.2.5. Способ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фиксации результата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административной процедуры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указание даты регистрации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присвоение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запросу заявителя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регистрационного номера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отказ в приеме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3.2.6. Продолжительно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сть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администрат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ивной процедуры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в том числе при обращении в МФЦ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15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минут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3.3. Формирование и направление межведомственного запроса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3.3.1. Основанием для начала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исполнения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административной процедуры формирования и направления межведомственного запроса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3.3.2. В случае если заявителем не представлены указанные в пункте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Межведомственный запрос формирует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3.3.4. Срок подготовки межведомственного запроса специалистом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ответственным за формирование и направление межведомственного запроса,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может превышать 3 рабочих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дней.</w:t>
      </w:r>
      <w:r>
        <w:rPr>
          <w:rFonts w:ascii="Liberation Sans" w:hAnsi="Liberation Sans" w:cs="Liberation Sans"/>
          <w:i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3.3.5.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3.3.6. После поступления ответа на межведомственный запрос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при его направлении на бумажном носителе,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принятие решения 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день поступления таких документов (сведений).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3.3.7. Критерием приняти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3.3.8. Способом фиксации административной процедуры является регистрация межведомственного запроса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3.3.9. Максимальный срок выполнения административной процедуры составляет 3 рабочих 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3.3.10. Результатом административной процедуры является получен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ный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ответ на межведомственный запрос.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3.3.11. 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540" w:firstLine="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3.4. Рассмотрение документов, принятие решени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о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предоставлении 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услуги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, оформление результата пред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оставления муниципальной услуги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cs="Liberation Sans"/>
          <w:color w:val="000000"/>
          <w:sz w:val="32"/>
          <w:szCs w:val="32"/>
        </w:rPr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3.4.1. Основанием начала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административной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процедуры является получение специалистом,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ответственным за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рассмотрение документов, комплекта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заявителя и результатов межведомственных запросов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3.4.2. При получении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комплекта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указанных в пункте 3.3.1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специалист, ответственный за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1) устанавливает предмет обращения заявителя;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2) устанавливает принадлежность заявителя к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кругу лиц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имею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щих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право 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получение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проверяет наличие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подразделе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астоящего регламента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устанавливает наличие полномочий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 рассмотрению обращения заявителя.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3.4.3. В случае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отсутствуют определенные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подразделом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готовит в двух экземплярах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решение о согласовании архитектурно-градостроительного облика объекта капитального строительства (далее -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проект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муниципальной услуг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передает указанный проект на рассмотрение должностному лицу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имеющему полномочия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приняти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решения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(далее – уполномоченное лицо)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3.4.4. В случае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если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имеются определенные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подразделом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eastAsia="Liberation Sans" w:cs="Liberation Sans"/>
          <w:i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предоставлении муниципальной услуг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передает указанный проект на рассмотрение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уполномоченному лицу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3.4.5. 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полномоченное лицо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случае соответствия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указанного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проект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проект и возвращает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специалисту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ответственному за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для дальнейшего оформления. 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1138"/>
        <w:numPr>
          <w:ilvl w:val="0"/>
          <w:numId w:val="12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оформляет решение о предоставлении 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муниципальной услуги в соотве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ствии с установленными требованиями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делопроизводства;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1138"/>
        <w:numPr>
          <w:ilvl w:val="0"/>
          <w:numId w:val="12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передает принятое решение о предоставлении  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муниципальной услуги специалисту, ответственному за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выдачу результата предоставления муниципальной услуги заявителю.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3.4.7.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3.4.8. Продолжительность административной процедуры составляет 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3 рабочих 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3.5. Выдача результата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3.5.1. Основанием для начала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административной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является подписание уполномоченным лицом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решения о предоставлении или об отказе в предоставлении муниципальной услуги и поступление его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специалисту, ответственному за выдачу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передает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заявителю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одним из указанных способов: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1) вручает лично заявителю под роспись;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почтовым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 адресу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указанному заявителем;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направляет по адресу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электронной почт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момента реализации технической возможности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обеспечивает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направление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заявителю уведомлени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личный кабинет на Региональном портале и (или)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Едином портале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cs="Liberation Sans"/>
          <w:sz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2 рабочих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3.5.6. В случаях, предусмотренных соглашением о взаимодействии и при соответствующем выборе заявителя, 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срок не более 2 рабочих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со дня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принятия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или об отказе в предоставлении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направляет результат предоставления муниципальной услуги в МФЦ для дальнейшей выдачи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его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заявителю.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3.5.7. При выборе заявителем получения документов, являющихся результат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предоставления муниципальной услуги через МФЦ, процедура выдачи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 в соответствии с требованиями нормативн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правовых документов. Срок выдачи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 результата предоставления муниципальной услуги, устанавливается в соответствующ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соглашени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взаимодействии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color w:val="000000"/>
          <w:sz w:val="36"/>
          <w:szCs w:val="36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3.6. 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Регионального портала, официально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го сайта Уполномоченного органа</w:t>
      </w:r>
      <w:r>
        <w:rPr>
          <w:rFonts w:ascii="Liberation Sans" w:hAnsi="Liberation Sans" w:eastAsia="Liberation Sans" w:cs="Liberation Sans"/>
          <w:color w:val="000000"/>
          <w:sz w:val="36"/>
          <w:szCs w:val="36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  <w:outlineLvl w:val="2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3.6.1.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Перечень действий при предоставлении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электронной форме: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и регистрация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сведений о ходе выполнения запроса;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осуществление оценки качества предоставления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35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3.6.2. Получение информации о порядке и сроках предоставления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том числе в электронной форме,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заявителями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Едином портале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/или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Региональном портале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3.6.3.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осуществляется.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3.6.4.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формировании запроса заявителю обеспечивается: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возможность копирования и сохранения запроса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возможность печати на бумажном носителе копии электронной формы запроса;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заполнение полей электронной формы запроса 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органа, в части, касающейся сведений, отсутствующих в единой системе идентификац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тентификации;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потери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ранее введенной информации;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е)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Сформированный и подписанный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запрос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3.6.5.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Срок регистрации запроса – 1  рабочий день.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(за исключением случая, если для начала процедуры предоставления муниципальной услуги в соответствии с законодательством требуется личная явка)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2.8. раздела 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регламента, а также осуществляются следующие действия: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при отсутствии указанных оснований заявителю сообщается прис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.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3.6.6.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3.6.7. 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 на бумажном носителе, подтверждающего содержание электронного документа, направленного Уполномоченным органом, в МФЦ (при электронном взаимодействии через СМЭВ);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на бумажном носителе лично в Уполномоченном органе или по почте.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срока действия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3.6.8. 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Уполномоченного органа не осуществляется.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3.6.9.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3.7.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 исправления допущенных опечаток и ошибок 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документах,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3.7.1. Основанием для исправлени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допущенных опечаток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(или)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ошибок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выданных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опечатки и (или) ошибки)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является представление (направление) заявителем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соответствующего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 в произвольной форме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адрес Уполномоченного органа.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3.7.2. Заявление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может быть подано заявителем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одним из следующих способов: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40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лично;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40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через законного представителя;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40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почтой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numPr>
          <w:ilvl w:val="0"/>
          <w:numId w:val="140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электронной почте.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Также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выявленных опечатках и (или) ошибках может быть подано в МФЦ заявителем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лично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или через законного представителя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в электронной форме через Единый портал и/или Региональный портал, с момента реализации технической возможности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3.7.3. 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даты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соответствующего заявления.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3.7.4. 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предоставление муниципальной услуги, осуществляет исправление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срок, не превышающий 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3.7.5. 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с момента регистрации соответствующего заявления. 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138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IV. Особенности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выполнения административных процедур (действий) 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МФЦ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4.1. Предоставление муниципальной услуги в МФЦ осуществляется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в соответствии с соглашением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 о взаимодействии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 с момента его вступления в силу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4.2. 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формирование и направление межведомственного запроса;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 Для подачи заявления о предоставлении муниципальной услуги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ля заявителей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сайте 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доступна предварительная запись.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Заявителю предоставляется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выбор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любы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свободны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посещения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врем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приема.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4.4. Работник МФЦ, осуществляющий прием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необходимых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удостоверяет личност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заявителя, формирует дело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системе АИС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включающее заполненное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приложением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копи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документа,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удостоверяющего личность заявителя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электронных копий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необходимых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получения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4.5.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аботник МФЦ сверяет принимаемые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перечнем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необходимых документов,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следит за тем, чтобы принимаемые документы были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обязанности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работников МФЦ не входит.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4.6. 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4.8. Принятый комплект документов работник МФЦ направляет в электронной форме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посредством системы электронного межведомственного взаимодействия автономного округа (далее – СМЭВ)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Уполномоченный орган не позднее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отсутствия технической возможности передачи документов в электронной 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СМЭВ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соглашением о взаимодействии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МФЦ передает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бумажных носителях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4.9. В случае выбора заявителем МФЦ в качестве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места получения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соответствующий пакет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решением Уполномоченного органа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основании соглашения о взаимодействии направляется Уполномоченным органом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указанный заявителем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4.10. 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контакт-центра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V.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Формы контроля предоставления муниципальной услуги</w:t>
      </w:r>
      <w:r>
        <w:rPr>
          <w:rFonts w:ascii="Liberation Sans" w:hAnsi="Liberation Sans" w:cs="Liberation Sans"/>
          <w:b/>
          <w:bCs/>
          <w:highlight w:val="none"/>
        </w:rPr>
      </w:r>
      <w:r/>
    </w:p>
    <w:p>
      <w:pPr>
        <w:pStyle w:val="1138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5.1. Порядок осуществления текущего контроля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начальником отдела архитектуры и градостроительства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соответствии с должностной инструкцией.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Текущий контроль деятельности работников МФЦ осуществляет директор МФЦ.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5.2.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контроля за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полнот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качеств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включает в себя проведение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плановых и внеплановых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может осуществляться в ходе проведения плановых проверок на основании планов работы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Результаты проверки оформляются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акта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которо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5.3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Ответственность должностных лиц, муниципальных служащих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Уполномоченного органа, работников МФЦ,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муниципальной услу</w:t>
      </w:r>
      <w:r>
        <w:rPr>
          <w:rFonts w:ascii="Liberation Sans" w:hAnsi="Liberation Sans" w:eastAsia="Liberation Sans" w:cs="Liberation Sans"/>
          <w:sz w:val="32"/>
          <w:szCs w:val="32"/>
          <w:highlight w:val="none"/>
        </w:rPr>
        <w:t xml:space="preserve">ги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5.3.1. Должностные лица, муниципальные служащие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указанных в настоящем пункте,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закрепляется в их должностных инструкциях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/регламентах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Должностные лица, муниципальные служащие Уполномоченного органа и работники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предоставляющие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муниципальную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наравне с другими лицами.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5.4.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контроля за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5.4.1.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за предоста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муниципальной услуги и возможности рассмотрения обращений (жалоб) в процессе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олучения 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VI. Досудебный (внесудебный) порядок обжалования решений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 действий (бездействия) Уполномоченного органа, МФЦ, должностных лиц, муниципальных служащих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работников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6.1. 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 Заявитель может обратиться с жалобой, в том числе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нарушение срока регистрации заявления заявителя о предоставлении муниципальной услуги, указанного в статье 15.1 Федерального закона № 210-ФЗ;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нарушение срока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 для предоставления муниципальной услуги у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0"/>
        </w:numPr>
        <w:ind w:left="0" w:right="0" w:firstLine="709"/>
        <w:jc w:val="both"/>
        <w:tabs>
          <w:tab w:val="left" w:pos="992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6.3.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6.4. Жалоба пода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6.5. Жалобы на решения и действия (бездействие) руководителя Уполномоченного органа, подаются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Жалоба на решения и (или) действия (бездействие) Уполномоченного органа, должностных лиц Уполномоченного органа, либо муниц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Российской Федерации в соответствии с частью 2 статьи 6 Гра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6.7. Жалоба должна содержать: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фамилию, имя, отчество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(последнее - при наличии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ца, а также номер (номера) контактного телефона, адрес (адреса) электронной почты (при наличии) и почтовый адрес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органа, должностного лица Уполномоченного органа,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6.8. Жалоба, содержащая неточное наименование органа, предоставляюще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6.9. В случае если жалоба подает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2"/>
        </w:numPr>
        <w:ind w:left="0" w:right="0" w:firstLine="709"/>
        <w:jc w:val="both"/>
        <w:tabs>
          <w:tab w:val="left" w:pos="992" w:leader="none"/>
          <w:tab w:val="left" w:pos="141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2"/>
        </w:numPr>
        <w:ind w:left="0" w:right="0" w:firstLine="709"/>
        <w:jc w:val="both"/>
        <w:tabs>
          <w:tab w:val="left" w:pos="992" w:leader="none"/>
          <w:tab w:val="left" w:pos="141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2"/>
        </w:numPr>
        <w:ind w:left="0" w:right="0" w:firstLine="709"/>
        <w:jc w:val="both"/>
        <w:tabs>
          <w:tab w:val="left" w:pos="992" w:leader="none"/>
          <w:tab w:val="left" w:pos="141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физическое лицо обладает правом действовать от имени заявителя без доверенности.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6.10. Прием жалоб в письменной форме осуществляется Уполномоченным органом и МФЦ в месте предоставления муниципальной услуги (в 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6.11. Время приема жалоб соответствует времени приема заявителей Уполномоченным органом и режиму работы соответствующего отдела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Единого портала (за исключением жалоб на решения и действия (бездействие) МФЦ и их работников);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6.12. 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Жалоба рассматривается: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руководителем МФЦ в случае обжалования решений и действий (бездействия) работников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6.13. Жалоба может быть подана заявителем через МФЦ. При поступлении жалобы МФЦ обеспечивает ее передачу в уполномоченный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и рассмотрение жалоб в соответствии с требованиями настоящего раздела;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направление жалоб в уполномоченный на их рассмотрение орган.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6.14. В случае установления в ходе или по результатам рассмотрения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 и МФЦ обеспечивают: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оснащение мест приема жалоб;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консультирование заявителей о поряд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6.15. Жалоба, поступившая в Уполномоченный орган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6.17. 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удовлетворении жалобы Уполномоченный орг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 по результатам рассмотрения жалобы направляется заявит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елю не позднее дня, следующего за днем принятия решения, в письменной форме.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признания жалобы подлежащей удовлетворению в ответе заявителю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МФЦ, в целях незамедлител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признания жалобы, не подлежащей удовлетворению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даются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ответе по результатам рассмотрения жалобы указываются: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лица, принявшего решение по жалобе;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фамилия, имя, отчество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наименование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 для принятия решения по жалобе;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принятое по жалобе решение;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 о порядке обжалования принятого по жалобе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рабочего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6.18. Уполномоченный орган или МФЦ отказывает в удовлетворении жалобы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8"/>
        </w:numPr>
        <w:ind w:left="142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8"/>
        </w:numPr>
        <w:ind w:left="142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8"/>
        </w:numPr>
        <w:ind w:left="142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6.19. Уполномоченный орган, МФЦ, учредитель МФЦ, уполномоченные на рассмотрение жал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гражданину, направившему жалобу, о недопустимости злоупотребления правом.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6.20. Уполномоченный орган, МФЦ, учредитель МФЦ, уполномоченные на рассмотрение жалобы оставляет жалобу без ответа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жалобе не указаны фамилия гражданина, направившего обращение, или почтовый адрес, по которому должен быть направлен ответ;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текст жалобы не поддается прочтению,  о чем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6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текст жалобы не позволяет определить ее суть, о чем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дней со дня регистрации жалобы сообщается гражданину, направившему жалобу.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Заявитель имеет право: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7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получать информацию и документы, необходимые для обоснования и рассмотрения жалобы;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numPr>
          <w:ilvl w:val="0"/>
          <w:numId w:val="7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 Административному регламенту</w:t>
      </w:r>
      <w:r>
        <w:rPr>
          <w:rFonts w:ascii="Liberation Sans" w:hAnsi="Liberation Sans" w:cs="Liberation Sans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услуги «Предоставление решения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о согласовании архитектурно-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градостроительного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облика объекта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капитального строительства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Красноселькупский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Ямало-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left"/>
        <w:rPr>
          <w:rFonts w:ascii="Liberation Sans" w:hAnsi="Liberation Sans" w:cs="Liberation Sans"/>
          <w:b/>
          <w:sz w:val="18"/>
          <w:szCs w:val="18"/>
        </w:rPr>
      </w:pPr>
      <w:r>
        <w:rPr>
          <w:rFonts w:ascii="Liberation Sans" w:hAnsi="Liberation Sans" w:eastAsia="Liberation Sans" w:cs="Liberation Sans"/>
          <w:b/>
          <w:sz w:val="22"/>
          <w:szCs w:val="22"/>
        </w:rPr>
        <w:t xml:space="preserve">Форма заявлени</w:t>
      </w:r>
      <w:r>
        <w:rPr>
          <w:rFonts w:ascii="Liberation Sans" w:hAnsi="Liberation Sans" w:eastAsia="Liberation Sans" w:cs="Liberation Sans"/>
          <w:b/>
          <w:sz w:val="22"/>
          <w:szCs w:val="22"/>
        </w:rPr>
        <w:t xml:space="preserve">я</w:t>
      </w:r>
      <w:r>
        <w:rPr>
          <w:rFonts w:ascii="Liberation Sans" w:hAnsi="Liberation Sans" w:cs="Liberation Sans"/>
          <w:b/>
          <w:sz w:val="18"/>
          <w:szCs w:val="18"/>
        </w:rPr>
      </w:r>
      <w:r/>
    </w:p>
    <w:p>
      <w:pPr>
        <w:pStyle w:val="11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3540" w:firstLine="708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138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3540" w:firstLine="708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  <w:t xml:space="preserve">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1138"/>
        <w:ind w:left="3540" w:firstLine="708"/>
        <w:rPr>
          <w:rFonts w:ascii="Liberation Sans" w:hAnsi="Liberation Sans" w:cs="Liberation Sans"/>
          <w:sz w:val="18"/>
          <w:szCs w:val="1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18"/>
          <w:szCs w:val="18"/>
          <w14:ligatures w14:val="none"/>
        </w:rPr>
      </w:r>
      <w:r/>
    </w:p>
    <w:p>
      <w:pPr>
        <w:pStyle w:val="1138"/>
        <w:ind w:left="3540" w:firstLine="708"/>
        <w:jc w:val="left"/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Для физического лица, индивидуального </w:t>
        <w:tab/>
        <w:t xml:space="preserve">предпринимателя – ФИО, документ, </w:t>
        <w:tab/>
        <w:t xml:space="preserve">удостоверяющий личность, адрес места </w:t>
        <w:tab/>
        <w:t xml:space="preserve">жительства, для юридического лица – полное </w:t>
        <w:tab/>
        <w:t xml:space="preserve">наименование, ИНН</w:t>
      </w: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1138"/>
        <w:jc w:val="right"/>
        <w:rPr>
          <w:sz w:val="28"/>
          <w:szCs w:val="28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14:ligatures w14:val="none"/>
        </w:rPr>
      </w:r>
      <w:r/>
    </w:p>
    <w:p>
      <w:pPr>
        <w:pStyle w:val="1138"/>
        <w:jc w:val="right"/>
        <w:rPr>
          <w:sz w:val="18"/>
          <w:szCs w:val="18"/>
          <w:highlight w:val="none"/>
          <w14:ligatures w14:val="none"/>
        </w:rPr>
      </w:pPr>
      <w:r>
        <w:rPr>
          <w:sz w:val="28"/>
          <w:szCs w:val="28"/>
        </w:rPr>
      </w:r>
      <w:r>
        <w:t xml:space="preserve">    </w:t>
      </w:r>
      <w:r>
        <w:t xml:space="preserve">             </w:t>
      </w:r>
      <w:r>
        <w:rPr>
          <w:sz w:val="18"/>
          <w:szCs w:val="18"/>
          <w:highlight w:val="none"/>
          <w14:ligatures w14:val="none"/>
        </w:rPr>
      </w:r>
      <w:r/>
    </w:p>
    <w:p>
      <w:pPr>
        <w:pStyle w:val="113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З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Л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согласовании архитектурно-градостроительного облика объект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капитального строительства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Прошу предоставить решение о согласовании архитектурно-градостроительного облика объекта капитального строительства: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  <w:t xml:space="preserve">(наименование объекта капитального строительства, адрес его размещения)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Результат предоставления услуги прошу выдать/направить___________________________________________________________________________________________________________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Приложение:____________________________________________________________________________________________________________________________________________________________________________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</w:t>
        <w:tab/>
        <w:tab/>
        <w:tab/>
        <w:tab/>
        <w:tab/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ab/>
        <w:tab/>
        <w:t xml:space="preserve">(Ф.И.О)</w:t>
        <w:tab/>
        <w:tab/>
        <w:tab/>
        <w:tab/>
        <w:tab/>
        <w:tab/>
        <w:tab/>
        <w:t xml:space="preserve">(подпись)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Приложение № 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услуги «Предоставление решения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о согласовании архитектурно-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градостроительного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облика объекта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капитального строительства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Красноселькупский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Ямало-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Ненецкого автономного округа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  <w:t xml:space="preserve">Форма решения о согласовании АГООКС</w:t>
      </w:r>
      <w:r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singl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/>
    </w:p>
    <w:p>
      <w:pPr>
        <w:pStyle w:val="1138"/>
        <w:ind w:left="2832" w:right="0" w:firstLine="708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  <w:t xml:space="preserve">   Кому: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  <w:t xml:space="preserve">Контактные данные: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  <w:t xml:space="preserve">Решение</w:t>
      </w: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 согласовании архитектурно-градостроительного облика объекта капитального строительства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от____________________</w:t>
        <w:tab/>
        <w:tab/>
        <w:tab/>
        <w:tab/>
        <w:tab/>
        <w:t xml:space="preserve">№________________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ind w:left="7" w:right="0" w:firstLine="690"/>
        <w:spacing w:line="249" w:lineRule="auto"/>
      </w:pPr>
      <w:r>
        <w:rPr>
          <w:sz w:val="22"/>
          <w:highlight w:val="none"/>
        </w:rPr>
      </w:r>
      <w:r>
        <w:rPr>
          <w:sz w:val="22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езул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ьтатам рассмотрения заявления о предоставлении муниципальной услуги «Предоставление решения о согласовании архитектурно-градостроительного облика объекта капитального строительства области» от____________№___________Администрацией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принято решение о согласовании архитектурно-градостроительного облика объекта__________________ с кадастровым номером__________________, расположенного по адресу 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Функциональное назначение объекта капитального строительства: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ab/>
        <w:t xml:space="preserve">Основные параметры объекта капитального строительства (площадь, этажность): 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ab/>
        <w:t xml:space="preserve">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регламенте:_______________________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     ___________</w:t>
        <w:tab/>
        <w:t xml:space="preserve">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  <w:t xml:space="preserve">должность уполномоченного лица</w:t>
        <w:tab/>
        <w:tab/>
        <w:t xml:space="preserve">    подпись</w:t>
        <w:tab/>
        <w:tab/>
        <w:t xml:space="preserve">Ф.И.О уполномоченного лица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b w:val="0"/>
          <w:bCs w:val="0"/>
          <w:sz w:val="22"/>
          <w:szCs w:val="22"/>
          <w:highlight w:val="none"/>
          <w:u w:val="none"/>
        </w:rPr>
      </w:pPr>
      <w:r>
        <w:rPr>
          <w:rFonts w:ascii="Liberation Sans" w:hAnsi="Liberation Sans" w:cs="Liberation Sans"/>
          <w:b w:val="0"/>
          <w:bCs w:val="0"/>
          <w:sz w:val="22"/>
          <w:szCs w:val="22"/>
          <w:highlight w:val="none"/>
          <w:u w:val="non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Приложение № 3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услуги «Предоставление решения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о согласовании архитектурно-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градостроительного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облика объекта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капитального строительства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Красноселькупский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Ямало-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Ненецкого автономного округа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  <w:t xml:space="preserve">Форма решения об отказе в приеме документов</w:t>
      </w:r>
      <w:r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singl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/>
    </w:p>
    <w:p>
      <w:pPr>
        <w:pStyle w:val="1138"/>
        <w:ind w:left="2832" w:right="0" w:firstLine="708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  <w:t xml:space="preserve">   Кому: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  <w:t xml:space="preserve">Контактные данные: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  <w:t xml:space="preserve">Решение</w:t>
      </w: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об отказе в приеме документов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от____________________</w:t>
        <w:tab/>
        <w:tab/>
        <w:tab/>
        <w:tab/>
        <w:tab/>
        <w:t xml:space="preserve">№________________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 основании поступившего заявления, зарегистрированного от ______________№______________, принято решение об отк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азе в приеме документов, необходимых для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строительства», по следующим основаниям:________________________________________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ab/>
        <w:t xml:space="preserve">Дополнительно информируем:_______________________________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ab/>
        <w:t xml:space="preserve">Вы вправе повторно обратиться с заявлением о предоставлении услуги после устранения указанных нарушений.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Данный отказ может быть обжалован в досудебном порядке путем направления жалобы в Администрацию Красноселькупского района, а также в судебном порядке.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     ___________</w:t>
        <w:tab/>
        <w:t xml:space="preserve">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  <w:t xml:space="preserve">должность уполномоченного лица</w:t>
        <w:tab/>
        <w:tab/>
        <w:t xml:space="preserve">    подпись</w:t>
        <w:tab/>
        <w:tab/>
        <w:t xml:space="preserve">Ф.И.О уполномоченного лица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Приложение № 4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услуги «Предоставление решения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о согласовании архитектурно-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градостроительного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облика объекта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капитального строительства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Красноселькупский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 xml:space="preserve">Ямало-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Ненецкого автономного округа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  <w:t xml:space="preserve">Форма решения об отказе в согласовании АГООКС</w:t>
      </w:r>
      <w:r>
        <w:rPr>
          <w:rFonts w:ascii="Liberation Sans" w:hAnsi="Liberation Sans" w:eastAsia="Liberation Sans" w:cs="Liberation Sans"/>
          <w:b/>
          <w:bCs/>
          <w:sz w:val="22"/>
          <w:szCs w:val="22"/>
          <w:highlight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singl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/>
    </w:p>
    <w:p>
      <w:pPr>
        <w:pStyle w:val="1138"/>
        <w:ind w:left="2832" w:right="0" w:firstLine="708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  <w:t xml:space="preserve">   Кому: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none"/>
          <w:u w:val="none"/>
        </w:rPr>
        <w:t xml:space="preserve">Контактные данные: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  <w:t xml:space="preserve">____________________________</w:t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3540" w:right="0" w:firstLine="708"/>
        <w:jc w:val="left"/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32"/>
          <w:szCs w:val="32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  <w:t xml:space="preserve">Решение</w:t>
      </w: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  <w:u w:val="none"/>
        </w:rPr>
      </w:r>
      <w:r/>
    </w:p>
    <w:p>
      <w:pPr>
        <w:pStyle w:val="1138"/>
        <w:ind w:left="0" w:right="0" w:firstLine="0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об отказе согласовании архитектурно-градостроительного облика объекта капитального строительства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ind w:left="0" w:right="0"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от____________________</w:t>
        <w:tab/>
        <w:tab/>
        <w:tab/>
        <w:tab/>
        <w:tab/>
        <w:t xml:space="preserve">№________________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рассмотрения заявления о предоставлении муниципальной услуги «Предоставление решения о согласовании архитектурно-градостроительного облика объекта капитального строительства области» от_______________№__________ Администрацией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принято решение об отказе в согласовании архитектурно-градостроительного облика объекта_________________________ с кадастровым номером ____________________________, расположенного по адресу 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Функциональное назначение объекта капитального строительства: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Основные параметры объекта капитального строительства (площадь, этажность):__________________________________________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Несоответствие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регламенте:__________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Предложения по доработке разделов проектной документации:______________________________________________________________________________________________________________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38"/>
        <w:jc w:val="both"/>
        <w:rPr>
          <w:rFonts w:ascii="Liberation Sans" w:hAnsi="Liberation Sans" w:cs="Liberation Sans"/>
          <w:b w:val="0"/>
          <w:bCs w:val="0"/>
          <w:sz w:val="36"/>
          <w:szCs w:val="36"/>
          <w:highlight w:val="none"/>
          <w:u w:val="none"/>
        </w:rPr>
      </w:pPr>
      <w:r>
        <w:rPr>
          <w:rFonts w:ascii="Liberation Sans" w:hAnsi="Liberation Sans" w:cs="Liberation Sans"/>
          <w:b w:val="0"/>
          <w:bCs w:val="0"/>
          <w:sz w:val="36"/>
          <w:szCs w:val="36"/>
          <w:highlight w:val="none"/>
          <w:u w:val="none"/>
        </w:rPr>
      </w:r>
      <w:r>
        <w:rPr>
          <w:rFonts w:ascii="Liberation Sans" w:hAnsi="Liberation Sans" w:cs="Liberation Sans"/>
          <w:b w:val="0"/>
          <w:bCs w:val="0"/>
          <w:sz w:val="36"/>
          <w:szCs w:val="36"/>
          <w:highlight w:val="none"/>
          <w:u w:val="none"/>
        </w:rPr>
      </w:r>
      <w:r/>
    </w:p>
    <w:p>
      <w:pPr>
        <w:pStyle w:val="1138"/>
        <w:ind w:firstLine="0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_______________________     ___________</w:t>
        <w:tab/>
        <w:t xml:space="preserve">____________________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  <w:t xml:space="preserve">должность уполномоченного лица</w:t>
        <w:tab/>
        <w:tab/>
        <w:t xml:space="preserve">    подпись</w:t>
        <w:tab/>
        <w:tab/>
        <w:t xml:space="preserve">Ф.И.О уполномоченного лица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1138"/>
        <w:jc w:val="both"/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  <w:u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NewRoman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sz w:val="24"/>
        <w:szCs w:val="24"/>
      </w:rPr>
    </w:r>
    <w:r/>
  </w:p>
  <w:p>
    <w:pPr>
      <w:pStyle w:val="9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8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8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6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4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61" w:hanging="180"/>
      </w:pPr>
    </w:lvl>
  </w:abstractNum>
  <w:abstractNum w:abstractNumId="1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59">
    <w:name w:val="Heading 1"/>
    <w:basedOn w:val="1135"/>
    <w:next w:val="1135"/>
    <w:link w:val="9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60">
    <w:name w:val="Heading 1 Char"/>
    <w:link w:val="959"/>
    <w:uiPriority w:val="9"/>
    <w:rPr>
      <w:rFonts w:ascii="Arial" w:hAnsi="Arial" w:eastAsia="Arial" w:cs="Arial"/>
      <w:sz w:val="40"/>
      <w:szCs w:val="40"/>
    </w:rPr>
  </w:style>
  <w:style w:type="paragraph" w:styleId="961">
    <w:name w:val="Heading 2"/>
    <w:basedOn w:val="1135"/>
    <w:next w:val="1135"/>
    <w:link w:val="9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62">
    <w:name w:val="Heading 2 Char"/>
    <w:link w:val="961"/>
    <w:uiPriority w:val="9"/>
    <w:rPr>
      <w:rFonts w:ascii="Arial" w:hAnsi="Arial" w:eastAsia="Arial" w:cs="Arial"/>
      <w:sz w:val="34"/>
    </w:rPr>
  </w:style>
  <w:style w:type="paragraph" w:styleId="963">
    <w:name w:val="Heading 3"/>
    <w:basedOn w:val="1135"/>
    <w:next w:val="1135"/>
    <w:link w:val="9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64">
    <w:name w:val="Heading 3 Char"/>
    <w:link w:val="963"/>
    <w:uiPriority w:val="9"/>
    <w:rPr>
      <w:rFonts w:ascii="Arial" w:hAnsi="Arial" w:eastAsia="Arial" w:cs="Arial"/>
      <w:sz w:val="30"/>
      <w:szCs w:val="30"/>
    </w:rPr>
  </w:style>
  <w:style w:type="paragraph" w:styleId="965">
    <w:name w:val="Heading 4"/>
    <w:basedOn w:val="1135"/>
    <w:next w:val="1135"/>
    <w:link w:val="9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66">
    <w:name w:val="Heading 4 Char"/>
    <w:link w:val="965"/>
    <w:uiPriority w:val="9"/>
    <w:rPr>
      <w:rFonts w:ascii="Arial" w:hAnsi="Arial" w:eastAsia="Arial" w:cs="Arial"/>
      <w:b/>
      <w:bCs/>
      <w:sz w:val="26"/>
      <w:szCs w:val="26"/>
    </w:rPr>
  </w:style>
  <w:style w:type="paragraph" w:styleId="967">
    <w:name w:val="Heading 5"/>
    <w:basedOn w:val="1135"/>
    <w:next w:val="1135"/>
    <w:link w:val="9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68">
    <w:name w:val="Heading 5 Char"/>
    <w:link w:val="967"/>
    <w:uiPriority w:val="9"/>
    <w:rPr>
      <w:rFonts w:ascii="Arial" w:hAnsi="Arial" w:eastAsia="Arial" w:cs="Arial"/>
      <w:b/>
      <w:bCs/>
      <w:sz w:val="24"/>
      <w:szCs w:val="24"/>
    </w:rPr>
  </w:style>
  <w:style w:type="paragraph" w:styleId="969">
    <w:name w:val="Heading 6"/>
    <w:basedOn w:val="1135"/>
    <w:next w:val="1135"/>
    <w:link w:val="9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70">
    <w:name w:val="Heading 6 Char"/>
    <w:link w:val="969"/>
    <w:uiPriority w:val="9"/>
    <w:rPr>
      <w:rFonts w:ascii="Arial" w:hAnsi="Arial" w:eastAsia="Arial" w:cs="Arial"/>
      <w:b/>
      <w:bCs/>
      <w:sz w:val="22"/>
      <w:szCs w:val="22"/>
    </w:rPr>
  </w:style>
  <w:style w:type="paragraph" w:styleId="971">
    <w:name w:val="Heading 7"/>
    <w:basedOn w:val="1135"/>
    <w:next w:val="1135"/>
    <w:link w:val="9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72">
    <w:name w:val="Heading 7 Char"/>
    <w:link w:val="9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73">
    <w:name w:val="Heading 8"/>
    <w:basedOn w:val="1135"/>
    <w:next w:val="1135"/>
    <w:link w:val="9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74">
    <w:name w:val="Heading 8 Char"/>
    <w:link w:val="973"/>
    <w:uiPriority w:val="9"/>
    <w:rPr>
      <w:rFonts w:ascii="Arial" w:hAnsi="Arial" w:eastAsia="Arial" w:cs="Arial"/>
      <w:i/>
      <w:iCs/>
      <w:sz w:val="22"/>
      <w:szCs w:val="22"/>
    </w:rPr>
  </w:style>
  <w:style w:type="paragraph" w:styleId="975">
    <w:name w:val="Heading 9"/>
    <w:basedOn w:val="1135"/>
    <w:next w:val="1135"/>
    <w:link w:val="9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76">
    <w:name w:val="Heading 9 Char"/>
    <w:link w:val="975"/>
    <w:uiPriority w:val="9"/>
    <w:rPr>
      <w:rFonts w:ascii="Arial" w:hAnsi="Arial" w:eastAsia="Arial" w:cs="Arial"/>
      <w:i/>
      <w:iCs/>
      <w:sz w:val="21"/>
      <w:szCs w:val="21"/>
    </w:rPr>
  </w:style>
  <w:style w:type="paragraph" w:styleId="977">
    <w:name w:val="Title"/>
    <w:basedOn w:val="1135"/>
    <w:next w:val="1135"/>
    <w:link w:val="9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78">
    <w:name w:val="Title Char"/>
    <w:link w:val="977"/>
    <w:uiPriority w:val="10"/>
    <w:rPr>
      <w:sz w:val="48"/>
      <w:szCs w:val="48"/>
    </w:rPr>
  </w:style>
  <w:style w:type="paragraph" w:styleId="979">
    <w:name w:val="Subtitle"/>
    <w:basedOn w:val="1135"/>
    <w:next w:val="1135"/>
    <w:link w:val="980"/>
    <w:uiPriority w:val="11"/>
    <w:qFormat/>
    <w:pPr>
      <w:spacing w:before="200" w:after="200"/>
    </w:pPr>
    <w:rPr>
      <w:sz w:val="24"/>
      <w:szCs w:val="24"/>
    </w:rPr>
  </w:style>
  <w:style w:type="character" w:styleId="980">
    <w:name w:val="Subtitle Char"/>
    <w:link w:val="979"/>
    <w:uiPriority w:val="11"/>
    <w:rPr>
      <w:sz w:val="24"/>
      <w:szCs w:val="24"/>
    </w:rPr>
  </w:style>
  <w:style w:type="paragraph" w:styleId="981">
    <w:name w:val="Quote"/>
    <w:basedOn w:val="1135"/>
    <w:next w:val="1135"/>
    <w:link w:val="982"/>
    <w:uiPriority w:val="29"/>
    <w:qFormat/>
    <w:pPr>
      <w:ind w:left="720" w:right="720"/>
    </w:pPr>
    <w:rPr>
      <w:i/>
    </w:rPr>
  </w:style>
  <w:style w:type="character" w:styleId="982">
    <w:name w:val="Quote Char"/>
    <w:link w:val="981"/>
    <w:uiPriority w:val="29"/>
    <w:rPr>
      <w:i/>
    </w:rPr>
  </w:style>
  <w:style w:type="paragraph" w:styleId="983">
    <w:name w:val="Intense Quote"/>
    <w:basedOn w:val="1135"/>
    <w:next w:val="1135"/>
    <w:link w:val="9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84">
    <w:name w:val="Intense Quote Char"/>
    <w:link w:val="983"/>
    <w:uiPriority w:val="30"/>
    <w:rPr>
      <w:i/>
    </w:rPr>
  </w:style>
  <w:style w:type="paragraph" w:styleId="985">
    <w:name w:val="Header"/>
    <w:basedOn w:val="1135"/>
    <w:link w:val="9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86">
    <w:name w:val="Header Char"/>
    <w:link w:val="985"/>
    <w:uiPriority w:val="99"/>
  </w:style>
  <w:style w:type="paragraph" w:styleId="987">
    <w:name w:val="Footer"/>
    <w:basedOn w:val="1135"/>
    <w:link w:val="9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88">
    <w:name w:val="Footer Char"/>
    <w:link w:val="987"/>
    <w:uiPriority w:val="99"/>
  </w:style>
  <w:style w:type="paragraph" w:styleId="989">
    <w:name w:val="Caption"/>
    <w:basedOn w:val="1135"/>
    <w:next w:val="11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90">
    <w:name w:val="Caption Char"/>
    <w:basedOn w:val="989"/>
    <w:link w:val="987"/>
    <w:uiPriority w:val="99"/>
  </w:style>
  <w:style w:type="table" w:styleId="991">
    <w:name w:val="Table Grid"/>
    <w:basedOn w:val="11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2">
    <w:name w:val="Table Grid Light"/>
    <w:basedOn w:val="11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3">
    <w:name w:val="Plain Table 1"/>
    <w:basedOn w:val="11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94">
    <w:name w:val="Plain Table 2"/>
    <w:basedOn w:val="11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95">
    <w:name w:val="Plain Table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96">
    <w:name w:val="Plain Table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>
    <w:name w:val="Plain Table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98">
    <w:name w:val="Grid Table 1 Light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Grid Table 1 Light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Grid Table 1 Light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Grid Table 1 Light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Grid Table 1 Light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Grid Table 1 Light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Grid Table 1 Light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Grid Table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>
    <w:name w:val="Grid Table 2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>
    <w:name w:val="Grid Table 2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>
    <w:name w:val="Grid Table 2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>
    <w:name w:val="Grid Table 2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>
    <w:name w:val="Grid Table 2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>
    <w:name w:val="Grid Table 2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>
    <w:name w:val="Grid Table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>
    <w:name w:val="Grid Table 3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>
    <w:name w:val="Grid Table 3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>
    <w:name w:val="Grid Table 3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Grid Table 3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>
    <w:name w:val="Grid Table 3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>
    <w:name w:val="Grid Table 3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Grid Table 4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20">
    <w:name w:val="Grid Table 4 - Accent 1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21">
    <w:name w:val="Grid Table 4 - Accent 2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2">
    <w:name w:val="Grid Table 4 - Accent 3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23">
    <w:name w:val="Grid Table 4 - Accent 4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4">
    <w:name w:val="Grid Table 4 - Accent 5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25">
    <w:name w:val="Grid Table 4 - Accent 6"/>
    <w:basedOn w:val="11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26">
    <w:name w:val="Grid Table 5 Dark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27">
    <w:name w:val="Grid Table 5 Dark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028">
    <w:name w:val="Grid Table 5 Dark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029">
    <w:name w:val="Grid Table 5 Dark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030">
    <w:name w:val="Grid Table 5 Dark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031">
    <w:name w:val="Grid Table 5 Dark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032">
    <w:name w:val="Grid Table 5 Dark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033">
    <w:name w:val="Grid Table 6 Colorful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34">
    <w:name w:val="Grid Table 6 Colorful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35">
    <w:name w:val="Grid Table 6 Colorful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36">
    <w:name w:val="Grid Table 6 Colorful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37">
    <w:name w:val="Grid Table 6 Colorful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38">
    <w:name w:val="Grid Table 6 Colorful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39">
    <w:name w:val="Grid Table 6 Colorful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40">
    <w:name w:val="Grid Table 7 Colorful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1">
    <w:name w:val="Grid Table 7 Colorful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2">
    <w:name w:val="Grid Table 7 Colorful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3">
    <w:name w:val="Grid Table 7 Colorful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4">
    <w:name w:val="Grid Table 7 Colorful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5">
    <w:name w:val="Grid Table 7 Colorful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6">
    <w:name w:val="Grid Table 7 Colorful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7">
    <w:name w:val="List Table 1 Light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8">
    <w:name w:val="List Table 1 Light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9">
    <w:name w:val="List Table 1 Light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0">
    <w:name w:val="List Table 1 Light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1">
    <w:name w:val="List Table 1 Light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2">
    <w:name w:val="List Table 1 Light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3">
    <w:name w:val="List Table 1 Light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4">
    <w:name w:val="List Table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55">
    <w:name w:val="List Table 2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56">
    <w:name w:val="List Table 2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57">
    <w:name w:val="List Table 2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58">
    <w:name w:val="List Table 2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59">
    <w:name w:val="List Table 2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60">
    <w:name w:val="List Table 2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61">
    <w:name w:val="List Table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2">
    <w:name w:val="List Table 3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3">
    <w:name w:val="List Table 3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4">
    <w:name w:val="List Table 3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5">
    <w:name w:val="List Table 3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6">
    <w:name w:val="List Table 3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7">
    <w:name w:val="List Table 3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8">
    <w:name w:val="List Table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9">
    <w:name w:val="List Table 4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0">
    <w:name w:val="List Table 4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>
    <w:name w:val="List Table 4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2">
    <w:name w:val="List Table 4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3">
    <w:name w:val="List Table 4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>
    <w:name w:val="List Table 4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5">
    <w:name w:val="List Table 5 Dark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6">
    <w:name w:val="List Table 5 Dark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7">
    <w:name w:val="List Table 5 Dark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8">
    <w:name w:val="List Table 5 Dark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9">
    <w:name w:val="List Table 5 Dark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0">
    <w:name w:val="List Table 5 Dark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1">
    <w:name w:val="List Table 5 Dark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2">
    <w:name w:val="List Table 6 Colorful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83">
    <w:name w:val="List Table 6 Colorful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84">
    <w:name w:val="List Table 6 Colorful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85">
    <w:name w:val="List Table 6 Colorful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86">
    <w:name w:val="List Table 6 Colorful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87">
    <w:name w:val="List Table 6 Colorful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88">
    <w:name w:val="List Table 6 Colorful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89">
    <w:name w:val="List Table 7 Colorful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90">
    <w:name w:val="List Table 7 Colorful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91">
    <w:name w:val="List Table 7 Colorful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92">
    <w:name w:val="List Table 7 Colorful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93">
    <w:name w:val="List Table 7 Colorful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94">
    <w:name w:val="List Table 7 Colorful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95">
    <w:name w:val="List Table 7 Colorful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96">
    <w:name w:val="Lined - Accent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97">
    <w:name w:val="Lined - Accent 1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98">
    <w:name w:val="Lined - Accent 2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99">
    <w:name w:val="Lined - Accent 3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00">
    <w:name w:val="Lined - Accent 4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01">
    <w:name w:val="Lined - Accent 5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102">
    <w:name w:val="Lined - Accent 6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03">
    <w:name w:val="Bordered &amp; Lined - Accent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04">
    <w:name w:val="Bordered &amp; Lined - Accent 1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105">
    <w:name w:val="Bordered &amp; Lined - Accent 2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06">
    <w:name w:val="Bordered &amp; Lined - Accent 3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07">
    <w:name w:val="Bordered &amp; Lined - Accent 4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08">
    <w:name w:val="Bordered &amp; Lined - Accent 5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109">
    <w:name w:val="Bordered &amp; Lined - Accent 6"/>
    <w:basedOn w:val="11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10">
    <w:name w:val="Bordered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11">
    <w:name w:val="Bordered - Accent 1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12">
    <w:name w:val="Bordered - Accent 2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13">
    <w:name w:val="Bordered - Accent 3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14">
    <w:name w:val="Bordered - Accent 4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15">
    <w:name w:val="Bordered - Accent 5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16">
    <w:name w:val="Bordered - Accent 6"/>
    <w:basedOn w:val="11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17">
    <w:name w:val="Hyperlink"/>
    <w:uiPriority w:val="99"/>
    <w:unhideWhenUsed/>
    <w:rPr>
      <w:color w:val="0000ff" w:themeColor="hyperlink"/>
      <w:u w:val="single"/>
    </w:rPr>
  </w:style>
  <w:style w:type="paragraph" w:styleId="1118">
    <w:name w:val="footnote text"/>
    <w:basedOn w:val="1135"/>
    <w:link w:val="1119"/>
    <w:uiPriority w:val="99"/>
    <w:semiHidden/>
    <w:unhideWhenUsed/>
    <w:pPr>
      <w:spacing w:after="40" w:line="240" w:lineRule="auto"/>
    </w:pPr>
    <w:rPr>
      <w:sz w:val="18"/>
    </w:rPr>
  </w:style>
  <w:style w:type="character" w:styleId="1119">
    <w:name w:val="Footnote Text Char"/>
    <w:link w:val="1118"/>
    <w:uiPriority w:val="99"/>
    <w:rPr>
      <w:sz w:val="18"/>
    </w:rPr>
  </w:style>
  <w:style w:type="character" w:styleId="1120">
    <w:name w:val="footnote reference"/>
    <w:uiPriority w:val="99"/>
    <w:unhideWhenUsed/>
    <w:rPr>
      <w:vertAlign w:val="superscript"/>
    </w:rPr>
  </w:style>
  <w:style w:type="paragraph" w:styleId="1121">
    <w:name w:val="endnote text"/>
    <w:basedOn w:val="1135"/>
    <w:link w:val="1122"/>
    <w:uiPriority w:val="99"/>
    <w:semiHidden/>
    <w:unhideWhenUsed/>
    <w:pPr>
      <w:spacing w:after="0" w:line="240" w:lineRule="auto"/>
    </w:pPr>
    <w:rPr>
      <w:sz w:val="20"/>
    </w:rPr>
  </w:style>
  <w:style w:type="character" w:styleId="1122">
    <w:name w:val="Endnote Text Char"/>
    <w:link w:val="1121"/>
    <w:uiPriority w:val="99"/>
    <w:rPr>
      <w:sz w:val="20"/>
    </w:rPr>
  </w:style>
  <w:style w:type="character" w:styleId="1123">
    <w:name w:val="endnote reference"/>
    <w:uiPriority w:val="99"/>
    <w:semiHidden/>
    <w:unhideWhenUsed/>
    <w:rPr>
      <w:vertAlign w:val="superscript"/>
    </w:rPr>
  </w:style>
  <w:style w:type="paragraph" w:styleId="1124">
    <w:name w:val="toc 1"/>
    <w:basedOn w:val="1135"/>
    <w:next w:val="1135"/>
    <w:uiPriority w:val="39"/>
    <w:unhideWhenUsed/>
    <w:pPr>
      <w:ind w:left="0" w:right="0" w:firstLine="0"/>
      <w:spacing w:after="57"/>
    </w:pPr>
  </w:style>
  <w:style w:type="paragraph" w:styleId="1125">
    <w:name w:val="toc 2"/>
    <w:basedOn w:val="1135"/>
    <w:next w:val="1135"/>
    <w:uiPriority w:val="39"/>
    <w:unhideWhenUsed/>
    <w:pPr>
      <w:ind w:left="283" w:right="0" w:firstLine="0"/>
      <w:spacing w:after="57"/>
    </w:pPr>
  </w:style>
  <w:style w:type="paragraph" w:styleId="1126">
    <w:name w:val="toc 3"/>
    <w:basedOn w:val="1135"/>
    <w:next w:val="1135"/>
    <w:uiPriority w:val="39"/>
    <w:unhideWhenUsed/>
    <w:pPr>
      <w:ind w:left="567" w:right="0" w:firstLine="0"/>
      <w:spacing w:after="57"/>
    </w:pPr>
  </w:style>
  <w:style w:type="paragraph" w:styleId="1127">
    <w:name w:val="toc 4"/>
    <w:basedOn w:val="1135"/>
    <w:next w:val="1135"/>
    <w:uiPriority w:val="39"/>
    <w:unhideWhenUsed/>
    <w:pPr>
      <w:ind w:left="850" w:right="0" w:firstLine="0"/>
      <w:spacing w:after="57"/>
    </w:pPr>
  </w:style>
  <w:style w:type="paragraph" w:styleId="1128">
    <w:name w:val="toc 5"/>
    <w:basedOn w:val="1135"/>
    <w:next w:val="1135"/>
    <w:uiPriority w:val="39"/>
    <w:unhideWhenUsed/>
    <w:pPr>
      <w:ind w:left="1134" w:right="0" w:firstLine="0"/>
      <w:spacing w:after="57"/>
    </w:pPr>
  </w:style>
  <w:style w:type="paragraph" w:styleId="1129">
    <w:name w:val="toc 6"/>
    <w:basedOn w:val="1135"/>
    <w:next w:val="1135"/>
    <w:uiPriority w:val="39"/>
    <w:unhideWhenUsed/>
    <w:pPr>
      <w:ind w:left="1417" w:right="0" w:firstLine="0"/>
      <w:spacing w:after="57"/>
    </w:pPr>
  </w:style>
  <w:style w:type="paragraph" w:styleId="1130">
    <w:name w:val="toc 7"/>
    <w:basedOn w:val="1135"/>
    <w:next w:val="1135"/>
    <w:uiPriority w:val="39"/>
    <w:unhideWhenUsed/>
    <w:pPr>
      <w:ind w:left="1701" w:right="0" w:firstLine="0"/>
      <w:spacing w:after="57"/>
    </w:pPr>
  </w:style>
  <w:style w:type="paragraph" w:styleId="1131">
    <w:name w:val="toc 8"/>
    <w:basedOn w:val="1135"/>
    <w:next w:val="1135"/>
    <w:uiPriority w:val="39"/>
    <w:unhideWhenUsed/>
    <w:pPr>
      <w:ind w:left="1984" w:right="0" w:firstLine="0"/>
      <w:spacing w:after="57"/>
    </w:pPr>
  </w:style>
  <w:style w:type="paragraph" w:styleId="1132">
    <w:name w:val="toc 9"/>
    <w:basedOn w:val="1135"/>
    <w:next w:val="1135"/>
    <w:uiPriority w:val="39"/>
    <w:unhideWhenUsed/>
    <w:pPr>
      <w:ind w:left="2268" w:right="0" w:firstLine="0"/>
      <w:spacing w:after="57"/>
    </w:pPr>
  </w:style>
  <w:style w:type="paragraph" w:styleId="1133">
    <w:name w:val="TOC Heading"/>
    <w:uiPriority w:val="39"/>
    <w:unhideWhenUsed/>
  </w:style>
  <w:style w:type="paragraph" w:styleId="1134">
    <w:name w:val="table of figures"/>
    <w:basedOn w:val="1135"/>
    <w:next w:val="1135"/>
    <w:uiPriority w:val="99"/>
    <w:unhideWhenUsed/>
    <w:pPr>
      <w:spacing w:after="0" w:afterAutospacing="0"/>
    </w:pPr>
  </w:style>
  <w:style w:type="paragraph" w:styleId="1135" w:default="1">
    <w:name w:val="Normal"/>
    <w:qFormat/>
  </w:style>
  <w:style w:type="table" w:styleId="11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37" w:default="1">
    <w:name w:val="No List"/>
    <w:uiPriority w:val="99"/>
    <w:semiHidden/>
    <w:unhideWhenUsed/>
  </w:style>
  <w:style w:type="paragraph" w:styleId="1138">
    <w:name w:val="No Spacing"/>
    <w:basedOn w:val="1135"/>
    <w:uiPriority w:val="1"/>
    <w:qFormat/>
    <w:pPr>
      <w:spacing w:after="0" w:line="240" w:lineRule="auto"/>
    </w:pPr>
  </w:style>
  <w:style w:type="paragraph" w:styleId="1139">
    <w:name w:val="List Paragraph"/>
    <w:basedOn w:val="1135"/>
    <w:uiPriority w:val="34"/>
    <w:qFormat/>
    <w:pPr>
      <w:contextualSpacing/>
      <w:ind w:left="720"/>
    </w:pPr>
  </w:style>
  <w:style w:type="character" w:styleId="1140" w:default="1">
    <w:name w:val="Default Paragraph Font"/>
    <w:uiPriority w:val="1"/>
    <w:semiHidden/>
    <w:unhideWhenUsed/>
  </w:style>
  <w:style w:type="paragraph" w:styleId="1141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42" w:customStyle="1">
    <w:name w:val="Абзац списка1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43" w:customStyle="1">
    <w:name w:val="Body Text Indent"/>
    <w:uiPriority w:val="9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44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://www.mfc.yanao.ru" TargetMode="External"/><Relationship Id="rId14" Type="http://schemas.openxmlformats.org/officeDocument/2006/relationships/hyperlink" Target="http://www.gosuslugi.ru" TargetMode="External"/><Relationship Id="rId15" Type="http://schemas.openxmlformats.org/officeDocument/2006/relationships/hyperlink" Target="http://www.pgu-yamal.ru" TargetMode="External"/><Relationship Id="rId16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2024-02-09T13:05:51Z</dcterms:modified>
</cp:coreProperties>
</file>