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ind w:right="-7" w:firstLine="0"/>
        <w:jc w:val="center"/>
        <w:tabs>
          <w:tab w:val="left" w:pos="0" w:leader="none"/>
          <w:tab w:val="clear" w:pos="70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2840" w:dyaOrig="2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2pt;height:58.0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ind w:right="-241" w:firstLine="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ind w:right="-241" w:firstLine="0"/>
        <w:jc w:val="center"/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  <w:br/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«08» февраля 2024 г.                                                                          № 33-П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07"/>
        <w:ind w:right="-241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ind w:right="-238" w:firstLine="0"/>
        <w:spacing w:before="0"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ind w:right="-238" w:firstLine="0"/>
        <w:spacing w:before="0"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jc w:val="center"/>
        <w:spacing w:before="0" w:after="0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 «Развитие транспортной инфраструктуры»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ind w:firstLine="567"/>
        <w:jc w:val="both"/>
        <w:spacing w:before="0" w:after="0"/>
        <w:tabs>
          <w:tab w:val="clear" w:pos="708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ind w:firstLine="567"/>
        <w:jc w:val="both"/>
        <w:spacing w:before="0" w:after="0"/>
        <w:tabs>
          <w:tab w:val="clear" w:pos="708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Во исполнение решений Думы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26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.12.202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№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248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год и плановый период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и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годов»,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от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19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.12.202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№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239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«О бюджете Красноселькупского района на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год и плановый период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и 202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годов», в соответствии с </w:t>
      </w:r>
      <w:hyperlink w:tooltip="#Par36" w:anchor="Par36" w:history="1">
        <w:r>
          <w:rPr>
            <w:rFonts w:ascii="Liberation Sans" w:hAnsi="Liberation Sans" w:eastAsia="Liberation Serif" w:cs="Liberation Sans"/>
            <w:sz w:val="28"/>
            <w:szCs w:val="28"/>
          </w:rPr>
          <w:t xml:space="preserve">порядком</w:t>
        </w:r>
      </w:hyperlink>
      <w:r>
        <w:rPr>
          <w:rFonts w:ascii="Liberation Sans" w:hAnsi="Liberation Sans" w:eastAsia="Liberation Serif" w:cs="Liberation Sans"/>
          <w:sz w:val="28"/>
          <w:szCs w:val="28"/>
        </w:rPr>
        <w:t xml:space="preserve"> разработки и реализации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муниципальных программ муниципального округа Красноселькупский район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Ямало-Ненецкого автономного округа, утвержденным постановлением Администрации Красноселькупского района от 07.12.2021 № 51-П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numPr>
          <w:ilvl w:val="0"/>
          <w:numId w:val="3"/>
        </w:numPr>
        <w:ind w:left="0" w:firstLine="709"/>
        <w:jc w:val="both"/>
        <w:tabs>
          <w:tab w:val="clear" w:pos="708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Утвердить прилагаемые изменения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которые вносятся в муниципальную программу муниципального округа Красноселькупский район Ямало-Ненецкого автономного округа «Развитие транспортной инфраструктуры», утвержденную постановлением Администрации Красноселькупского района от 21.12.2021 № 99-П.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ind w:firstLine="709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ind w:firstLine="709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Настоящее постановление вступает в силу с момента его опубликования и в части объемов финансового обеспечения на 202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 год распространяется на правоотношения, возникшие с 01 января 202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jc w:val="both"/>
        <w:spacing w:before="0" w:after="0"/>
        <w:tabs>
          <w:tab w:val="clear" w:pos="70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jc w:val="both"/>
        <w:spacing w:before="0" w:after="0"/>
        <w:tabs>
          <w:tab w:val="clear" w:pos="70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contextualSpacing/>
        <w:jc w:val="both"/>
        <w:spacing w:before="0" w:after="0"/>
        <w:tabs>
          <w:tab w:val="clear" w:pos="70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tabs>
          <w:tab w:val="clear" w:pos="70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0" w:footer="0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07"/>
        <w:ind w:left="5329" w:right="0" w:hanging="227"/>
        <w:jc w:val="left"/>
        <w:spacing w:before="0" w:after="0" w:line="240" w:lineRule="auto"/>
        <w:widowControl w:val="off"/>
        <w:tabs>
          <w:tab w:val="clear" w:pos="708" w:leader="none"/>
          <w:tab w:val="left" w:pos="5220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Приложение </w:t>
      </w:r>
      <w:r/>
    </w:p>
    <w:p>
      <w:pPr>
        <w:pStyle w:val="807"/>
        <w:ind w:left="5329" w:right="0" w:hanging="227"/>
        <w:jc w:val="left"/>
        <w:spacing w:before="0" w:after="0" w:line="240" w:lineRule="auto"/>
        <w:widowControl w:val="off"/>
        <w:tabs>
          <w:tab w:val="clear" w:pos="708" w:leader="none"/>
          <w:tab w:val="left" w:pos="5220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ind w:left="5329" w:right="0" w:hanging="227"/>
        <w:jc w:val="left"/>
        <w:spacing w:before="0" w:after="0" w:line="240" w:lineRule="auto"/>
        <w:widowControl w:val="off"/>
        <w:tabs>
          <w:tab w:val="clear" w:pos="708" w:leader="none"/>
          <w:tab w:val="left" w:pos="5220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УТВЕРЖДЕНЫ</w:t>
      </w:r>
      <w:r/>
    </w:p>
    <w:p>
      <w:pPr>
        <w:pStyle w:val="807"/>
        <w:ind w:left="5329" w:right="0" w:hanging="227"/>
        <w:jc w:val="left"/>
        <w:spacing w:before="0" w:after="0" w:line="240" w:lineRule="auto"/>
        <w:widowControl w:val="off"/>
        <w:tabs>
          <w:tab w:val="clear" w:pos="708" w:leader="none"/>
          <w:tab w:val="left" w:pos="5220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постановлением Администрации</w:t>
      </w:r>
      <w:r/>
    </w:p>
    <w:p>
      <w:pPr>
        <w:pStyle w:val="807"/>
        <w:ind w:left="5329" w:right="0" w:hanging="227"/>
        <w:jc w:val="left"/>
        <w:spacing w:before="0" w:after="0" w:line="240" w:lineRule="auto"/>
        <w:widowControl w:val="off"/>
        <w:tabs>
          <w:tab w:val="clear" w:pos="708" w:leader="none"/>
          <w:tab w:val="left" w:pos="5220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Красноселькупского района</w:t>
      </w:r>
      <w:r/>
    </w:p>
    <w:p>
      <w:pPr>
        <w:ind w:left="5102" w:right="-241" w:firstLine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от </w:t>
      </w:r>
      <w:r>
        <w:rPr>
          <w:rFonts w:ascii="Liberation Sans" w:hAnsi="Liberation Sans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«08» февраля 2024 г. № 33-П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left="4536" w:firstLine="0"/>
        <w:widowControl w:val="off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ind w:left="4536" w:firstLine="0"/>
        <w:widowControl w:val="off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ИЗМЕНЕНИЯ, </w:t>
        <w:br/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которые вносятся в муниципальную программу муниципального округа Красноселькупский район Ямало-Ненецкого автономного округа «Развитие транспортной инфраструктуры», утвержденную постановлением Администрации Красноселькупского района </w:t>
      </w:r>
      <w:r>
        <w:rPr>
          <w:rFonts w:ascii="Liberation Sans" w:hAnsi="Liberation Sans"/>
        </w:rPr>
      </w:r>
      <w:r/>
    </w:p>
    <w:p>
      <w:pPr>
        <w:jc w:val="center"/>
        <w:rPr>
          <w:rFonts w:ascii="Liberation Sans" w:hAnsi="Liberation Sans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от 21.12.2021 № 99-П</w:t>
      </w:r>
      <w:r/>
    </w:p>
    <w:p>
      <w:pPr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numPr>
          <w:ilvl w:val="0"/>
          <w:numId w:val="2"/>
        </w:numPr>
        <w:ind w:left="0" w:firstLine="993"/>
        <w:jc w:val="both"/>
        <w:tabs>
          <w:tab w:val="clear" w:pos="708" w:leader="none"/>
          <w:tab w:val="left" w:pos="993" w:leader="none"/>
        </w:tabs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 </w:t>
      </w:r>
      <w:r/>
    </w:p>
    <w:p>
      <w:pPr>
        <w:pStyle w:val="807"/>
        <w:jc w:val="both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tbl>
      <w:tblPr>
        <w:tblW w:w="9640" w:type="dxa"/>
        <w:tblInd w:w="-30" w:type="dxa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3525"/>
        <w:gridCol w:w="3540"/>
        <w:gridCol w:w="2575"/>
      </w:tblGrid>
      <w:tr>
        <w:trPr>
          <w:trHeight w:val="300"/>
        </w:trPr>
        <w:tc>
          <w:tcPr>
            <w:gridSpan w:val="3"/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/>
                <w:b/>
                <w:bCs/>
                <w:sz w:val="28"/>
                <w:szCs w:val="28"/>
              </w:rPr>
              <w:t xml:space="preserve">АСПОРТ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муниципальной программы муниципального округа </w:t>
            </w: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r>
            <w:r/>
          </w:p>
          <w:p>
            <w:pPr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Красноселькупский район 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  <w:u w:val="none"/>
              </w:rPr>
              <w:t xml:space="preserve">«Развитие транспортной инфраструктуры»</w:t>
            </w:r>
            <w:r>
              <w:rPr>
                <w:b w:val="0"/>
                <w:bCs w:val="0"/>
                <w:sz w:val="28"/>
                <w:szCs w:val="28"/>
                <w:u w:val="none"/>
              </w:rPr>
            </w:r>
            <w:r/>
          </w:p>
        </w:tc>
      </w:tr>
      <w:tr>
        <w:trPr>
          <w:trHeight w:val="285"/>
        </w:trPr>
        <w:tc>
          <w:tcPr>
            <w:gridSpan w:val="3"/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 xml:space="preserve">(наименование)</w:t>
            </w:r>
            <w:r/>
          </w:p>
        </w:tc>
      </w:tr>
      <w:tr>
        <w:trPr>
          <w:trHeight w:val="300"/>
        </w:trPr>
        <w:tc>
          <w:tcPr>
            <w:gridSpan w:val="2"/>
            <w:tcW w:w="706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Первый заместитель Главы Администрации Красноселькупского района </w:t>
            </w:r>
            <w:r/>
          </w:p>
        </w:tc>
      </w:tr>
      <w:tr>
        <w:trPr>
          <w:trHeight w:val="106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Управление ЖКХ транспорта и связи Администрации Красноселькупского района</w:t>
            </w:r>
            <w:r/>
          </w:p>
        </w:tc>
      </w:tr>
      <w:tr>
        <w:trPr>
          <w:trHeight w:val="291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/>
                <w:sz w:val="22"/>
                <w:szCs w:val="22"/>
              </w:rPr>
              <w:br/>
              <w:t xml:space="preserve">Администрация села Толька (территориальный орган (структурное подразделение) Администрации Красноселькупского района)                          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                                МКУ "Комитет по управлению капитальным строительством"</w:t>
              <w:br/>
              <w:t xml:space="preserve">Администрация села Ратта (территориальный орган (структурное подразделение) Администрации Красноселькупского района)                                                     </w:t>
            </w:r>
            <w:r/>
          </w:p>
        </w:tc>
      </w:tr>
      <w:tr>
        <w:trPr>
          <w:trHeight w:val="6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-</w:t>
            </w:r>
            <w:r/>
          </w:p>
        </w:tc>
      </w:tr>
      <w:tr>
        <w:trPr>
          <w:trHeight w:val="70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Обеспечение устойчивого развития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Направления 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1. «Развитие аэропортов  на территории Красноселькупского района»</w:t>
            </w:r>
            <w:r/>
          </w:p>
        </w:tc>
      </w:tr>
      <w:tr>
        <w:trPr>
          <w:trHeight w:val="7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2. «Создание условий транспортной доступности на территории муниципального округа Красноселькупский район»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3. «Дорожное хозяйство»</w:t>
            </w:r>
            <w:r/>
          </w:p>
        </w:tc>
      </w:tr>
      <w:tr>
        <w:trPr>
          <w:trHeight w:val="48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1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Срок реализации 2022-2035 г.г. </w:t>
            </w:r>
            <w:r/>
          </w:p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I этап реализации 2022-2025 г.г.</w:t>
            </w:r>
            <w:r/>
          </w:p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I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I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 этап реализации 2026-2029 г.г.</w:t>
            </w:r>
            <w:r/>
          </w:p>
        </w:tc>
      </w:tr>
      <w:tr>
        <w:trPr>
          <w:trHeight w:val="390"/>
        </w:trPr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47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2 188 145,251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1 389 269,698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798 875,553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- в том числе по этапам реализации: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  <w:u w:val="non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I</w:t>
            </w: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этап реализации 2022-2025 годы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1 937 252,251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1 298 880,698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638 371,553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                         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- в том числе по годам: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923 890,521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745 091,000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178 799,521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417 875,730</w:t>
            </w:r>
            <w:r/>
          </w:p>
        </w:tc>
      </w:tr>
      <w:tr>
        <w:trPr>
          <w:trHeight w:val="64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259 661,698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158 214,032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344 634,000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203 739,000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140 895,000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250 852,000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90 389,000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160 463,000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  <w:u w:val="non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I</w:t>
            </w: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I </w:t>
            </w:r>
            <w:r>
              <w:rPr>
                <w:rFonts w:ascii="Liberation Sans" w:hAnsi="Liberation Sans"/>
                <w:b/>
                <w:sz w:val="22"/>
                <w:szCs w:val="22"/>
                <w:u w:val="none"/>
              </w:rPr>
              <w:t xml:space="preserve">этап реализации 2026-2029 годы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250 893,000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90 389,000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160 504,000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- в том числе по годам: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2026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250 893,000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90 389,000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160 504,000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2027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2028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25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4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средства бюджета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575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0,000</w:t>
            </w:r>
            <w:r/>
          </w:p>
        </w:tc>
      </w:tr>
    </w:tbl>
    <w:p>
      <w:pPr>
        <w:pStyle w:val="807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pStyle w:val="807"/>
        <w:spacing w:before="0" w:after="160" w:line="259" w:lineRule="auto"/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83"/>
        <w:numPr>
          <w:ilvl w:val="0"/>
          <w:numId w:val="2"/>
        </w:numPr>
        <w:ind w:left="720" w:hanging="720"/>
        <w:pageBreakBefore w:val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Структуру муниципальной программы изложить в следующей редакции:</w:t>
      </w:r>
      <w:r/>
    </w:p>
    <w:p>
      <w:pPr>
        <w:pStyle w:val="807"/>
        <w:jc w:val="both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p>
      <w:pPr>
        <w:pStyle w:val="807"/>
        <w:jc w:val="center"/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tbl>
      <w:tblPr>
        <w:tblW w:w="16060" w:type="dxa"/>
        <w:tblInd w:w="-1161" w:type="dxa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460"/>
        <w:gridCol w:w="3280"/>
        <w:gridCol w:w="1420"/>
        <w:gridCol w:w="1420"/>
        <w:gridCol w:w="1240"/>
        <w:gridCol w:w="1260"/>
        <w:gridCol w:w="1240"/>
        <w:gridCol w:w="1240"/>
        <w:gridCol w:w="1340"/>
        <w:gridCol w:w="1240"/>
        <w:gridCol w:w="680"/>
        <w:gridCol w:w="620"/>
        <w:gridCol w:w="620"/>
      </w:tblGrid>
      <w:tr>
        <w:trPr>
          <w:trHeight w:val="300"/>
        </w:trPr>
        <w:tc>
          <w:tcPr>
            <w:gridSpan w:val="8"/>
            <w:tcW w:w="11560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W w:w="134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W w:w="124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W w:w="68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</w:tr>
      <w:tr>
        <w:trPr>
          <w:trHeight w:val="300"/>
        </w:trPr>
        <w:tc>
          <w:tcPr>
            <w:gridSpan w:val="13"/>
            <w:tcW w:w="160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 xml:space="preserve">СТРУКТУРА </w:t>
            </w:r>
            <w:r/>
          </w:p>
        </w:tc>
      </w:tr>
      <w:tr>
        <w:trPr>
          <w:trHeight w:val="300"/>
        </w:trPr>
        <w:tc>
          <w:tcPr>
            <w:gridSpan w:val="13"/>
            <w:tcW w:w="160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муниципальной программы  муниципального округа Красноселькупский район </w:t>
            </w:r>
            <w:r/>
          </w:p>
        </w:tc>
      </w:tr>
      <w:tr>
        <w:trPr>
          <w:trHeight w:val="300"/>
        </w:trPr>
        <w:tc>
          <w:tcPr>
            <w:gridSpan w:val="13"/>
            <w:tcW w:w="160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Ямало-Ненецкого автономного округа</w:t>
            </w:r>
            <w:r/>
          </w:p>
        </w:tc>
      </w:tr>
      <w:tr>
        <w:trPr>
          <w:trHeight w:val="248"/>
        </w:trPr>
        <w:tc>
          <w:tcPr>
            <w:gridSpan w:val="13"/>
            <w:tcW w:w="160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«Развитие транспортной инфраструктуры»</w:t>
            </w:r>
            <w:r/>
          </w:p>
        </w:tc>
      </w:tr>
      <w:tr>
        <w:trPr>
          <w:trHeight w:val="330"/>
        </w:trPr>
        <w:tc>
          <w:tcPr>
            <w:gridSpan w:val="13"/>
            <w:tcW w:w="160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тыс. рублей</w:t>
            </w:r>
            <w:r/>
          </w:p>
        </w:tc>
      </w:tr>
      <w:tr>
        <w:trPr>
          <w:trHeight w:val="14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№ 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Всего по программе/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Всего за I 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2023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2024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2025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Всего за II 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2026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2027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  <w:tab w:val="left" w:pos="780" w:leader="none"/>
                <w:tab w:val="left" w:pos="1200" w:leader="none"/>
                <w:tab w:val="left" w:pos="1410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2028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ind w:left="57" w:right="0" w:firstLine="0"/>
              <w:jc w:val="center"/>
              <w:spacing w:before="0" w:after="0" w:line="240" w:lineRule="auto"/>
              <w:widowControl/>
              <w:tabs>
                <w:tab w:val="clear" w:pos="708" w:leader="none"/>
                <w:tab w:val="left" w:pos="1700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2029 год 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13</w:t>
            </w:r>
            <w:r/>
          </w:p>
        </w:tc>
      </w:tr>
      <w:tr>
        <w:trPr>
          <w:trHeight w:val="31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транспортной инфраструктуры» </w:t>
            </w:r>
            <w:r/>
          </w:p>
        </w:tc>
      </w:tr>
      <w:tr>
        <w:trPr>
          <w:trHeight w:val="36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Цель муниципальной программы:  «Обеспечение устойчивого развития муниципального округа Красноселькупский район Ямало-Ненецкого автономного округа»</w:t>
            </w:r>
            <w:r/>
          </w:p>
        </w:tc>
      </w:tr>
      <w:tr>
        <w:trPr>
          <w:trHeight w:val="196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1.  Количество маршрутов, по которым организованны регулярные пассажирские перевозки воздушным транспортом из аэропортов муниципального округа Красноселькупский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80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2 188 145,251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1 937 252,251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923 890,521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417 875,730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344 634,000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250 852,000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250 893,000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250 893,000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  <w:tab w:val="left" w:pos="1740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4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окружного бюджета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1 389 269,698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1 298 880,698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745 091,000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259 661,698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203 739,000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798 875,553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638 371,553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178 799,521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158 214,032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140 895,000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160 463,000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160 504,000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160 504,000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Направление 1 «Развитие аэропортов  на территории Красноселькупского района»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направления 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4.2.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/>
                <w:sz w:val="20"/>
                <w:szCs w:val="20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0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 1  «Количество взлетно-посадочных полос, по которым увеличена несущая способность покрытия»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7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 2  «Объем перевозок пассажиров через аэропорт»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12 000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0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Комплекс процессных мероприятий 1  «Строительство (реконструкция) объектов» всего тыс. руб., в том числе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471 162,000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471 162,000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471 162,000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466 450,000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466 450,000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466 450,000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4.9.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4 712,000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4 712,000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4 712,000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56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Направление 2 «Создание условий транспортной доступности на территории муниципального округа Красноселькупский район»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направления 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5.2.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/>
                <w:sz w:val="20"/>
                <w:szCs w:val="20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№3  «Количество автотранспорта воспользовавшегося временными зимними автодорогами»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1 900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1 900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1 900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1 900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1 900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7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Комплекс процессных мероприятий 2  «Организация автомобильного сообщения в зимний период времени между поселениями в границах муниципального округа Красноселькупский район» всего тыс. руб.,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566 596,518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442 361,518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110 550,000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103 093,518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566 596,518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442 361,518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110 550,000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103 093,518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124 235,000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134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№4  «Количество выполненных рейсов из аэропортов муниципального округа Красноселькупский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29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5.10.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Комплекс процессных мероприятий 3 «Организация транспортного обслуживания населения» всего тыс. руб., в том числе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264 121,700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238 622,700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55 372,000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77 883,700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79 868,000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4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5.11.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141 370,000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141 370,000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33 720,000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53 825,000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53 825,000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5.12.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122 751,700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97 252,700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21 652,000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24 058,700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26 043,000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Направление 3 «Дорожное хозяйство»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направления 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6.2.</w:t>
            </w:r>
            <w:r/>
          </w:p>
        </w:tc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/>
                <w:sz w:val="20"/>
                <w:szCs w:val="20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9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 5 «Протяженность дорог общего пользования местного значения, не отвечающих нормативным требованиям к транспортно-эксплуатационному состоянию сети автомобильных дорог общего пользования.»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9,8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40,4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40,4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40,4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63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 6 «Протяженность дорог общего пользования местного значения, законченных ремонтом, капитальным ремонтом в населенных пунктах муниципального округа Красноселькупский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км.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89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Показатель № 7 «Количество приобретенной дорожной техники»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Весовое значение показателя 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13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Комплекс процессных мероприятий 4 «Поддержка дорожного хозяйства» всего тыс. руб.,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886 265,033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785 106,033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286 806,521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236 898,512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160 283,000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101 118,000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101 159,000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101 159,000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6.10.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окружного бюджета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781 449,698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691 060,698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244 921,000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205 836,698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149 914,000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90 389,000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60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6.11.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104 815,335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94 045,335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41 885,521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31 061,814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10 369,000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righ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10 729,000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10 770,000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10 770,000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0,000</w:t>
            </w:r>
            <w:r/>
          </w:p>
        </w:tc>
      </w:tr>
    </w:tbl>
    <w:p>
      <w:pPr>
        <w:pStyle w:val="807"/>
        <w:contextualSpacing/>
        <w:jc w:val="right"/>
        <w:spacing w:before="0" w:after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».</w:t>
      </w:r>
      <w:r/>
    </w:p>
    <w:p>
      <w:pPr>
        <w:pStyle w:val="883"/>
        <w:numPr>
          <w:ilvl w:val="0"/>
          <w:numId w:val="2"/>
        </w:numPr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Приложение 1 к муниципальной программе изложить в следующей редакции:</w:t>
      </w:r>
      <w:r/>
    </w:p>
    <w:p>
      <w:pPr>
        <w:pStyle w:val="883"/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«Приложение № 1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pStyle w:val="883"/>
        <w:rPr>
          <w:rFonts w:ascii="Liberation Sans" w:hAnsi="Liberation Sans" w:eastAsia="Liberation Serif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</w:r>
      <w:r/>
    </w:p>
    <w:p>
      <w:pPr>
        <w:pStyle w:val="883"/>
        <w:jc w:val="center"/>
        <w:rPr>
          <w:rFonts w:ascii="Liberation Sans" w:hAnsi="Liberation Sans" w:eastAsia="Liberation Serif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pStyle w:val="883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83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 </w:t>
      </w:r>
      <w:r/>
    </w:p>
    <w:p>
      <w:pPr>
        <w:pStyle w:val="883"/>
        <w:jc w:val="center"/>
        <w:rPr>
          <w:highlight w:val="none"/>
        </w:rPr>
      </w:pPr>
      <w:r/>
      <w:bookmarkStart w:id="2" w:name="_Hlk95815920"/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транспортной инфраструктуры»</w:t>
      </w:r>
      <w:bookmarkEnd w:id="2"/>
      <w:r/>
      <w:r/>
    </w:p>
    <w:p>
      <w:pPr>
        <w:pStyle w:val="883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3"/>
        <w:rPr>
          <w:rFonts w:ascii="Liberation Sans" w:hAnsi="Liberation Sans" w:eastAsia="Liberation Serif" w:cs="Liberation Serif"/>
          <w:sz w:val="16"/>
          <w:szCs w:val="16"/>
        </w:rPr>
      </w:pPr>
      <w:r>
        <w:rPr>
          <w:rFonts w:ascii="Liberation Sans" w:hAnsi="Liberation Sans" w:eastAsia="Liberation Serif" w:cs="Liberation Serif"/>
          <w:sz w:val="16"/>
          <w:szCs w:val="16"/>
        </w:rPr>
      </w:r>
      <w:r/>
    </w:p>
    <w:tbl>
      <w:tblPr>
        <w:tblW w:w="15400" w:type="dxa"/>
        <w:tblInd w:w="-841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0"/>
        <w:gridCol w:w="3580"/>
        <w:gridCol w:w="5760"/>
        <w:gridCol w:w="5440"/>
      </w:tblGrid>
      <w:tr>
        <w:trPr>
          <w:trHeight w:val="12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Характеристика (состав) мероприятия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Результат</w:t>
            </w:r>
            <w:r/>
          </w:p>
        </w:tc>
      </w:tr>
      <w:tr>
        <w:trPr>
          <w:trHeight w:val="350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Направление 1 «Развитие аэропортов на территории Красноселькупского района»</w:t>
            </w:r>
            <w:r/>
          </w:p>
        </w:tc>
      </w:tr>
      <w:tr>
        <w:trPr>
          <w:trHeight w:val="6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1.1.</w:t>
            </w:r>
            <w:r/>
          </w:p>
        </w:tc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1 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«Строительство (реконструкция) объектов»</w:t>
            </w:r>
            <w:r/>
          </w:p>
        </w:tc>
      </w:tr>
      <w:tr>
        <w:trPr>
          <w:trHeight w:val="117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Соисполнитель направления при реализации мероприятий - МКУ "Комитет по управлению капитальным строительством"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1.1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«Реконструкция объекта «Аэропортовый комплекс, взлетно-посадочная полоса с ограждением в с. Красноселькуп» в том числе затраты на проектно-изыскательские работы»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jc w:val="both"/>
              <w:rPr>
                <w:rFonts w:ascii="Liberation Sans" w:hAnsi="Liberation Sans" w:eastAsia="Liberation Serif" w:cs="Liberation Serif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Мероприятие реализовано в 2022 году. Объект получил положительное заключение и передан на временное хранение с 28.12.2022г. АО «Аэропорт Салехард».</w:t>
            </w:r>
            <w:r/>
          </w:p>
          <w:p>
            <w:pPr>
              <w:pStyle w:val="807"/>
              <w:jc w:val="both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Финансирование мероприятий на 202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год – не запланировано.</w:t>
            </w:r>
            <w:r/>
          </w:p>
        </w:tc>
      </w:tr>
      <w:tr>
        <w:trPr>
          <w:trHeight w:val="58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Направление 2 «Создание условий транспортной доступности на территории муниципального округа Красноселькупский район»</w:t>
            </w:r>
            <w:r/>
          </w:p>
        </w:tc>
      </w:tr>
      <w:tr>
        <w:trPr>
          <w:trHeight w:val="6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2.1.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2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«Организация автомобильного сообщения в зимний период времени между поселениями в границах муниципального округа Красноселькупского района»</w:t>
            </w:r>
            <w:r/>
          </w:p>
        </w:tc>
      </w:tr>
      <w:tr>
        <w:trPr>
          <w:trHeight w:val="16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Соисполнитель направления при реализации мероприятий - МКУ "Комитет по управлению капитальным строительством"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2.1.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«Строительство и содержание зимней автомобильной дороги «с. Толька- с. Ратта» предусматривает строительство и содержание временной зимней автомобильной дороги между двумя отдаленными населенными пунктами Красноселькупского района протяженностью 184 км.</w:t>
            </w:r>
            <w:r/>
          </w:p>
        </w:tc>
        <w:tc>
          <w:tcPr>
            <w:tcBorders>
              <w:right w:val="single" w:color="000000" w:sz="4" w:space="0"/>
            </w:tcBorders>
            <w:tcW w:w="544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</w:t>
            </w:r>
            <w:r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ыполнены работы по организации автомобильного сообщения в зимний период времени между поселениями в границах муниципального района, связанные со строительством и содержанием временных зимних автомобильных дорог. </w:t>
            </w:r>
            <w:r/>
          </w:p>
          <w:p>
            <w:pPr>
              <w:pStyle w:val="807"/>
              <w:jc w:val="both"/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В 2022 году было построено и содержалось 2 зимние автомобильные дороги «с. Толька- Южно-Харампурское месторождение» и «с. Толька- с. Ратта», общей протяженностью 338 км., на сумму 105 035,00 тыс. руб. </w:t>
            </w:r>
            <w:r/>
          </w:p>
          <w:p>
            <w:pPr>
              <w:pStyle w:val="807"/>
              <w:jc w:val="both"/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Liberation Sans" w:hAnsi="Liberation Sans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В 2023 году было построено и содержалось 2 зимние автомобильные дороги «с. Толька- Южно-Харампурское месторождение» и «с. Толька- с. Ратта», общей протяженностью 338 км., на сумму 103 093,518 тыс. руб.</w:t>
            </w:r>
            <w:r/>
          </w:p>
        </w:tc>
      </w:tr>
      <w:tr>
        <w:trPr>
          <w:trHeight w:val="16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2.2.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«Строительство и содержан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ие зимней автомобильной дороги «с. Толька- Южно-Харампурское месторождение» предусматривает строительство и содержание временной зимней автомобильной дороги соединяющей с. Толька с населенными пунктами соседнего муниципального округа протяженностью 154 км.</w:t>
            </w:r>
            <w:r/>
          </w:p>
        </w:tc>
        <w:tc>
          <w:tcPr>
            <w:tcBorders>
              <w:right w:val="single" w:color="000000" w:sz="4" w:space="0"/>
            </w:tcBorders>
            <w:tcW w:w="544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</w:tr>
      <w:tr>
        <w:trPr>
          <w:trHeight w:val="5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2.3.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3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«Организация транспортного обслуживания населения»</w:t>
            </w:r>
            <w:r/>
          </w:p>
        </w:tc>
      </w:tr>
      <w:tr>
        <w:trPr>
          <w:trHeight w:val="2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Соисполнитель при реализации мероприятий Администрация Красноселькупского района (Управление ЖКХ транспорта и связи Администрации Красноселькупского района)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2.3.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«Возмещение затрат организации, осуществляющей деятельность по обслуживанию воздушных судов и пассажиров в селе Красноселькуп» способствует осуществлению перевозки пассажиров, багажа воздушным транспортом по льготным тарифам.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Возмещение затрат организации, осуществляющей деятельность по предоставлению транспортных услуг населению и организации транспортного обслуживания населения в селе Красноселькуп Красноселькупского района:</w:t>
            </w:r>
            <w:r/>
          </w:p>
          <w:p>
            <w:pPr>
              <w:pStyle w:val="807"/>
              <w:rPr>
                <w:rFonts w:ascii="Liberation Sans" w:hAnsi="Liberation Sans" w:eastAsia="Liberation Serif" w:cs="Liberation Serif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 2022 году было заключено и реализовано соглашение с АО «Аэропорт Салехард» №44 от 21.04.2022 на сумму 34 061 ,00 тыс. руб.</w:t>
            </w:r>
            <w:r/>
          </w:p>
          <w:p>
            <w:pPr>
              <w:pStyle w:val="807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2023 год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б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ыло заключено и реализовано соглашение с АО «Аэропорт Салехард» №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67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от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17.05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.202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54 368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,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0 тыс. руб. с</w:t>
            </w:r>
            <w:r/>
          </w:p>
        </w:tc>
      </w:tr>
      <w:tr>
        <w:trPr>
          <w:trHeight w:val="22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2.4.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«Предоставление субсидий организациям воздушного транспорта, осуществляющим транспортное обсл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уживание населения на местных авиалиниях в границах территории муниципального округа Красноселькупский район по льготным тарифам» способствует сохранению количества маршрутов, по которым организованы регулярные пассажирские перевозки воздушным транспортом.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 w:eastAsia="Liberation Serif" w:cs="Liberation Serif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Компенсация недополученных доходов и (или) финансового обеспечения (возмещения) затрат в связи с оказанием услуг по льготным тарифам по маршрутам: Красноселькуп-Толька – Красноселькуп</w:t>
            </w:r>
            <w:r/>
          </w:p>
          <w:p>
            <w:pPr>
              <w:pStyle w:val="807"/>
              <w:rPr>
                <w:rFonts w:ascii="Liberation Sans" w:hAnsi="Liberation Sans" w:eastAsia="Liberation Serif" w:cs="Liberation Serif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 2022 году выполнено 60 рейсов по маршруту Красноселькуп – Толька и обратно, ООО АК «ЯМАЛ» предоставлена субсидия в сумме 18 687,00 тыс. руб.</w:t>
            </w:r>
            <w:r/>
          </w:p>
          <w:p>
            <w:pPr>
              <w:pStyle w:val="807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 202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году выполнено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53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рейс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а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по маршруту Красноселькуп – Толька и обратно, ООО АК «ЯМАЛ» предоставлена субсидия в сумме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19 233,814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тыс. руб.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Направление 3 «Дорожное хозяйство»</w:t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3.1.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78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4 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«Поддержка дорожного хозяйства»</w:t>
            </w:r>
            <w:r/>
          </w:p>
        </w:tc>
      </w:tr>
      <w:tr>
        <w:trPr>
          <w:trHeight w:val="17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0" w:type="dxa"/>
            <w:vAlign w:val="center"/>
            <w:vMerge w:val="restart"/>
            <w:textDirection w:val="lrTb"/>
            <w:noWrap w:val="false"/>
          </w:tcPr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Соисполнители: </w:t>
            </w:r>
            <w:r>
              <w:rPr>
                <w:rFonts w:ascii="Liberation Sans" w:hAnsi="Liberation Sans" w:eastAsia="Liberation Serif" w:cs="Liberation Serif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  <w:t xml:space="preserve"> села Красноселькуп Администрации Красноселькупского района;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</w:t>
            </w:r>
            <w:r/>
          </w:p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r>
            <w:r/>
          </w:p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Администрация села Толька (территориальный орган (структурное подразделение Администрации Красноселькупского района); </w:t>
            </w:r>
            <w:r/>
          </w:p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</w:r>
            <w:r/>
          </w:p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  <w:t xml:space="preserve">Администрация села Ратта (территориальный орган (структурное </w:t>
            </w:r>
            <w:r/>
          </w:p>
          <w:p>
            <w:pPr>
              <w:pStyle w:val="807"/>
              <w:jc w:val="center"/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erif"/>
                <w:i w:val="0"/>
                <w:iCs w:val="0"/>
                <w:color w:val="000000"/>
                <w:sz w:val="22"/>
                <w:szCs w:val="22"/>
              </w:rPr>
              <w:t xml:space="preserve">подразделение) Администрации Красноселькупского района)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3.1.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«Содержание автомобильных дорог общего пользования местного значения» поддержание дорог и улично-дорожной сети в соответствии с правовыми нормами эксплуатации дорог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Merge w:val="restart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Софинансирование расходных обязательств, возникающих при выполнении полномочий органами местного самоуправления по вопро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сам местного значения в сфере дорожной деятельности, в том числе в отношении: - объектов содержания, капитального ремонта, ремонта автомобильных дорог общего пользования местного значения, в том числе проездов к дворовым территориям многоквартирных домов.</w:t>
              <w:br/>
            </w:r>
            <w:r>
              <w:rPr>
                <w:rFonts w:ascii="Liberation Sans" w:hAnsi="Liberation Sans" w:eastAsia="Liberation Serif" w:cs="Liberation Serif"/>
                <w:b/>
                <w:bCs/>
                <w:sz w:val="18"/>
                <w:szCs w:val="18"/>
                <w:u w:val="single"/>
              </w:rPr>
              <w:t xml:space="preserve">В 2022 г.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поводились мероприятия направленные на содержание автомобильных дорог общего пользования местного значения: </w:t>
              <w:br/>
              <w:t xml:space="preserve">- с. Красноселькуп 27.8 км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автомобильных дорог общего пользования местного значения на сумму 49 441,00 тыс. руб.; </w:t>
              <w:br/>
              <w:t xml:space="preserve">- с. Толька 19,2 км автомобильных дорог общего пользования местного значения на сумму 24 716,00 тыс. руб.;  </w:t>
              <w:br/>
              <w:t xml:space="preserve"> - с. Ратта 1,7 км. автомобильных дорог общего пользования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местного значения на сумму 1 883,000 тыс. руб.</w:t>
              <w:br/>
              <w:t xml:space="preserve">В 2022 году в с. Красноселькуп капитально отремонтировано  ул. Строителей и ул. Восточная общей протяженностью 0,965 км. на сумму 29 581,00 тыс. руб. Установлено 4 светофорных объекта на сумму 14 340,00 тыс.р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уб. </w:t>
              <w:br/>
              <w:t xml:space="preserve">В с. Толька отремонтировано дорожное ограждение по  ул. Центральная и Набережная общей протяженности 474 м на сумму </w:t>
              <w:br/>
              <w:t xml:space="preserve">1 996,00 тыс. руб.  В с. Ратта отремонтировано дорожное ограждение по ул. Бурдукова протяженностью 273,8 м  на сумму 228,00 тыс. руб.</w:t>
            </w:r>
            <w:r/>
          </w:p>
          <w:p>
            <w:pPr>
              <w:pStyle w:val="807"/>
              <w:rPr>
                <w:rFonts w:ascii="Liberation Sans" w:hAnsi="Liberation Sans" w:eastAsia="Liberation Serif" w:cs="Liberation Serif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</w:r>
            <w:r/>
          </w:p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sz w:val="18"/>
                <w:szCs w:val="18"/>
                <w:u w:val="single"/>
              </w:rPr>
              <w:t xml:space="preserve">В 202</w:t>
            </w:r>
            <w:r>
              <w:rPr>
                <w:rFonts w:ascii="Liberation Sans" w:hAnsi="Liberation Sans" w:eastAsia="Liberation Serif" w:cs="Liberation Serif"/>
                <w:b/>
                <w:bCs/>
                <w:sz w:val="18"/>
                <w:szCs w:val="18"/>
                <w:u w:val="single"/>
              </w:rPr>
              <w:t xml:space="preserve">3</w:t>
            </w:r>
            <w:r>
              <w:rPr>
                <w:rFonts w:ascii="Liberation Sans" w:hAnsi="Liberation Sans" w:eastAsia="Liberation Serif" w:cs="Liberation Serif"/>
                <w:b/>
                <w:bCs/>
                <w:sz w:val="18"/>
                <w:szCs w:val="18"/>
                <w:u w:val="single"/>
              </w:rPr>
              <w:t xml:space="preserve"> г.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поводились мероприятия направленные на содержание автомобильных дорог общего пользования местного значения: </w:t>
              <w:br/>
              <w:t xml:space="preserve">- с. Красноселькуп 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9,6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км автомобильных дорог общего пользования местного значения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64 923,758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тыс. руб.; </w:t>
              <w:br/>
              <w:t xml:space="preserve">- с. Толька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19,2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км автомобильных дорог общего пользования местного значения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26 005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,00 тыс. руб.;  </w:t>
              <w:br/>
              <w:t xml:space="preserve"> - с. Ратта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1,8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км. автомобильных дорог общего пользования местного значения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2 532,906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тыс. руб.</w:t>
            </w:r>
            <w:r/>
          </w:p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Кроме того, в рамках содержания проводилась диагностика УДС во всех селах, произведен расчет нормы содержания 1 км.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с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одержания, ремонта и капитального ремонта.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br/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 202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году в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с. Красноселькуп капитально отремонтирован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ы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 ул.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Лесная, ул. Березовая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и ул.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Хвойная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общей протяженностью 0,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986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км.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85 873,144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тыс. руб. Установлен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светофорны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й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объект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7 774,314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,00 тыс.руб. </w:t>
              <w:br/>
              <w:t xml:space="preserve">В с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Красноселькуп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отремонтирован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тротуар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по  ул.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Полярная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общей протяженности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744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м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21 719,305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тыс. руб. </w:t>
            </w:r>
            <w:r/>
          </w:p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 с Толька отремонтирован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тротуар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по  ул.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Вернадского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общей протяженности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210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 м на сумму 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3 765,7</w:t>
            </w:r>
            <w:r>
              <w:rPr>
                <w:rFonts w:ascii="Liberation Sans" w:hAnsi="Liberation Sans" w:eastAsia="Liberation Serif" w:cs="Liberation Serif"/>
                <w:sz w:val="18"/>
                <w:szCs w:val="18"/>
              </w:rPr>
              <w:t xml:space="preserve">,00 тыс. руб.</w:t>
            </w:r>
            <w:r/>
          </w:p>
        </w:tc>
      </w:tr>
      <w:tr>
        <w:trPr>
          <w:trHeight w:val="10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3.2.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«Капитальный ремонт автомобильных дорог общего пользования местного значения» направлено на восстановление дорог и улично-дорожной сети в соответствии с межремонтными сроками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</w:tr>
      <w:tr>
        <w:trPr>
          <w:trHeight w:val="11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3.3.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«Ремонт автомобильных дорог общего пользования местного значения» направлено на восстановление дорог и улично-дорожной сети в соответствии с межремонтными сроками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</w:tr>
      <w:tr>
        <w:trPr>
          <w:trHeight w:val="7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0" w:type="dxa"/>
            <w:vAlign w:val="center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3.4.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440" w:type="dxa"/>
            <w:vMerge w:val="continue"/>
            <w:textDirection w:val="lrTb"/>
            <w:noWrap w:val="false"/>
          </w:tcPr>
          <w:p>
            <w:pPr>
              <w:pStyle w:val="807"/>
            </w:pPr>
            <w:r/>
            <w:r/>
          </w:p>
        </w:tc>
      </w:tr>
      <w:tr>
        <w:trPr>
          <w:trHeight w:val="29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Мероприятия 3.5</w:t>
            </w:r>
            <w:r>
              <w:rPr>
                <w:rFonts w:ascii="Liberation Sans" w:hAnsi="Liberation Sans" w:eastAsia="Liberation Serif" w:cs="Liberation Serif"/>
                <w:bCs/>
                <w:color w:val="000000"/>
                <w:sz w:val="20"/>
                <w:szCs w:val="20"/>
              </w:rPr>
              <w:t xml:space="preserve">. «Приобретение дорожной техники»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40" w:type="dxa"/>
            <w:vAlign w:val="center"/>
            <w:textDirection w:val="lrTb"/>
            <w:noWrap w:val="false"/>
          </w:tcPr>
          <w:p>
            <w:pPr>
              <w:pStyle w:val="807"/>
              <w:jc w:val="both"/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Обновление дорожной техники для повышения качества содержания УДС.</w:t>
            </w:r>
            <w:r/>
          </w:p>
          <w:p>
            <w:pPr>
              <w:pStyle w:val="807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sz w:val="20"/>
                <w:szCs w:val="20"/>
                <w:u w:val="single"/>
              </w:rPr>
              <w:t xml:space="preserve">В 2022г.</w:t>
            </w: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 приобретено 13 единиц дорожной техники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на сумму 149 850,00</w:t>
            </w: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тыс. руб.:</w:t>
            </w:r>
            <w:r/>
          </w:p>
          <w:p>
            <w:pPr>
              <w:pStyle w:val="807"/>
              <w:jc w:val="both"/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- с. Красноселькуп – погрузчик 1 ед., Самосвал 4 ед., УКМ 2 ед.;</w:t>
            </w:r>
            <w:r/>
          </w:p>
          <w:p>
            <w:pPr>
              <w:pStyle w:val="807"/>
              <w:jc w:val="both"/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- с. Толька – Автокран 1 ед., Бульдозер 1 ед., Самосвал 2 ед.;</w:t>
            </w:r>
            <w:r/>
          </w:p>
          <w:p>
            <w:pPr>
              <w:pStyle w:val="807"/>
              <w:jc w:val="both"/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- с. Ратта – погрузчик 1 ед., Самосвал 1 ед.</w:t>
            </w:r>
            <w:r/>
          </w:p>
          <w:p>
            <w:pPr>
              <w:pStyle w:val="807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sz w:val="20"/>
                <w:szCs w:val="20"/>
                <w:u w:val="single"/>
              </w:rPr>
              <w:t xml:space="preserve">В</w:t>
            </w:r>
            <w:r>
              <w:rPr>
                <w:rFonts w:ascii="Liberation Sans" w:hAnsi="Liberation Sans" w:eastAsia="Liberation Serif" w:cs="Liberation Serif"/>
                <w:b/>
                <w:bCs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Liberation Sans" w:hAnsi="Liberation Sans" w:eastAsia="Liberation Serif" w:cs="Liberation Serif"/>
                <w:b/>
                <w:bCs/>
                <w:sz w:val="20"/>
                <w:szCs w:val="20"/>
                <w:u w:val="single"/>
              </w:rPr>
              <w:t xml:space="preserve">3</w:t>
            </w:r>
            <w:r>
              <w:rPr>
                <w:rFonts w:ascii="Liberation Sans" w:hAnsi="Liberation Sans" w:eastAsia="Liberation Serif" w:cs="Liberation Serif"/>
                <w:b/>
                <w:bCs/>
                <w:sz w:val="20"/>
                <w:szCs w:val="20"/>
                <w:u w:val="single"/>
              </w:rPr>
              <w:t xml:space="preserve">г. </w:t>
            </w: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приобретено 1 единиц</w:t>
            </w: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а</w:t>
            </w:r>
            <w:r>
              <w:rPr>
                <w:rFonts w:ascii="Liberation Sans" w:hAnsi="Liberation Sans" w:eastAsia="Liberation Serif" w:cs="Liberation Serif"/>
                <w:sz w:val="20"/>
                <w:szCs w:val="20"/>
              </w:rPr>
              <w:t xml:space="preserve"> дорожной техники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 на сумму </w:t>
            </w:r>
            <w:r>
              <w:rPr>
                <w:rFonts w:ascii="Liberation Sans" w:hAnsi="Liberation Sans" w:eastAsia="Liberation Serif" w:cs="Liberation Serif"/>
                <w:color w:val="000000"/>
                <w:sz w:val="20"/>
                <w:szCs w:val="20"/>
              </w:rPr>
              <w:t xml:space="preserve">3 808,867 тыс. руб. и планировалось закупка навесного оборудования 1 383,333 тыс. руб.</w:t>
            </w:r>
            <w:r/>
          </w:p>
        </w:tc>
      </w:tr>
    </w:tbl>
    <w:p>
      <w:pPr>
        <w:pStyle w:val="807"/>
        <w:contextualSpacing/>
        <w:jc w:val="right"/>
        <w:spacing w:before="0" w:after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».</w:t>
      </w:r>
      <w:r/>
    </w:p>
    <w:p>
      <w:pPr>
        <w:pStyle w:val="807"/>
        <w:ind w:left="360" w:firstLine="0"/>
        <w:jc w:val="right"/>
        <w:rPr>
          <w:rFonts w:ascii="Liberation Sans" w:hAnsi="Liberation Sans" w:eastAsia="Liberation Serif" w:cs="Liberation Serif"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</w:r>
      <w:r/>
    </w:p>
    <w:p>
      <w:pPr>
        <w:pStyle w:val="883"/>
        <w:numPr>
          <w:ilvl w:val="0"/>
          <w:numId w:val="2"/>
        </w:numPr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Приложение № 2 к муниципальной программе изложить в следующей редакции:</w:t>
      </w:r>
      <w:r/>
    </w:p>
    <w:p>
      <w:pPr>
        <w:pStyle w:val="8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8265" w:leader="none"/>
        </w:tabs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«Приложение № 2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07"/>
        <w:jc w:val="center"/>
        <w:rPr>
          <w:rFonts w:ascii="Liberation Sans" w:hAnsi="Liberation Sans" w:eastAsia="Liberation Serif" w:cs="Liberation Serif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bCs/>
          <w:sz w:val="28"/>
          <w:szCs w:val="28"/>
        </w:rPr>
        <w:t xml:space="preserve">ДЕТАЛИЗИРОВАННЫЙ ПЕРЕЧЕНЬ</w:t>
      </w:r>
      <w:r/>
    </w:p>
    <w:p>
      <w:pPr>
        <w:pStyle w:val="807"/>
        <w:jc w:val="center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«Развитие транспортной инфраструктуры»</w:t>
      </w:r>
      <w:r/>
    </w:p>
    <w:p>
      <w:pPr>
        <w:pStyle w:val="807"/>
        <w:jc w:val="center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на 202</w:t>
      </w: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3</w:t>
      </w: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</w:rPr>
      </w:r>
      <w:r/>
    </w:p>
    <w:p>
      <w:pPr>
        <w:pStyle w:val="807"/>
        <w:jc w:val="left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tbl>
      <w:tblPr>
        <w:tblW w:w="14634" w:type="dxa"/>
        <w:tblInd w:w="19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610"/>
        <w:gridCol w:w="5184"/>
        <w:gridCol w:w="1832"/>
        <w:gridCol w:w="5166"/>
        <w:gridCol w:w="1843"/>
      </w:tblGrid>
      <w:tr>
        <w:trPr>
          <w:trHeight w:val="2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07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Муниципальная программа муниципального округа Красноселькупский район Ямало-Ненецкого автономного округа «Развитие транспортной инфраструктуры»  -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417 875,730</w:t>
            </w:r>
            <w:r/>
          </w:p>
        </w:tc>
      </w:tr>
      <w:tr>
        <w:trPr>
          <w:trHeight w:val="30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259 661,698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158 214,032</w:t>
            </w:r>
            <w:r/>
          </w:p>
        </w:tc>
      </w:tr>
      <w:tr>
        <w:trPr>
          <w:trHeight w:val="9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Ответственный исполнитель: Администрация Красноселькупского района (Управление ЖКХ транспорта и связи в лице отдела транспорта и связи)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79 503,700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30 769,066</w:t>
            </w:r>
            <w:r/>
          </w:p>
        </w:tc>
      </w:tr>
      <w:tr>
        <w:trPr>
          <w:trHeight w:val="7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196 148,246</w:t>
            </w:r>
            <w:r/>
          </w:p>
        </w:tc>
      </w:tr>
      <w:tr>
        <w:trPr>
          <w:trHeight w:val="121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3 169,000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МКУ "Комитет по управлению капитальным сторительством"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103 093,518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5 192,200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Направление 2  «Создание условий транспортной доступности на территории муниципального округа Красноселькупский район»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212 039,032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53 825,000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158 214,032</w:t>
            </w:r>
            <w:r/>
          </w:p>
        </w:tc>
      </w:tr>
      <w:tr>
        <w:trPr>
          <w:trHeight w:val="55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77 883,700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103 093,518</w:t>
            </w:r>
            <w:r/>
          </w:p>
        </w:tc>
      </w:tr>
      <w:tr>
        <w:trPr>
          <w:trHeight w:val="129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Комплекс процессных мероприятий 2 «Организация автомобильного сообщения в зимний период времени между поселениями в границах муниципального округа» всего тыс. руб.,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103 093,518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103 093,518</w:t>
            </w:r>
            <w:r/>
          </w:p>
        </w:tc>
      </w:tr>
      <w:tr>
        <w:trPr>
          <w:trHeight w:val="6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103 093,518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2.1. «Строительство и содержание зимней автомобильной дороги «с. Толька- с. Ратта»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45 407,965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45 407,965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901 1330260610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45 407,965</w:t>
            </w:r>
            <w:r/>
          </w:p>
        </w:tc>
      </w:tr>
      <w:tr>
        <w:trPr>
          <w:trHeight w:val="70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2.2. «Строительство и содержание зимней автомобильной дороги «с. Толька- Южно-Харампурское месторождение»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57 685,553</w:t>
            </w:r>
            <w:r/>
          </w:p>
        </w:tc>
      </w:tr>
      <w:tr>
        <w:trPr>
          <w:trHeight w:val="5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57 685,553</w:t>
            </w:r>
            <w:r/>
          </w:p>
        </w:tc>
      </w:tr>
      <w:tr>
        <w:trPr>
          <w:trHeight w:val="44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901 1330260610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57 685,553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Комплекс процессных мероприятий 3 «Организация транспортного обслуживания населения»  всего тыс. руб.,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77 883,700</w:t>
            </w:r>
            <w:r/>
          </w:p>
        </w:tc>
      </w:tr>
      <w:tr>
        <w:trPr>
          <w:trHeight w:val="5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77 883,700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53 825,000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24 058,700</w:t>
            </w:r>
            <w:r/>
          </w:p>
        </w:tc>
      </w:tr>
      <w:tr>
        <w:trPr>
          <w:trHeight w:val="104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2.3.  «Возмещение затрат организации, осуществляющей деятельность по обслуживанию воздушных судов и пассажиров в селе Красноселькуп»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54 368,700</w:t>
            </w:r>
            <w:r/>
          </w:p>
        </w:tc>
      </w:tr>
      <w:tr>
        <w:trPr>
          <w:trHeight w:val="62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54 368,700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901 1330371520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53 825,000</w:t>
            </w:r>
            <w:r/>
          </w:p>
        </w:tc>
      </w:tr>
      <w:tr>
        <w:trPr>
          <w:trHeight w:val="17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 13303S1520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 Администрации Красноселькупского района от 05.05.2023 № 132-П "Об утверждении Порядка предоставления, расходования и осуществления контроля за цел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евым использованием субсидии из бюджета Красноселькупского района на возмещение затрат организациям, осуществляющим деятельность по обслуживанию воздушных судов и пассажиров в селе Красноселькуп Красноселькупского района Ямало-Ненецкого автономного округа»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543,700</w:t>
            </w:r>
            <w:r/>
          </w:p>
        </w:tc>
      </w:tr>
      <w:tr>
        <w:trPr>
          <w:trHeight w:val="147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2.4. «Предоставление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23 515,000</w:t>
            </w:r>
            <w:r/>
          </w:p>
        </w:tc>
      </w:tr>
      <w:tr>
        <w:trPr>
          <w:trHeight w:val="60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23 515,000</w:t>
            </w:r>
            <w:r/>
          </w:p>
        </w:tc>
      </w:tr>
      <w:tr>
        <w:trPr>
          <w:trHeight w:val="177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9011330360130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 Администрации Красноселькупского района от 23.11.2021 № 24-П "О внесении изменений в Порядок предоставления субсидий из бюджета мун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 (СМИ)"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23 515,000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Направление 3  «Дорожное хозяйство»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236 898,512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205 836,698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31 061,814</w:t>
            </w:r>
            <w:r/>
          </w:p>
        </w:tc>
      </w:tr>
      <w:tr>
        <w:trPr>
          <w:trHeight w:val="51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1 620,00 </w:t>
            </w:r>
            <w:r/>
          </w:p>
        </w:tc>
      </w:tr>
      <w:tr>
        <w:trPr>
          <w:trHeight w:val="79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196 148,246</w:t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30 769,066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3 169,000</w:t>
            </w:r>
            <w:r/>
          </w:p>
        </w:tc>
      </w:tr>
      <w:tr>
        <w:trPr>
          <w:trHeight w:val="82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5 192,200</w:t>
            </w:r>
            <w:r/>
          </w:p>
        </w:tc>
      </w:tr>
      <w:tr>
        <w:trPr>
          <w:trHeight w:val="50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Комплекс процессных мероприятий 4 «Поддержка дорожного хозяйства»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236 898,512</w:t>
            </w:r>
            <w:r/>
          </w:p>
        </w:tc>
      </w:tr>
      <w:tr>
        <w:trPr>
          <w:trHeight w:val="39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205 836,698</w:t>
            </w:r>
            <w:r/>
          </w:p>
        </w:tc>
      </w:tr>
      <w:tr>
        <w:trPr>
          <w:trHeight w:val="4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31 061,814</w:t>
            </w:r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3.1. «Содержание автомобильных дорог общего пользования местного значения»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95 081,665</w:t>
            </w:r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1 620,00 </w:t>
            </w:r>
            <w:r/>
          </w:p>
        </w:tc>
      </w:tr>
      <w:tr>
        <w:trPr>
          <w:trHeight w:val="3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1 620,00 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64 923,759</w:t>
            </w:r>
            <w:r/>
          </w:p>
        </w:tc>
      </w:tr>
      <w:tr>
        <w:trPr>
          <w:trHeight w:val="1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911 1330471450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62 933,000</w:t>
            </w:r>
            <w:r/>
          </w:p>
        </w:tc>
      </w:tr>
      <w:tr>
        <w:trPr>
          <w:trHeight w:val="18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13304S1450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636,000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1 354,759</w:t>
            </w:r>
            <w:r/>
          </w:p>
        </w:tc>
      </w:tr>
      <w:tr>
        <w:trPr>
          <w:trHeight w:val="8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Соисполнитель: 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26 005,000</w:t>
            </w:r>
            <w:r/>
          </w:p>
        </w:tc>
      </w:tr>
      <w:tr>
        <w:trPr>
          <w:trHeight w:val="10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902 1330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71450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25 329,000</w:t>
            </w:r>
            <w:r/>
          </w:p>
        </w:tc>
      </w:tr>
      <w:tr>
        <w:trPr>
          <w:trHeight w:val="171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902 1330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S1450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256,000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420,000</w:t>
            </w:r>
            <w:r/>
          </w:p>
        </w:tc>
      </w:tr>
      <w:tr>
        <w:trPr>
          <w:trHeight w:val="8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2 532,906</w:t>
            </w:r>
            <w:r/>
          </w:p>
        </w:tc>
      </w:tr>
      <w:tr>
        <w:trPr>
          <w:trHeight w:val="126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0"/>
                <w:szCs w:val="20"/>
                <w:vertAlign w:val="baseline"/>
              </w:rPr>
              <w:t xml:space="preserve">903 1330471450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18"/>
                <w:szCs w:val="18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18"/>
                <w:szCs w:val="18"/>
                <w:vertAlign w:val="baseline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2 127,000</w:t>
            </w:r>
            <w:r/>
          </w:p>
        </w:tc>
      </w:tr>
      <w:tr>
        <w:trPr>
          <w:trHeight w:val="16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13304S1450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22,000</w:t>
            </w:r>
            <w:r/>
          </w:p>
        </w:tc>
      </w:tr>
      <w:tr>
        <w:trPr>
          <w:trHeight w:val="4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383,906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3.2. «Капитальный ремонт автомобильных дорог общего пользования местного значения»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107 198,618</w:t>
            </w:r>
            <w:r/>
          </w:p>
        </w:tc>
      </w:tr>
      <w:tr>
        <w:trPr>
          <w:trHeight w:val="8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107 198,618</w:t>
            </w:r>
            <w:r/>
          </w:p>
        </w:tc>
      </w:tr>
      <w:tr>
        <w:trPr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911 13304714</w:t>
            </w: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4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vertAlign w:val="baseline"/>
              </w:rPr>
              <w:t xml:space="preserve">89 754,698</w:t>
            </w:r>
            <w:r/>
          </w:p>
        </w:tc>
      </w:tr>
      <w:tr>
        <w:trPr>
          <w:trHeight w:val="26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911 13304S14</w:t>
            </w: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8</w:t>
            </w:r>
            <w:r>
              <w:rPr>
                <w:rFonts w:ascii="Liberation Sans" w:hAnsi="Liberation Sans"/>
                <w:position w:val="0"/>
                <w:sz w:val="22"/>
                <w:szCs w:val="22"/>
                <w:vertAlign w:val="baselin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position w:val="0"/>
                <w:sz w:val="24"/>
                <w:vertAlign w:val="baseline"/>
              </w:rPr>
            </w:pPr>
            <w:r>
              <w:rPr>
                <w:rFonts w:ascii="Liberation Sans" w:hAnsi="Liberation Sans"/>
                <w:position w:val="0"/>
                <w:sz w:val="22"/>
                <w:vertAlign w:val="baseline"/>
              </w:rPr>
              <w:t xml:space="preserve">907,777</w:t>
            </w:r>
            <w:r/>
          </w:p>
        </w:tc>
      </w:tr>
      <w:tr>
        <w:trPr>
          <w:trHeight w:val="5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3.3. «Ремонт автомобильных дорог общего пользования местного значения»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25 952,569</w:t>
            </w:r>
            <w:r/>
          </w:p>
        </w:tc>
      </w:tr>
      <w:tr>
        <w:trPr>
          <w:trHeight w:val="8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22 186,869</w:t>
            </w:r>
            <w:r/>
          </w:p>
        </w:tc>
      </w:tr>
      <w:tr>
        <w:trPr>
          <w:trHeight w:val="130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911 1330471590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21 965,000</w:t>
            </w:r>
            <w:r/>
          </w:p>
        </w:tc>
      </w:tr>
      <w:tr>
        <w:trPr>
          <w:trHeight w:val="27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13304S1590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221,869</w:t>
            </w:r>
            <w:r/>
          </w:p>
        </w:tc>
      </w:tr>
      <w:tr>
        <w:trPr>
          <w:trHeight w:val="106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911 1330460540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16 536,143</w:t>
            </w:r>
            <w:r/>
          </w:p>
        </w:tc>
      </w:tr>
      <w:tr>
        <w:trPr>
          <w:trHeight w:val="106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3 765,700</w:t>
            </w:r>
            <w:r/>
          </w:p>
        </w:tc>
      </w:tr>
      <w:tr>
        <w:trPr>
          <w:trHeight w:val="109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902 1330471590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3 728,000</w:t>
            </w:r>
            <w:r/>
          </w:p>
        </w:tc>
      </w:tr>
      <w:tr>
        <w:trPr>
          <w:trHeight w:val="276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902 13304S1590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37,700</w:t>
            </w:r>
            <w:r/>
          </w:p>
        </w:tc>
      </w:tr>
      <w:tr>
        <w:trPr>
          <w:trHeight w:val="145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3.4.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3 473,460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1 839,000</w:t>
            </w:r>
            <w:r/>
          </w:p>
        </w:tc>
      </w:tr>
      <w:tr>
        <w:trPr>
          <w:trHeight w:val="4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217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,000</w:t>
            </w:r>
            <w:r/>
          </w:p>
        </w:tc>
      </w:tr>
      <w:tr>
        <w:trPr>
          <w:trHeight w:val="11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592,000</w:t>
            </w:r>
            <w:r/>
          </w:p>
        </w:tc>
      </w:tr>
      <w:tr>
        <w:trPr>
          <w:trHeight w:val="114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30,000</w:t>
            </w:r>
            <w:r/>
          </w:p>
        </w:tc>
      </w:tr>
      <w:tr>
        <w:trPr>
          <w:trHeight w:val="114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636,094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15,000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903 1330460540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15,000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903 1330460530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606,094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998,366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902 1330460520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998,366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3.5. «Приобретение дорожной техники»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5 192,200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5 192,200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0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84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3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650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6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5 192,200</w:t>
            </w:r>
            <w:r/>
          </w:p>
        </w:tc>
      </w:tr>
    </w:tbl>
    <w:p>
      <w:pPr>
        <w:pStyle w:val="807"/>
        <w:jc w:val="right"/>
        <w:tabs>
          <w:tab w:val="clear" w:pos="708" w:leader="none"/>
          <w:tab w:val="left" w:pos="14940" w:leader="none"/>
        </w:tabs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».</w:t>
      </w:r>
      <w:r/>
    </w:p>
    <w:p>
      <w:pPr>
        <w:pStyle w:val="807"/>
        <w:jc w:val="both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07"/>
        <w:jc w:val="both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5. Муниципальную программу дополнить приложением № 2.1. следующего содержания:</w:t>
      </w:r>
      <w:r/>
    </w:p>
    <w:p>
      <w:pPr>
        <w:pStyle w:val="807"/>
        <w:numPr>
          <w:ilvl w:val="0"/>
          <w:numId w:val="0"/>
        </w:numPr>
        <w:ind w:left="9923" w:firstLine="0"/>
        <w:keepLines/>
        <w:keepNext/>
        <w:rPr>
          <w:rFonts w:ascii="Liberation Sans" w:hAnsi="Liberation Sans" w:eastAsia="Liberation Serif" w:cs="Liberation Serif"/>
          <w:sz w:val="28"/>
          <w:szCs w:val="28"/>
        </w:rPr>
        <w:outlineLvl w:val="0"/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p>
      <w:pPr>
        <w:pStyle w:val="807"/>
        <w:numPr>
          <w:ilvl w:val="0"/>
          <w:numId w:val="0"/>
        </w:numPr>
        <w:ind w:left="9923" w:firstLine="0"/>
        <w:keepLines/>
        <w:keepNext/>
        <w:rPr>
          <w:rFonts w:ascii="Liberation Sans" w:hAnsi="Liberation Sans" w:eastAsia="Liberation Serif" w:cs="Liberation Serif"/>
          <w:sz w:val="28"/>
          <w:szCs w:val="28"/>
        </w:rPr>
        <w:outlineLvl w:val="0"/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«Приложение № 2.1.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pStyle w:val="807"/>
        <w:ind w:left="9923" w:firstLine="0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</w:r>
      <w:r/>
    </w:p>
    <w:tbl>
      <w:tblPr>
        <w:tblW w:w="14800" w:type="dxa"/>
        <w:tblInd w:w="-30" w:type="dxa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792"/>
        <w:gridCol w:w="4955"/>
        <w:gridCol w:w="1828"/>
        <w:gridCol w:w="5099"/>
        <w:gridCol w:w="2126"/>
      </w:tblGrid>
      <w:tr>
        <w:trPr>
          <w:trHeight w:val="287"/>
        </w:trPr>
        <w:tc>
          <w:tcPr>
            <w:gridSpan w:val="5"/>
            <w:tcW w:w="148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erif"/>
                <w:b/>
                <w:bCs/>
                <w:sz w:val="28"/>
                <w:szCs w:val="28"/>
              </w:rPr>
              <w:t xml:space="preserve">Д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 xml:space="preserve">ЕТАЛИЗИРОВАННЫЙ ПЕРЕЧЕНЬ</w:t>
            </w:r>
            <w:r/>
          </w:p>
        </w:tc>
      </w:tr>
      <w:tr>
        <w:trPr>
          <w:trHeight w:val="435"/>
        </w:trPr>
        <w:tc>
          <w:tcPr>
            <w:gridSpan w:val="5"/>
            <w:tcW w:w="148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мероприятий муниципальной программы муниципального округа Красноселькупский район </w:t>
            </w: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r>
            <w:r/>
          </w:p>
          <w:p>
            <w:pPr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7"/>
        </w:trPr>
        <w:tc>
          <w:tcPr>
            <w:gridSpan w:val="5"/>
            <w:tcW w:w="148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«Развитие транспортной инфраструктуры» 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7"/>
        </w:trPr>
        <w:tc>
          <w:tcPr>
            <w:gridSpan w:val="5"/>
            <w:tcW w:w="148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/>
                <w:b w:val="0"/>
                <w:bCs w:val="0"/>
                <w:sz w:val="28"/>
                <w:szCs w:val="28"/>
              </w:rPr>
              <w:t xml:space="preserve">на 2024 год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7"/>
        </w:trPr>
        <w:tc>
          <w:tcPr>
            <w:gridSpan w:val="5"/>
            <w:tcW w:w="14800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</w:pPr>
            <w:r/>
            <w:r/>
          </w:p>
        </w:tc>
      </w:tr>
      <w:tr>
        <w:trPr>
          <w:trHeight w:val="2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Объем финансирования (тыс. руб.)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109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Муниципальная программа муниципального округа Красноселькупский район Ямало-Ненецкого автономного округа «Развитие транспортной инфраструктуры»  -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344 634,000</w:t>
            </w:r>
            <w:r/>
          </w:p>
        </w:tc>
      </w:tr>
      <w:tr>
        <w:trPr>
          <w:trHeight w:val="49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203 739,000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140 895,000</w:t>
            </w:r>
            <w:r/>
          </w:p>
        </w:tc>
      </w:tr>
      <w:tr>
        <w:trPr>
          <w:trHeight w:val="109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Ответственный исполнитель: Администрация Красноселькупского района (Управление ЖКХ транспорта и связи в лице отдела транспорта и связи)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81 868,000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27 275,000</w:t>
            </w:r>
            <w:r/>
          </w:p>
        </w:tc>
      </w:tr>
      <w:tr>
        <w:trPr>
          <w:trHeight w:val="7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127 598,000</w:t>
            </w:r>
            <w:r/>
          </w:p>
        </w:tc>
      </w:tr>
      <w:tr>
        <w:trPr>
          <w:trHeight w:val="115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3 410,000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МКУ "Комитет по управлению капитальным сторительством"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Направление 2  «Создание условий транспортной доступности на территории муниципального округа Красноселькупский район»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184 351,000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53 825,000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130 526,000</w:t>
            </w:r>
            <w:r/>
          </w:p>
        </w:tc>
      </w:tr>
      <w:tr>
        <w:trPr>
          <w:trHeight w:val="7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79 868,000</w:t>
            </w:r>
            <w:r/>
          </w:p>
        </w:tc>
      </w:tr>
      <w:tr>
        <w:trPr>
          <w:trHeight w:val="61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</w:tr>
      <w:tr>
        <w:trPr>
          <w:trHeight w:val="10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Комплекс процессных мероприятий 2 «Организация автомобильного сообщения в зимний период времени между поселениями в границах муниципального округа» всего тыс. руб.,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104 483,000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104 483,000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2.1. «Строительство и содержание зимней автомобильной дороги «с. Толька- с. Ратта»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47 064,000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МКУ "Комитет по управлению капитальным строительством"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47 064,000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901 1330260610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47 064,000</w:t>
            </w:r>
            <w:r/>
          </w:p>
        </w:tc>
      </w:tr>
      <w:tr>
        <w:trPr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2.2. «Строительство и содержание зимней автомобильной дороги «с. Толька- Южно-Харампурское месторождение»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57 419,000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57 419,000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901 1330260610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57 419,000</w:t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Комплекс процессных мероприятий 3 «Организация транспортного обслуживания населения»  всего тыс. руб.,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79 868,000</w:t>
            </w:r>
            <w:r/>
          </w:p>
        </w:tc>
      </w:tr>
      <w:tr>
        <w:trPr>
          <w:trHeight w:val="79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79 868,000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53 825,000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26 043,000</w:t>
            </w:r>
            <w:r/>
          </w:p>
        </w:tc>
      </w:tr>
      <w:tr>
        <w:trPr>
          <w:trHeight w:val="104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2.3.  «Возмещение затрат организации, осуществляющей деятельность по обслуживанию воздушных судов и пассажиров в селе Красноселькуп»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54 369,000</w:t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54 369,000</w:t>
            </w:r>
            <w:r/>
          </w:p>
        </w:tc>
      </w:tr>
      <w:tr>
        <w:trPr>
          <w:trHeight w:val="120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901 1330371520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53 825,000</w:t>
            </w:r>
            <w:r/>
          </w:p>
        </w:tc>
      </w:tr>
      <w:tr>
        <w:trPr>
          <w:trHeight w:val="18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 13303S1520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 Администрации Красноселькупского района от 05.05.2023 № 132-П "Об утверждении Порядка предоставления, расходования и осуществления контроля за цел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евым использованием субсидии из бюджета Красноселькупского района на возмещение затрат организациям, осуществляющим деятельность по обслуживанию воздушных судов и пассажиров в селе Красноселькуп Красноселькупского района Ямало-Ненецкого автономного округа»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544,000</w:t>
            </w:r>
            <w:r/>
          </w:p>
        </w:tc>
      </w:tr>
      <w:tr>
        <w:trPr>
          <w:trHeight w:val="16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2.4. «Предоставление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25 499,000</w:t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</w:tr>
      <w:tr>
        <w:trPr>
          <w:trHeight w:val="129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9011330360130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остановление Администрации Красноселькупского района от 14.12.202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3 № 446-П "Об утверждении Порядка предоставления субсидий организациям воздушного транспорта, 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25 499,000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Направление 3  «Дорожное хозяйство» всего, в том числе: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160 283,000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149 914,000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10 369,000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i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2 000,000</w:t>
            </w:r>
            <w:r/>
          </w:p>
        </w:tc>
      </w:tr>
      <w:tr>
        <w:trPr>
          <w:trHeight w:val="109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127 598,000</w:t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27 275,000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3 410,000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Комплекс процессных мероприятий 4 «Поддержка дорожного хозяйства»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160 283,000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149 914,000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10 369,000</w:t>
            </w:r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3.1. «Содержание автомобильных дорог общего пользования местного значения»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93 743,000</w:t>
            </w:r>
            <w:r/>
          </w:p>
        </w:tc>
      </w:tr>
      <w:tr>
        <w:trPr>
          <w:trHeight w:val="72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Управление ЖКХ транспорта и связи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2 000,00 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2 000,00 </w:t>
            </w:r>
            <w:r/>
          </w:p>
        </w:tc>
      </w:tr>
      <w:tr>
        <w:trPr>
          <w:trHeight w:val="8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63 569,000</w:t>
            </w:r>
            <w:r/>
          </w:p>
        </w:tc>
      </w:tr>
      <w:tr>
        <w:trPr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911 1330471450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ение 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62 933,000</w:t>
            </w:r>
            <w:r/>
          </w:p>
        </w:tc>
      </w:tr>
      <w:tr>
        <w:trPr>
          <w:trHeight w:val="23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911 13304S1450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636,000</w:t>
            </w:r>
            <w:r/>
          </w:p>
        </w:tc>
      </w:tr>
      <w:tr>
        <w:trPr>
          <w:trHeight w:val="8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,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25 585,000</w:t>
            </w:r>
            <w:r/>
          </w:p>
        </w:tc>
      </w:tr>
      <w:tr>
        <w:trPr>
          <w:trHeight w:val="12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902 1330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71450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25 329,000</w:t>
            </w:r>
            <w:r/>
          </w:p>
        </w:tc>
      </w:tr>
      <w:tr>
        <w:trPr>
          <w:trHeight w:val="2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902 1330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S1450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256,000</w:t>
            </w:r>
            <w:r/>
          </w:p>
        </w:tc>
      </w:tr>
      <w:tr>
        <w:trPr>
          <w:trHeight w:val="8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iCs w:val="0"/>
                <w:sz w:val="20"/>
                <w:szCs w:val="20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2 589,000</w:t>
            </w:r>
            <w:r/>
          </w:p>
        </w:tc>
      </w:tr>
      <w:tr>
        <w:trPr>
          <w:trHeight w:val="10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903 1330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71450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2 127,000</w:t>
            </w:r>
            <w:r/>
          </w:p>
        </w:tc>
      </w:tr>
      <w:tr>
        <w:trPr>
          <w:trHeight w:val="2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903 1330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S1450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22,000</w:t>
            </w:r>
            <w:r/>
          </w:p>
        </w:tc>
      </w:tr>
      <w:tr>
        <w:trPr>
          <w:trHeight w:val="5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903 1330460520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440,000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Мероприятие 3.2. «Капитальный ремонт автомобильных дорог общего пользования местного значения»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60 127,000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60 127,000</w:t>
            </w:r>
            <w:r/>
          </w:p>
        </w:tc>
      </w:tr>
      <w:tr>
        <w:trPr>
          <w:trHeight w:val="208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Окружной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911 13304714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59 525,000</w:t>
            </w:r>
            <w:r/>
          </w:p>
        </w:tc>
      </w:tr>
      <w:tr>
        <w:trPr>
          <w:trHeight w:val="24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13304S14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Постановлением Администрации  Красноселькупский район от 18.02.2022 № 53-П  "Об утверждении Порядка взаимодействия органов (структурных  подразделений) Адми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нистрации Красноселькупского района наделённых правом юридического лица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Красносел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ькупский район Ямало-Ненецкого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 (СМИ)"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602,000</w:t>
            </w:r>
            <w:r/>
          </w:p>
        </w:tc>
      </w:tr>
      <w:tr>
        <w:trPr>
          <w:trHeight w:val="8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Мероприятие 3.4.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 xml:space="preserve">6 413,000</w:t>
            </w:r>
            <w:r/>
          </w:p>
        </w:tc>
      </w:tr>
      <w:tr>
        <w:trPr>
          <w:trHeight w:val="79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Управление 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жизнеобеспечения</w:t>
            </w: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 села Красноселькуп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3 902,000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3 902,000</w:t>
            </w:r>
            <w:r/>
          </w:p>
        </w:tc>
      </w:tr>
      <w:tr>
        <w:trPr>
          <w:trHeight w:val="104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821,000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903 1330460530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821,000</w:t>
            </w:r>
            <w:r/>
          </w:p>
        </w:tc>
      </w:tr>
      <w:tr>
        <w:trPr>
          <w:trHeight w:val="104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bCs w:val="0"/>
                <w:i w:val="0"/>
                <w:sz w:val="22"/>
                <w:szCs w:val="22"/>
              </w:rPr>
            </w:pPr>
            <w:r>
              <w:rPr>
                <w:rFonts w:ascii="Liberation Sans" w:hAnsi="Liberation Sans"/>
                <w:i w:val="0"/>
                <w:iCs w:val="0"/>
                <w:sz w:val="22"/>
                <w:szCs w:val="22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1 690,000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92" w:type="dxa"/>
            <w:vAlign w:val="bottom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955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28" w:type="dxa"/>
            <w:vAlign w:val="center"/>
            <w:textDirection w:val="lrTb"/>
            <w:noWrap w:val="false"/>
          </w:tcPr>
          <w:p>
            <w:pPr>
              <w:pStyle w:val="807"/>
              <w:jc w:val="left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911 1330460520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pStyle w:val="807"/>
              <w:jc w:val="center"/>
              <w:tabs>
                <w:tab w:val="clear" w:pos="708" w:leader="none"/>
              </w:tabs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1 690,000</w:t>
            </w:r>
            <w:r/>
          </w:p>
        </w:tc>
      </w:tr>
    </w:tbl>
    <w:p>
      <w:pPr>
        <w:pStyle w:val="807"/>
        <w:jc w:val="righ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/>
    </w:p>
    <w:sectPr>
      <w:headerReference w:type="default" r:id="rId10"/>
      <w:footnotePr/>
      <w:endnotePr/>
      <w:type w:val="nextPage"/>
      <w:pgSz w:w="16838" w:h="11906" w:orient="landscape"/>
      <w:pgMar w:top="1134" w:right="567" w:bottom="1134" w:left="1701" w:header="709" w:footer="0" w:gutter="0"/>
      <w:pgNumType w:start="5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Droid Sans Fallback">
    <w:panose1 w:val="020B0502000000000001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 PAGE 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3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 PAGE 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9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Arial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character" w:styleId="803">
    <w:name w:val="footnote reference"/>
    <w:uiPriority w:val="99"/>
    <w:unhideWhenUsed/>
    <w:rPr>
      <w:vertAlign w:val="superscript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808">
    <w:name w:val="Heading 1"/>
    <w:basedOn w:val="807"/>
    <w:next w:val="807"/>
    <w:qFormat/>
    <w:pPr>
      <w:numPr>
        <w:ilvl w:val="0"/>
        <w:numId w:val="0"/>
      </w:numPr>
      <w:keepNext/>
      <w:outlineLvl w:val="0"/>
    </w:pPr>
    <w:rPr>
      <w:sz w:val="28"/>
      <w:szCs w:val="24"/>
    </w:rPr>
  </w:style>
  <w:style w:type="paragraph" w:styleId="809">
    <w:name w:val="Heading 2"/>
    <w:basedOn w:val="807"/>
    <w:next w:val="807"/>
    <w:qFormat/>
    <w:pPr>
      <w:numPr>
        <w:ilvl w:val="0"/>
        <w:numId w:val="0"/>
      </w:num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0">
    <w:name w:val="Heading 3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11">
    <w:name w:val="Heading 4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2">
    <w:name w:val="Heading 5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813">
    <w:name w:val="Heading 6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14">
    <w:name w:val="Heading 7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5">
    <w:name w:val="Heading 8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16">
    <w:name w:val="Heading 9"/>
    <w:basedOn w:val="807"/>
    <w:next w:val="807"/>
    <w:qFormat/>
    <w:pPr>
      <w:numPr>
        <w:ilvl w:val="0"/>
        <w:numId w:val="0"/>
      </w:num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7">
    <w:name w:val="Default Paragraph Font (WW)"/>
    <w:qFormat/>
  </w:style>
  <w:style w:type="character" w:styleId="818">
    <w:name w:val="Title Char"/>
    <w:basedOn w:val="817"/>
    <w:qFormat/>
    <w:rPr>
      <w:sz w:val="48"/>
      <w:szCs w:val="48"/>
    </w:rPr>
  </w:style>
  <w:style w:type="character" w:styleId="819">
    <w:name w:val="Subtitle Char"/>
    <w:basedOn w:val="817"/>
    <w:qFormat/>
    <w:rPr>
      <w:sz w:val="24"/>
      <w:szCs w:val="24"/>
    </w:rPr>
  </w:style>
  <w:style w:type="character" w:styleId="820">
    <w:name w:val="Quote Char"/>
    <w:qFormat/>
    <w:rPr>
      <w:i/>
    </w:rPr>
  </w:style>
  <w:style w:type="character" w:styleId="821">
    <w:name w:val="Intense Quote Char"/>
    <w:qFormat/>
    <w:rPr>
      <w:i/>
    </w:rPr>
  </w:style>
  <w:style w:type="character" w:styleId="822">
    <w:name w:val="Footnote Text Char"/>
    <w:qFormat/>
    <w:rPr>
      <w:sz w:val="18"/>
    </w:rPr>
  </w:style>
  <w:style w:type="character" w:styleId="823">
    <w:name w:val="Endnote Text Char"/>
    <w:qFormat/>
    <w:rPr>
      <w:sz w:val="20"/>
    </w:rPr>
  </w:style>
  <w:style w:type="character" w:styleId="824">
    <w:name w:val="Heading 1 Char"/>
    <w:basedOn w:val="817"/>
    <w:qFormat/>
    <w:rPr>
      <w:rFonts w:ascii="Arial" w:hAnsi="Arial" w:eastAsia="Arial" w:cs="Arial"/>
      <w:sz w:val="40"/>
      <w:szCs w:val="40"/>
    </w:rPr>
  </w:style>
  <w:style w:type="character" w:styleId="825">
    <w:name w:val="Heading 2 Char"/>
    <w:basedOn w:val="817"/>
    <w:qFormat/>
    <w:rPr>
      <w:rFonts w:ascii="Arial" w:hAnsi="Arial" w:eastAsia="Arial" w:cs="Arial"/>
      <w:sz w:val="34"/>
    </w:rPr>
  </w:style>
  <w:style w:type="character" w:styleId="826">
    <w:name w:val="Heading 3 Char"/>
    <w:basedOn w:val="817"/>
    <w:qFormat/>
    <w:rPr>
      <w:rFonts w:ascii="Arial" w:hAnsi="Arial" w:eastAsia="Arial" w:cs="Arial"/>
      <w:sz w:val="30"/>
      <w:szCs w:val="30"/>
    </w:rPr>
  </w:style>
  <w:style w:type="character" w:styleId="827">
    <w:name w:val="Heading 4 Char"/>
    <w:basedOn w:val="817"/>
    <w:qFormat/>
    <w:rPr>
      <w:rFonts w:ascii="Arial" w:hAnsi="Arial" w:eastAsia="Arial" w:cs="Arial"/>
      <w:b/>
      <w:bCs/>
      <w:sz w:val="26"/>
      <w:szCs w:val="26"/>
    </w:rPr>
  </w:style>
  <w:style w:type="character" w:styleId="828">
    <w:name w:val="Heading 5 Char"/>
    <w:basedOn w:val="817"/>
    <w:qFormat/>
    <w:rPr>
      <w:rFonts w:ascii="Arial" w:hAnsi="Arial" w:eastAsia="Arial" w:cs="Arial"/>
      <w:b/>
      <w:bCs/>
      <w:sz w:val="24"/>
      <w:szCs w:val="24"/>
    </w:rPr>
  </w:style>
  <w:style w:type="character" w:styleId="829">
    <w:name w:val="Heading 6 Char"/>
    <w:basedOn w:val="817"/>
    <w:qFormat/>
    <w:rPr>
      <w:rFonts w:ascii="Arial" w:hAnsi="Arial" w:eastAsia="Arial" w:cs="Arial"/>
      <w:b/>
      <w:bCs/>
      <w:sz w:val="22"/>
      <w:szCs w:val="22"/>
    </w:rPr>
  </w:style>
  <w:style w:type="character" w:styleId="830">
    <w:name w:val="Heading 7 Char"/>
    <w:basedOn w:val="817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31">
    <w:name w:val="Heading 8 Char"/>
    <w:basedOn w:val="817"/>
    <w:qFormat/>
    <w:rPr>
      <w:rFonts w:ascii="Arial" w:hAnsi="Arial" w:eastAsia="Arial" w:cs="Arial"/>
      <w:i/>
      <w:iCs/>
      <w:sz w:val="22"/>
      <w:szCs w:val="22"/>
    </w:rPr>
  </w:style>
  <w:style w:type="character" w:styleId="832">
    <w:name w:val="Heading 9 Char"/>
    <w:basedOn w:val="817"/>
    <w:qFormat/>
    <w:rPr>
      <w:rFonts w:ascii="Arial" w:hAnsi="Arial" w:eastAsia="Arial" w:cs="Arial"/>
      <w:i/>
      <w:iCs/>
      <w:sz w:val="21"/>
      <w:szCs w:val="21"/>
    </w:rPr>
  </w:style>
  <w:style w:type="character" w:styleId="833">
    <w:name w:val="Название Знак"/>
    <w:basedOn w:val="817"/>
    <w:qFormat/>
    <w:rPr>
      <w:sz w:val="48"/>
      <w:szCs w:val="48"/>
    </w:rPr>
  </w:style>
  <w:style w:type="character" w:styleId="834">
    <w:name w:val="Подзаголовок Знак"/>
    <w:basedOn w:val="817"/>
    <w:qFormat/>
    <w:rPr>
      <w:sz w:val="24"/>
      <w:szCs w:val="24"/>
    </w:rPr>
  </w:style>
  <w:style w:type="character" w:styleId="835">
    <w:name w:val="Цитата 2 Знак"/>
    <w:qFormat/>
    <w:rPr>
      <w:i/>
    </w:rPr>
  </w:style>
  <w:style w:type="character" w:styleId="836">
    <w:name w:val="Выделенная цитата Знак"/>
    <w:qFormat/>
    <w:rPr>
      <w:i/>
    </w:rPr>
  </w:style>
  <w:style w:type="character" w:styleId="837">
    <w:name w:val="Header Char"/>
    <w:basedOn w:val="817"/>
    <w:qFormat/>
  </w:style>
  <w:style w:type="character" w:styleId="838">
    <w:name w:val="Footer Char"/>
    <w:basedOn w:val="817"/>
    <w:qFormat/>
  </w:style>
  <w:style w:type="character" w:styleId="839">
    <w:name w:val="Caption Char"/>
    <w:qFormat/>
  </w:style>
  <w:style w:type="character" w:styleId="840">
    <w:name w:val="Интернет-ссылка"/>
    <w:rPr>
      <w:color w:val="0563c1"/>
      <w:u w:val="single"/>
    </w:rPr>
  </w:style>
  <w:style w:type="character" w:styleId="841">
    <w:name w:val="Текст сноски Знак"/>
    <w:qFormat/>
    <w:rPr>
      <w:sz w:val="18"/>
    </w:rPr>
  </w:style>
  <w:style w:type="character" w:styleId="842">
    <w:name w:val="Символ сноски"/>
    <w:basedOn w:val="817"/>
    <w:qFormat/>
    <w:rPr>
      <w:vertAlign w:val="superscript"/>
    </w:rPr>
  </w:style>
  <w:style w:type="character" w:styleId="843">
    <w:name w:val="Привязка сноски"/>
    <w:rPr>
      <w:vertAlign w:val="superscript"/>
    </w:rPr>
  </w:style>
  <w:style w:type="character" w:styleId="844">
    <w:name w:val="Текст концевой сноски Знак"/>
    <w:qFormat/>
    <w:rPr>
      <w:sz w:val="20"/>
    </w:rPr>
  </w:style>
  <w:style w:type="character" w:styleId="845">
    <w:name w:val="Символ концевой сноски"/>
    <w:basedOn w:val="817"/>
    <w:qFormat/>
    <w:rPr>
      <w:vertAlign w:val="superscript"/>
    </w:rPr>
  </w:style>
  <w:style w:type="character" w:styleId="846">
    <w:name w:val="Привязка концевой сноски"/>
    <w:rPr>
      <w:vertAlign w:val="superscript"/>
    </w:rPr>
  </w:style>
  <w:style w:type="character" w:styleId="847">
    <w:name w:val="Основной текст 2 Знак"/>
    <w:basedOn w:val="817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8">
    <w:name w:val="Без интервала Знак"/>
    <w:qFormat/>
    <w:rPr>
      <w:rFonts w:ascii="Calibri" w:hAnsi="Calibri" w:eastAsia="Times New Roman" w:cs="Times New Roman"/>
      <w:lang w:eastAsia="ru-RU"/>
    </w:rPr>
  </w:style>
  <w:style w:type="character" w:styleId="849">
    <w:name w:val="Верхний колонтитул Знак"/>
    <w:basedOn w:val="817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0">
    <w:name w:val="Нижний колонтитул Знак"/>
    <w:basedOn w:val="817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1">
    <w:name w:val="Текст выноски Знак"/>
    <w:basedOn w:val="817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852">
    <w:name w:val="Заголовок 1 Знак"/>
    <w:basedOn w:val="817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3">
    <w:name w:val="Заголовок"/>
    <w:basedOn w:val="807"/>
    <w:next w:val="854"/>
    <w:qFormat/>
    <w:pPr>
      <w:keepNext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854">
    <w:name w:val="Body Text"/>
    <w:basedOn w:val="807"/>
    <w:pPr>
      <w:spacing w:before="0" w:after="140" w:line="276" w:lineRule="auto"/>
    </w:pPr>
  </w:style>
  <w:style w:type="paragraph" w:styleId="855">
    <w:name w:val="List"/>
    <w:basedOn w:val="854"/>
    <w:rPr>
      <w:rFonts w:cs="Lohit Devanagari"/>
    </w:rPr>
  </w:style>
  <w:style w:type="paragraph" w:styleId="856">
    <w:name w:val="Caption"/>
    <w:basedOn w:val="807"/>
    <w:next w:val="807"/>
    <w:qFormat/>
    <w:pPr>
      <w:spacing w:line="276" w:lineRule="auto"/>
    </w:pPr>
    <w:rPr>
      <w:b/>
      <w:bCs/>
      <w:color w:val="4472c4"/>
      <w:sz w:val="18"/>
      <w:szCs w:val="18"/>
    </w:rPr>
  </w:style>
  <w:style w:type="paragraph" w:styleId="857">
    <w:name w:val="Указатель"/>
    <w:basedOn w:val="807"/>
    <w:qFormat/>
    <w:pPr>
      <w:suppressLineNumbers/>
    </w:pPr>
    <w:rPr>
      <w:rFonts w:cs="Lohit Devanagari"/>
    </w:rPr>
  </w:style>
  <w:style w:type="paragraph" w:styleId="858">
    <w:name w:val="Title"/>
    <w:basedOn w:val="807"/>
    <w:next w:val="807"/>
    <w:qFormat/>
    <w:pPr>
      <w:contextualSpacing/>
      <w:spacing w:before="300" w:after="200"/>
    </w:pPr>
    <w:rPr>
      <w:sz w:val="48"/>
      <w:szCs w:val="48"/>
    </w:rPr>
  </w:style>
  <w:style w:type="paragraph" w:styleId="859">
    <w:name w:val="Subtitle"/>
    <w:basedOn w:val="807"/>
    <w:next w:val="807"/>
    <w:qFormat/>
    <w:pPr>
      <w:spacing w:before="200" w:after="200"/>
    </w:pPr>
    <w:rPr>
      <w:szCs w:val="24"/>
    </w:rPr>
  </w:style>
  <w:style w:type="paragraph" w:styleId="860">
    <w:name w:val="Quote"/>
    <w:basedOn w:val="807"/>
    <w:next w:val="807"/>
    <w:qFormat/>
    <w:pPr>
      <w:ind w:left="720" w:right="720" w:firstLine="0"/>
    </w:pPr>
    <w:rPr>
      <w:i/>
    </w:rPr>
  </w:style>
  <w:style w:type="paragraph" w:styleId="861">
    <w:name w:val="Intense Quote"/>
    <w:basedOn w:val="807"/>
    <w:next w:val="807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62">
    <w:name w:val="footnote text"/>
    <w:basedOn w:val="807"/>
    <w:pPr>
      <w:spacing w:before="0" w:after="40"/>
    </w:pPr>
    <w:rPr>
      <w:sz w:val="18"/>
    </w:rPr>
  </w:style>
  <w:style w:type="paragraph" w:styleId="863">
    <w:name w:val="endnote text"/>
    <w:basedOn w:val="807"/>
    <w:rPr>
      <w:sz w:val="20"/>
    </w:rPr>
  </w:style>
  <w:style w:type="paragraph" w:styleId="864">
    <w:name w:val="toc 1"/>
    <w:basedOn w:val="807"/>
    <w:next w:val="807"/>
    <w:pPr>
      <w:spacing w:before="0" w:after="57"/>
    </w:pPr>
  </w:style>
  <w:style w:type="paragraph" w:styleId="865">
    <w:name w:val="toc 2"/>
    <w:basedOn w:val="807"/>
    <w:next w:val="807"/>
    <w:pPr>
      <w:ind w:left="283" w:firstLine="0"/>
      <w:spacing w:before="0" w:after="57"/>
    </w:pPr>
  </w:style>
  <w:style w:type="paragraph" w:styleId="866">
    <w:name w:val="toc 3"/>
    <w:basedOn w:val="807"/>
    <w:next w:val="807"/>
    <w:pPr>
      <w:ind w:left="567" w:firstLine="0"/>
      <w:spacing w:before="0" w:after="57"/>
    </w:pPr>
  </w:style>
  <w:style w:type="paragraph" w:styleId="867">
    <w:name w:val="toc 4"/>
    <w:basedOn w:val="807"/>
    <w:next w:val="807"/>
    <w:pPr>
      <w:ind w:left="850" w:firstLine="0"/>
      <w:spacing w:before="0" w:after="57"/>
    </w:pPr>
  </w:style>
  <w:style w:type="paragraph" w:styleId="868">
    <w:name w:val="toc 5"/>
    <w:basedOn w:val="807"/>
    <w:next w:val="807"/>
    <w:pPr>
      <w:ind w:left="1134" w:firstLine="0"/>
      <w:spacing w:before="0" w:after="57"/>
    </w:pPr>
  </w:style>
  <w:style w:type="paragraph" w:styleId="869">
    <w:name w:val="toc 6"/>
    <w:basedOn w:val="807"/>
    <w:next w:val="807"/>
    <w:pPr>
      <w:ind w:left="1417" w:firstLine="0"/>
      <w:spacing w:before="0" w:after="57"/>
    </w:pPr>
  </w:style>
  <w:style w:type="paragraph" w:styleId="870">
    <w:name w:val="toc 7"/>
    <w:basedOn w:val="807"/>
    <w:next w:val="807"/>
    <w:pPr>
      <w:ind w:left="1701" w:firstLine="0"/>
      <w:spacing w:before="0" w:after="57"/>
    </w:pPr>
  </w:style>
  <w:style w:type="paragraph" w:styleId="871">
    <w:name w:val="toc 8"/>
    <w:basedOn w:val="807"/>
    <w:next w:val="807"/>
    <w:pPr>
      <w:ind w:left="1984" w:firstLine="0"/>
      <w:spacing w:before="0" w:after="57"/>
    </w:pPr>
  </w:style>
  <w:style w:type="paragraph" w:styleId="872">
    <w:name w:val="toc 9"/>
    <w:basedOn w:val="807"/>
    <w:next w:val="807"/>
    <w:pPr>
      <w:ind w:left="2268" w:firstLine="0"/>
      <w:spacing w:before="0" w:after="57"/>
    </w:pPr>
  </w:style>
  <w:style w:type="paragraph" w:styleId="873">
    <w:name w:val="Index Heading"/>
    <w:basedOn w:val="853"/>
  </w:style>
  <w:style w:type="paragraph" w:styleId="874">
    <w:name w:val="TOA Heading"/>
    <w:pPr>
      <w:jc w:val="left"/>
      <w:spacing w:before="0" w:after="160" w:line="259" w:lineRule="auto"/>
      <w:widowControl/>
    </w:pPr>
    <w:rPr>
      <w:rFonts w:ascii="Calibri" w:hAnsi="Calibri" w:eastAsia="Calibri" w:cs="Arial"/>
      <w:color w:val="auto"/>
      <w:sz w:val="22"/>
      <w:szCs w:val="22"/>
      <w:lang w:val="ru-RU" w:eastAsia="en-US" w:bidi="ar-SA"/>
    </w:rPr>
  </w:style>
  <w:style w:type="paragraph" w:styleId="875">
    <w:name w:val="Список иллюстраций 1"/>
    <w:basedOn w:val="807"/>
    <w:next w:val="807"/>
    <w:qFormat/>
  </w:style>
  <w:style w:type="paragraph" w:styleId="876">
    <w:name w:val="Body Text 2"/>
    <w:basedOn w:val="807"/>
    <w:qFormat/>
    <w:rPr>
      <w:sz w:val="28"/>
    </w:rPr>
  </w:style>
  <w:style w:type="paragraph" w:styleId="877">
    <w:name w:val="No Spacing"/>
    <w:qFormat/>
    <w:pPr>
      <w:jc w:val="both"/>
      <w:spacing w:before="0" w:after="0" w:line="240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78">
    <w:name w:val="ConsPlusNormal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879">
    <w:name w:val="Верхний и нижний колонтитулы"/>
    <w:basedOn w:val="807"/>
    <w:qFormat/>
  </w:style>
  <w:style w:type="paragraph" w:styleId="880">
    <w:name w:val="Header"/>
    <w:basedOn w:val="80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81">
    <w:name w:val="Footer"/>
    <w:basedOn w:val="80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82">
    <w:name w:val="Balloon Text"/>
    <w:basedOn w:val="807"/>
    <w:qFormat/>
    <w:rPr>
      <w:rFonts w:ascii="Segoe UI" w:hAnsi="Segoe UI" w:cs="Segoe UI"/>
      <w:sz w:val="18"/>
      <w:szCs w:val="18"/>
    </w:rPr>
  </w:style>
  <w:style w:type="paragraph" w:styleId="883">
    <w:name w:val="List Paragraph"/>
    <w:basedOn w:val="807"/>
    <w:qFormat/>
    <w:pPr>
      <w:contextualSpacing/>
      <w:ind w:left="720" w:firstLine="0"/>
      <w:spacing w:before="0" w:after="0"/>
    </w:pPr>
  </w:style>
  <w:style w:type="paragraph" w:styleId="884">
    <w:name w:val="Содержимое таблицы"/>
    <w:basedOn w:val="807"/>
    <w:qFormat/>
    <w:pPr>
      <w:widowControl w:val="off"/>
      <w:suppressLineNumbers/>
    </w:pPr>
  </w:style>
  <w:style w:type="paragraph" w:styleId="885">
    <w:name w:val="Заголовок таблицы"/>
    <w:basedOn w:val="884"/>
    <w:qFormat/>
    <w:pPr>
      <w:jc w:val="center"/>
      <w:suppressLineNumbers/>
    </w:pPr>
    <w:rPr>
      <w:b/>
      <w:bCs/>
    </w:rPr>
  </w:style>
  <w:style w:type="numbering" w:styleId="886">
    <w:name w:val="No List (WW)"/>
    <w:qFormat/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dc:description/>
  <dc:language>ru-RU</dc:language>
  <cp:revision>66</cp:revision>
  <dcterms:created xsi:type="dcterms:W3CDTF">2023-04-05T18:18:00Z</dcterms:created>
  <dcterms:modified xsi:type="dcterms:W3CDTF">2024-02-08T04:29:57Z</dcterms:modified>
</cp:coreProperties>
</file>