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</w:rPr>
      </w:r>
      <w:r>
        <w:rPr>
          <w:rFonts w:ascii="Liberation Sans" w:hAnsi="Liberation Sans" w:eastAsia="Liberation Sans" w:cs="Liberation Sans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8pt;height:58.5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Document.12" ShapeID="_x0000_i0" Type="Embed"/>
        </w:object>
      </w:r>
      <w:r>
        <w:rPr>
          <w:rFonts w:ascii="Liberation Sans" w:hAnsi="Liberation Sans" w:cs="Liberation Sans"/>
        </w:rPr>
      </w:r>
      <w:r/>
    </w:p>
    <w:p>
      <w:pPr>
        <w:pStyle w:val="1018"/>
        <w:contextualSpacing/>
        <w:jc w:val="center"/>
        <w:spacing w:line="17" w:lineRule="atLeast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1017"/>
        <w:contextualSpacing/>
        <w:spacing w:line="17" w:lineRule="atLeast"/>
        <w:tabs>
          <w:tab w:val="left" w:pos="18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b/>
          <w:bCs/>
        </w:rPr>
        <w:t xml:space="preserve">ПОСТАН</w:t>
      </w:r>
      <w:r>
        <w:rPr>
          <w:rFonts w:ascii="Liberation Sans" w:hAnsi="Liberation Sans" w:eastAsia="Liberation Sans" w:cs="Liberation Sans"/>
          <w:b/>
          <w:bCs/>
        </w:rPr>
        <w:t xml:space="preserve">ОВЛЕНИЕ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spacing w:after="0" w:line="17" w:lineRule="atLeast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17" w:lineRule="atLeast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«30» января 2024 г.                                                                              № 24-П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pStyle w:val="977"/>
        <w:contextualSpacing/>
        <w:jc w:val="center"/>
        <w:spacing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77"/>
        <w:contextualSpacing/>
        <w:jc w:val="center"/>
        <w:spacing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77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Об утверждении Инструкции по работе с обращениями граждан и организаций в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В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 соответствии с Федеральным законом от 02 мая 2006 года № 59-ФЗ «О порядке рассмотрения обращений граждан Российской Федерации», Законом Ямало-Ненецкого автономного округа от 28 сентября 2017 года № 60-ЗАО «О дополнительных гарантиях права граждан на обращ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ение в Ямало-Ненецком автономном округе», в целях совершенствования работы с обращениями граждан и организаций в Администрации Красноселькупского района, руководствуясь Уставом муниципального округа Красноселькупский район Ямало-Ненецкого автономного округ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lang w:eastAsia="ru-RU"/>
        </w:rPr>
        <w:t xml:space="preserve">постановляет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2"/>
        <w:numPr>
          <w:ilvl w:val="0"/>
          <w:numId w:val="50"/>
        </w:numPr>
        <w:contextualSpacing/>
        <w:ind w:left="0" w:firstLine="709"/>
        <w:jc w:val="both"/>
        <w:spacing w:after="0"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Утвердить прилагаемую Инструкцию по работе с обращениями граждан и организаций в Администрации Красноселькупского района (далее – Инструкция).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pStyle w:val="822"/>
        <w:numPr>
          <w:ilvl w:val="0"/>
          <w:numId w:val="50"/>
        </w:numPr>
        <w:contextualSpacing/>
        <w:ind w:left="0" w:firstLine="709"/>
        <w:jc w:val="both"/>
        <w:spacing w:after="0"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Рекомендовать руководителям органов (структурных подразделений) Администрации Красноселькупского района, обладающих правами юридического лица, осуществляющих работу с обращениями граждан, принять аналогичные инструкции.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 w:eastAsia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3.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Опубликовать настоящее постановле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eastAsia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  <w:outlineLvl w:val="0"/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 </w:t>
      </w:r>
      <w:r>
        <w:rPr>
          <w:rFonts w:ascii="Liberation Sans" w:hAnsi="Liberation Sans" w:eastAsia="Liberation Sans" w:cs="Liberation Sans"/>
          <w:sz w:val="28"/>
          <w:szCs w:val="28"/>
        </w:rPr>
        <w:tab/>
        <w:t xml:space="preserve">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contextualSpacing/>
        <w:ind w:left="4961" w:hanging="1"/>
        <w:jc w:val="both"/>
        <w:spacing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pStyle w:val="997"/>
        <w:ind w:left="4961" w:hanging="1"/>
        <w:jc w:val="both"/>
        <w:spacing w:line="360" w:lineRule="auto"/>
        <w:rPr>
          <w:rFonts w:ascii="Liberation Sans" w:hAnsi="Liberation Sans" w:eastAsia="Liberation Sans" w:cs="Liberation Sans"/>
          <w:color w:val="000000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/>
    </w:p>
    <w:p>
      <w:pPr>
        <w:pStyle w:val="997"/>
        <w:ind w:left="4961" w:hanging="1"/>
        <w:jc w:val="both"/>
        <w:spacing w:line="36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97"/>
        <w:ind w:left="4961" w:hanging="1"/>
        <w:jc w:val="both"/>
        <w:rPr>
          <w:rFonts w:ascii="Liberation Sans" w:hAnsi="Liberation Sans" w:cs="Liberation Sans"/>
          <w:caps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aps/>
          <w:color w:val="000000"/>
          <w:sz w:val="28"/>
          <w:szCs w:val="28"/>
        </w:rPr>
        <w:t xml:space="preserve">Утверждена</w:t>
      </w:r>
      <w:r>
        <w:rPr>
          <w:rFonts w:ascii="Liberation Sans" w:hAnsi="Liberation Sans" w:cs="Liberation Sans"/>
          <w:caps/>
          <w:color w:val="000000"/>
          <w:sz w:val="28"/>
          <w:szCs w:val="28"/>
        </w:rPr>
      </w:r>
      <w:r/>
    </w:p>
    <w:p>
      <w:pPr>
        <w:pStyle w:val="997"/>
        <w:ind w:left="4961" w:hanging="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cs="Liberation Sans"/>
        </w:rPr>
      </w:r>
      <w:r/>
    </w:p>
    <w:p>
      <w:pPr>
        <w:pStyle w:val="997"/>
        <w:ind w:left="4961" w:hanging="1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4961"/>
        <w:jc w:val="both"/>
        <w:spacing w:after="0" w:line="17" w:lineRule="atLeast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от 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«30» января 2024 г. № 24-П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7"/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977"/>
        <w:jc w:val="center"/>
        <w:rPr>
          <w:rFonts w:ascii="Liberation Sans" w:hAnsi="Liberation Sans" w:cs="Liberation Sans"/>
          <w:sz w:val="28"/>
          <w:szCs w:val="28"/>
        </w:rPr>
      </w:pPr>
      <w:r/>
      <w:bookmarkStart w:id="1" w:name="P33"/>
      <w:r/>
      <w:bookmarkEnd w:id="1"/>
      <w:r>
        <w:rPr>
          <w:rFonts w:ascii="Liberation Sans" w:hAnsi="Liberation Sans" w:eastAsia="Liberation Sans" w:cs="Liberation Sans"/>
          <w:sz w:val="28"/>
          <w:szCs w:val="28"/>
        </w:rPr>
        <w:t xml:space="preserve">ИНСТРУКЦИЯ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7"/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по работе с обращениями граждан и организаций в Администрации Красноселькупского района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99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0"/>
        <w:jc w:val="center"/>
        <w:rPr>
          <w:rFonts w:ascii="Liberation Sans" w:hAnsi="Liberation Sans" w:cs="Liberation Sans"/>
          <w:b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sz w:val="28"/>
          <w:szCs w:val="28"/>
        </w:rPr>
        <w:t xml:space="preserve">I. Общие положения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77"/>
        <w:ind w:firstLine="708"/>
        <w:jc w:val="both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1.1. Инструкция по работе с обращениями граждан и организаций в Администрации Красноселькупского района (далее – Инструкция) разработана в целях по</w:t>
      </w:r>
      <w:r>
        <w:rPr>
          <w:rFonts w:ascii="Liberation Sans" w:hAnsi="Liberation Sans" w:eastAsia="Liberation Sans" w:cs="Liberation Sans"/>
          <w:b w:val="0"/>
          <w:sz w:val="28"/>
          <w:szCs w:val="28"/>
        </w:rPr>
        <w:t xml:space="preserve">вышения результативности и качества рассмотрения обращений граждан и организаций, определяет сроки и последовательность действий при их рассмотрении. </w:t>
      </w: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1.2. Положения Инструкции распространяются на все устные обращения, обращения в письменной форме, обращен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ия в форме электронного документа, индивидуальные и коллективные обращения, обращения объединений граждан, юридических лиц, а также обращений иностранных граждан и лиц без гражданства, за исключением случаев, установленных международными договорами Российс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кой Федерации или законодательством Российской Федерации (далее - обращения, граждане).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1.3. Правовое регулирование отношений, связанных с рассмотрением обращений граждан, осуществляется в соответствии с: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Конституцией Российской Федерации;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Федеральным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законом от 02 мая 2006 года № 59-ФЗ «О порядке рассмотрения обращений граждан Российской Федерации» (далее – Федеральный закон № 59-ФЗ);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Федеральным законом от 27 июля 2006 года № 152-ФЗ «О персональных данных»;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Федеральным законом от 09 февраля 2009 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ода № 8-ФЗ «Об обеспечении доступа к информации о деятельности государственных органов и органов местного самоуправления»;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Законом автономного округа от 28 сентября 2017 года № 60-ЗАО                                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 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 дополнительных гарантиях права граждан на обращение в Ямало-Ненецком автономном округе» (далее – Закон автономного округа № 60-ЗАО);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Уставом муниципального округа Красноселькупский район 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14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1.4. Делопроизводство и контроль за деятельностью по рассмотрению обращений, поступивших в адрес Главы Красноселькупского района, первого заместителя Главы Администрации Красноселькупского района и заместителей Главы Администрации Красноселькупского района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организацию проведения личного приема граждан Главы Красноселькупского района, первого заместителя Главы Администрации Красноселькупского района и заместителей Главы Администрации Красноселькупского района осуществляет отдел обращений граждан и организац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ионной работы Администрации Красноселькупского района (далее – Отдел).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1.5. Результатом рассмотрения обращений граждан является: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письменный ответ по существу поставленных в обращении вопросов, либо перенаправление обращения по компетенции в государственный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орган, орган местного самоуправления или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устный ответ на все поставленные вопросы с 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огласия гражданина.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1.6. Контроль за соблюдением порядка и сроков рассмотрения обращений, состоянием работы с обращениями, поступившими в адрес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Главы Красноселькупского района, первого заместителя Главы Администрации Красноселькупского района и заместителе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Главы Администрации К</w:t>
      </w:r>
      <w:r>
        <w:rPr>
          <w:rFonts w:ascii="Liberation Sans" w:hAnsi="Liberation Sans" w:eastAsia="Liberation Sans" w:cs="Liberation Sans"/>
          <w:sz w:val="28"/>
          <w:szCs w:val="28"/>
        </w:rPr>
        <w:tab/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расноселькупского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района,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анализ и обобщение содержащейся в них информации, координация и совершенствование работы по рассмотрению обращений осуществляется Отделом.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1.7. Понятия и термины, используемые в настоящей Инструкции, применя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ются в тех же значениях, что и в Федеральном законе № 59-ФЗ, Законе автономного округа № 60-ЗАО.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ind w:firstLine="0"/>
        <w:jc w:val="center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II. Прием и первичная обработка обращений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pStyle w:val="997"/>
        <w:ind w:firstLine="709"/>
        <w:jc w:val="center"/>
        <w:rPr>
          <w:rFonts w:ascii="Liberation Sans" w:hAnsi="Liberation Sans" w:cs="Liberation Sans"/>
          <w:color w:val="000000" w:themeColor="text1"/>
          <w:sz w:val="28"/>
          <w:szCs w:val="28"/>
        </w:rPr>
        <w:outlineLvl w:val="1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2.1. Основание для начала организации рассмотрения обращений – их поступление в Администрацию Красноселькупского 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айона в адрес Главы Красноселькупского района, первого заместителя Главы Администрации Красноселькупского района, заместителей Главы Администрации Красноселькупского района.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2.2. Прием обращений осуществляется ответственным специалистом Отдела.</w:t>
      </w:r>
      <w:r>
        <w:rPr>
          <w:rFonts w:ascii="Liberation Sans" w:hAnsi="Liberation Sans" w:cs="Liberation Sans"/>
          <w:color w:val="000000" w:themeColor="text1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2.3. Обраще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ния поступают посредством почтовой, телеграфной, факсимильной связи, направляются через интернет-приемную, могут быть переданы непосредственно должностному лицу Администрации Красноселькупского района при проведении мероприятий с участием населения, достав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лены гражданином лично, либо его представителем.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Обработка обращений, поступивших посредством факсимильной и телеграфной связи, осуществляется аналогично обработке письменных обращений в порядке, установленном Инструкцией.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Порядок обработки устного обращен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ия и обращения, поступившего в форме электронного документа, аналогичен порядку обработки письменных обращений граждан в государственной информационной системе «Региональная система электронного документооборота Ямало-Ненецкого автономного округа» (далее –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РСЭД).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2.4. Обращения, поступающие в форме электронного документа, направляются через интернет-приемную, предназначенную для приема обращений, поступающих в адрес Главы Красноселькупского района, первого заместителя Главы Администрации Красноселькупского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района, заместителей Главы Администрации Красноселькупского района (далее – интернет-приемная).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случае поступления обращения в форме электронного документа на адрес электронной почты Администрации Красноселькупского района и/или его должностного лица так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ое обращение к рассмотрению не принимается. Заявителю в течение 3 рабочих дней со дня поступления обращения на адрес электронной почты направляется уведомление о необходимости направления обращения одним из способов, предусмотренных абзацем первым настояще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го пункта.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Обращение, поступившее в форме электронного документа, распечатывается на бумажный носитель, и дальнейшая работа с ним ведется как с письменным обращением.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Поступившая через интернет-приемную корреспонденция, не относящаяся к обращениям граждан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передается лицу, ответственному за ведение делопроизводства в Администрации Красноселькупского района для дальнейшей обработки, о чем заявитель информируется ответственным специалистом Отдела путем направления электронного сообщения. Дальнейшая работа с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указанной корреспонденцией осуществляется в соответствии с Инструкцией по делопроизводству.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2.5. При приеме обращения непосредственно от гражданина по его просьбе лицо, принявшее письменное обращение, обязано удостоверить своей подписью на копии обращения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факт приема обращения с указанием даты, занимаемой должности, фамилии и инициалов.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2.6. После вскрытия почтового конверта проверяется наличие в нем письменных вложений и приложений к ним.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Если к обращению приложены денежные знаки, оригиналы документов или заверенные в установленном порядке копии документов, составляется акт, который прикладывается к обращению. Поступившие денежные знаки, оригиналы документов или заверенные в установленном 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орядке копии документов направляются гражданину, направившему обращение, в течение 7 календарных дней со дня регистрации обращения.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Приложенные к обращению или переданные гражданином при рассмотрении обращения документы и материалы, имеющие для него ценнос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ть, возвращаются гражданину по его заявлению. При этом ответственный специалист либо специалист, ответственный за рассмотрение обращения (далее - ответственный исполнитель), вправе изготовить копии возвращаемых документов, которые прилагаются к материалам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 рассмотрению обращения.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случае отсутствия самого обращения ответственным специалистом Отдела составляется акт с отметкой об отсутствии письменного обращения с указанием даты и личной подписи. Акт прилагается к поступившим документам.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При наличии адрес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 на конверте заявителю направляется уведомление об отсутствии вложения в конверте.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2.7. Поступившие в адрес Главы Красноселькупского района, первого заместителя Главы Администрации Красноселькупского района и заместителей Главы Администрации Красноселькуп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ского района письма с пометкой «Лично» не вскрываются и передаются в приемную должностного лица, которому они адресованы.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случаях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когда такие письма квалифицируются как обращения граждан, корреспонденция в течение одного дня передается в Отдел для регист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рации и направления по принадлежности для рассмотрения.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2.8. Ответственный специалист Отдела осуществляет выявление 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необращений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»: благодарности, приглашения, оценка деятельности, материалы на ознакомление, информационные письма, рекламные материалы, котор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ые подлежат регистрации с проставлением отметки 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необращение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» в регистрационно-контрольной карточке (далее - РКК) РСЭД во вкладке «вид обращения». На поступившее 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необращение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» заявителю направляется сообщение, либо письмо, либо уведомление о получении исхо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дя из текста «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необращения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».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ind w:firstLine="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97"/>
        <w:ind w:firstLine="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III. Регистрация обращений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97"/>
        <w:ind w:firstLine="709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3.1. Делопроизводство в части рассмотрения обращений ведется отдельно от других видов дело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производства.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3.2. Обращения, адресованные Главе Красноселькупского района, первому заместителю Главы Админи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страции Красноселькупского района и заместителям Главы Администрации Красноселькупского района, в том числе обращения, направленные в орган местного самоуправления из других исполнительных органов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 компетенции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принимаются, обрабатываются, учитываются и 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егистрируются ответственным специалистом Отдела в РСЭД.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Поступившая корреспонденция на имя должностных лиц органов (структурных подразделений) Администрации Красноселькупского района по вопросам, касающимся деятельности Администрации Красноселькупского рай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  <w:t xml:space="preserve">она, передается данным должностным лицом в отдел делопроизводства Администрации Красноселькупского района для его регистрации в РСЭД как входящий документ.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3.3. Не подлежат регистрации поздравления, соболезнования, печатные издания, коммерческие предложени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я, деловая переписка, которые без регистрации направляются лицу, ответственному за ведение делопроизводства в Администрации Красноселькупского района, в порядке, предусмотренном для служебного делопроизводства.</w:t>
      </w:r>
      <w:r>
        <w:rPr>
          <w:rFonts w:ascii="Liberation Sans" w:hAnsi="Liberation Sans" w:cs="Liberation Sans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Поступившие благодарности подлежат регистраци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как «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необращения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». Гражданину направляется уведомление о принятии его благодарности к сведению.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3.4. В случае выявления при вскрытии конверта нескольких обращений от одного либо от разных граждан регистрации подлежит каждое обращение в отдельности.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ff0000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слу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чае если в обращении, поступившем в форме электронного документа, в адресной части указаны контактные данные заявителя, отличные от данных заявителя, изложенных в обращении, в регистрационно-контрольной карточке (далее – РКК) РСЭД вносятся данные заявителя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указанные в адресной части. Заявителю, данные которого указаны в адресной части, направляется уведомление о принятии обращения гражданина, информация о котором содержится в обращении, к рассмотрению, а также предлагается представить доказательства конкре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тного, информированного и сознательного согласия гражданина, информация о котором содержится в обращении, на обработку его персональных данных. В случае непредставления указанных доказательств гражданину, информация о котором содержится в обращении, дается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ответ по существу вопроса без направления ответа адресату (хранится в деле).</w:t>
      </w:r>
      <w:r>
        <w:rPr>
          <w:rFonts w:ascii="Liberation Sans" w:hAnsi="Liberation Sans" w:cs="Liberation Sans"/>
          <w:color w:val="ff0000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3.5. Срок регистрации обращения - в течение 3 календарных дней со дня поступления.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3.6. На первой странице обращения в правом нижнем углу проставляется регистрационный штамп, где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указывается дата регистрации и входящий номер (на любом свободном месте).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Делать какие-либо надписи и отметки на обращениях не допускается.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3.7. На письменных обращениях, принятых на личном приеме, делается отметка «Получено в ходе личного приема». Данные обращения в течение 3 календарных дней со дня получения передаются на регистрацию, работа с ними ведется в порядке, установленном Инструкцие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3.8. После проведения выездного приема Главой Красноселькупского района, первым заместителем Главы Администрации Красноселькупского района и заместителями Главы Администрации Красноселькупского района оригиналы карточек личного приема граждан направляют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ся в Отдел.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Обращения граждан, принятые в ходе выездного приема, подлежат регистрации и рассмотрению в порядке, установленном действующим законодательством.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ff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3.9. На каждое обращение оформляется РКК в РСЭД с использованием индекса, утвержденного номенклатурой дел Администрации Красноселькупского района.</w:t>
      </w:r>
      <w:r>
        <w:rPr>
          <w:rFonts w:ascii="Liberation Sans" w:hAnsi="Liberation Sans" w:cs="Liberation Sans"/>
          <w:color w:val="ff0000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3.10. При регистрации обращения в РКК вносятся предусмотренные программным 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беспечением соответствующие рекви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зиты обращения, проставляется отметка о виде обращения (предложение, заявление, жалоба), форме обращения, тематике вопроса и др.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поступлении обращения, содержащего факты нарушения принципа равенства граждан независимо от расы, национальности, языка, от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и формировании кадрового резерва, 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в РКК в поле «Особые отметки» делается соответствующая запи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сь.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Если 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бращение подписано несколькими гражданами, то регистрируется первый автор или автор, в адрес которого просят направить 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твет (коллективное обращение). Отметка о коллективности обращения вносится в РКК.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3.11. Нумерация поступивших обращений осущес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твляется в пределах календарного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3.12. Сканированное изображение обращения и приложения к нему прикрепляются к РКК обращения. Дальнейшая работа по обращению происходит с использованием его электронной копии. Оригинал обращения хранится в Отделе и мож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ет быть передан ответственному исполнителю, по его запросу на период рассмотрения обращения по существу.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3.13. В случае если письменное обращение адресовано должностному лицу, полномочия которого прекращены, обращение рассматривается должностным лицом, на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которое возложено осуществление соответствующих полномочий.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3.14. Информация о персональных данных граждан, направивших обращения, хранится и обрабатывается с соблюдением требований законодательства Российской Федерации о персональных данных.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3.15. При рег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истрации обращений используется последняя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действующая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редакция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лиц, утвержд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енного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3.17. После регистрации письм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енного обращения, обращения в форме электронного документа ответственный специалист Отдела, зарегистрировавший документ, направляет гражданину уведомление о принятии обращения с указанием даты его принятия, сообщается присвоенный обращению регистрационный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номер и телефон, по которому можно узнать информацию о рассмотрении обращения. Уведомление направляется на почтовый адрес заявителя, указанный в письменном обращении, либо на электронный адрес заявителя, указанный в обращении, поступившем в форме электронн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ого документа.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IV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 Направление обращений на рассмотрение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jc w:val="both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4.1. Зарегистрированное обращение в установленном порядке направляется Главе Красноселькупского района, первому заместителю Главы Администрации Красноселькупского района и заместителям Главы Админи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страции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4.2. Первый заместитель Главы Администрации Красноселькупского района, заместители Главы Администрации Красноселькупского района обеспечивают в пределах своей компетенции объективное, всестороннее и своевременное рассмотр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ение обращения, в случае необходимости – с участием гражданина, направившего обращение, который по предварительному согласованию может быть приглашен для получения необходимой или дополнительной информации, либо беседа с ним может быть организована по теле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фону, по месту жительства (работы, учебы), иными доступными средствами связи.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4.3. В случае если поставленные в обращении вопросы не входят в компетенцию органа местного самоуправления, такое обращение в течение 7 календарных дней со дня регистрации направ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ляется по компетенции в соответствующий орган или соответствующему должностному лицу, в чью компетенцию входит решение поставленных в обращении вопросов, с уведомлением об этом гражданина, направившего обращение.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0"/>
        <w:jc w:val="center"/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V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 Сроки рассмотрения обращений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5.1. Обращения рассматриваются в течение 30 календарных дней с даты их регистрации, за исключением случаев, указанных в Федеральном законе № 59-ФЗ, Законе автономного округа № 60-ЗАО.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каждом отдельном случае Глава Красноселькупского района, первый замест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итель Главы Администрации Красноселькупского района, заместители Главы Администрации Красноселькупского района могут установить более короткий срок рассмотрения обращения.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5.2. Началом срока рассмотрения поступивших обращений считается день их регистрации.</w:t>
      </w:r>
      <w:r>
        <w:rPr>
          <w:rFonts w:ascii="Liberation Sans" w:hAnsi="Liberation Sans" w:cs="Liberation Sans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Окончанием срока рассмотрения обращения считается дата направления ответа гражданину.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  <w:r>
        <w:rPr>
          <w:rFonts w:ascii="Liberation Sans" w:hAnsi="Liberation Sans" w:cs="Liberation Sans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Датой направления отве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та на письменное обращение является дата его доставки в организацию почтовой связи.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5.3. Обращения, содержащие вопросы защиты прав ребенка, предотвращения возможных аварий и иных чрезвычайных ситуаций, а также жалобы на проявления межнациональной напряженн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ости, направляются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 в государственный орган Ямало-Ненецкого автономного округа в компетенцию которого входит решение соответствующих вопросов, в течение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 календарных дней со дня регистрации обращения, с уведомлением гражданина, направившего обращение, о пе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реадресации обращения.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/>
      <w:bookmarkStart w:id="2" w:name="P141"/>
      <w:r/>
      <w:bookmarkStart w:id="3" w:name="P143"/>
      <w:r/>
      <w:bookmarkEnd w:id="2"/>
      <w:r/>
      <w:bookmarkEnd w:id="3"/>
      <w:r>
        <w:rPr>
          <w:rFonts w:ascii="Liberation Sans" w:hAnsi="Liberation Sans" w:eastAsia="Liberation Sans" w:cs="Liberation Sans"/>
          <w:sz w:val="28"/>
          <w:szCs w:val="28"/>
        </w:rPr>
        <w:t xml:space="preserve">5.4. В исключительных случаях, а также в случаях запроса документов и материалов, необходимых для рассмотрения обращения, срок рассмотрения обращения может быть продлен, но не более чем на 30 календарных дней, с уведомлением об этом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гражданина, направившего обращение. Повторное продление срока не допускается.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Решение о продлении срока рассмотрения обращения принимается Главой Красноселькупского района, первым заместителем Главы Администрации Красноселькупского района, заместителями Г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лавы Администрации Красноселькупского района на основании мотивированного предложения ответственного специалиста Отдела либо ответственного исполнителя с указанием причины.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Ответственным специалистом Отдела делается запись в РКК обращения о продлении срока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рассмотрения обращения.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5.5. Постановка обращений на контроль осуществляется в соответствии со сроками, установленными в поручении Главой Красноселькупского района, первым заместителем Главы Администрации Красноселькупского района, заместителями Главы Адм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инистрации Красноселькупского района и предусмотренными законодательством Российской Федерации в сфере рассмотрения обращений граждан.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5.6. Уведомление о продлении срока рассмотрения обращения направляется гражданину не позднее 3 календарных дней до истече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ния срока рассмотрения обращения.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5.7. Ответственность за соблюдение сроков рассмотрения обращений несут ответственные исполнители.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VI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 Рассмотрение обращений граждан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6.1. Обращения граждан считаются рассмотренными, если дана оценка всем приведенным дово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дам, даны ответы на все поставленные в обращении вопросы, приняты необходимые меры и заявитель проинформирован о результатах.</w:t>
      </w:r>
      <w:r>
        <w:rPr>
          <w:rFonts w:ascii="Liberation Sans" w:hAnsi="Liberation Sans" w:cs="Liberation Sans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ответе должны быть определены конкретные сроки или условия решения поднятого вопроса. Если решить вопрос не представляется возмо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жным,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6.2. По результатам рассмотрения обращений Глава Красноселькупского района, первый замести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тель Главы Администрации Красноселькупского района, заместители Главы Администрации Красноселькупского района дает поручение о рассмотрении обращений: накладывается резолюция, содержащая указание об ответственном исполнителе, соисполнителе (соисполнителях)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проставляется дата резолюции и подпись либо делается соответствующая отметка в РКК.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6.3. Обращение, содержащее неточное наименование органа местного самоуправления, наименование должности должностного лица и (или) фамилии, имени, отчества должностного ли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ца, не препятствующее установлению органа местного самоуправления или должностного лица, в адрес которого было направлено обращение, подлежит обязательному рассмотрению.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6.4. Приложенные к обращению или переданные гражданином при рассмотрении обращения до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кументы и материалы, имеющие для него ценность, возвращаются гражданину по его заявлению. При этом ответственный специалист Отдела либо ответственный исполнитель вправе изготовить копии возвращаемых документов, которые прилагаются к материалам по рассмотре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нию обращения.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6.5. При рассмотрении обращения не допускается без согласия гражданина, направившего обращение, разглашение содержащихся в обращении сведений, а также сведений, касающихся частной жизни гражданина.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Направление обращения в государственный орган, исполнительный орган, орган местного самоуправления или должностному лицу, в компетенцию которых входит решение поставленных в обращении вопросов, не является разглашением сведений, содержащихся в обращении.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.6. Если 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ечение 5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Ответ на обращение также не дается в следующих случаях: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/>
      <w:bookmarkStart w:id="4" w:name="P112"/>
      <w:r/>
      <w:bookmarkEnd w:id="4"/>
      <w:r>
        <w:rPr>
          <w:rFonts w:ascii="Liberation Sans" w:hAnsi="Liberation Sans" w:eastAsia="Liberation Sans" w:cs="Liberation Sans"/>
          <w:sz w:val="28"/>
          <w:szCs w:val="28"/>
        </w:rPr>
        <w:t xml:space="preserve">- текст письменного обращения не позволяет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определить суть предложения, заявления или жалобы, о чем в течение 7 календарных дней со дня регистрации обращения сообщается гражданину, направившему обращение;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по существу поставленного в обращении вопроса не может быть дан ответ без разглашения сведен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ff0000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указанном обращении содержатся сведения о подготавливаемом, со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района, первый заместитель Главы Администрации Красноселькупского района, заместители Главы Администрации Красноселькупского района вправе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оставить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без ответа по существу поставленных в нем вопросов с одновременным уведомлением гражданина 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недопустимости злоупотребления правом.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6.7. В случае обращения гражданина с заявлением о прекращении рассмотрения его предыдущего обращения ему направляется уведомление о принятии его обращения к сведению.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получении заявления гражданина о прекращении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рассмотрения его предыдущего обращения ответственный специалист Отдела идентифицирует гражданина, обратившегося с заявлением о прекращении рассмотрения обращения, с гражданином, написавшим предыдущее обращение.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Дальнейшая работа по рассмотрению такого обра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щения по существу определяется на основании решения Главы Красноселькупского района, первого заместителя Главы Администрации Красноселькупского района, заместителей Главы Администрации Красноселькупского района. Заявление гражданина о прекращении рассмотре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ния его предыдущего обращения регистрируется в РКК РСЭД с обязательным установлением связи на РКК исходного обращения.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6.8. Ответственный исполнитель осуществляет подготовку проекта ответа (проект уведомления о перенаправлении обращения) гражданину, обобща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ет полученную от соисполнителей информацию для включения в проект ответа гражданину.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Соисполнители, которым поручено рассмотрение обращения, не позднее 10 календарных дней до истечения срока исполнения обращения обязаны представить ответственному исполните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лю всю необходимую информацию для подготовки сводного ответа гражданину.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6.9. Текст ответа должен давать исчерпывающие разъяснения на все поставленные в обращении вопросы, излагаться четко, последовательно, кратко, со ссылками на нормативные правовые акты.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Подготовленный по результатам рассмотрения обращения ответ должен содержать: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конкретную и четкую информацию по существу поставленных в обращении вопросов;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результат рассмотрения обращения.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Ответственный специалист Отдела, ответственный исполнитель в 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лучае необходимости вправе запрашивать дополнительную информацию по обращению.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Запрещается направлять гражданину, направившему обращение, ответ с исправлениями, в том числе в реквизитах.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6.10. В случае, если Главой Красноселькупского района, первым замести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телем Главы Администрации Красноселькупского района, заместителями Главы Администрации Красноселькупского района дано поручение о представлении в его адрес информации по рассмотрению обращения, такая информация должна содержать изложение проблематики обращ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ения, правовую оценку обоснованности требований гражданина, результатов рассмотрения и принятых мер.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12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iCs/>
          <w:color w:val="auto"/>
          <w:sz w:val="28"/>
          <w:szCs w:val="28"/>
        </w:rPr>
        <w:t xml:space="preserve">6.11. 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Проект ответа ответственным исполнителем не позднее 7 календарных дней до истечения срока исполнения обращения направляется в Отдел для оформления бл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анка, согласования и направления на регистрацию в РСЭД и отправки ответа заявителю.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Ответственный специалист Отдела перед отправкой ответа на обращение проверяет правильность оформления ответа, наличие приложений, соответствие адреса указанному в обращении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</w:t>
      </w:r>
      <w:r>
        <w:rPr>
          <w:rFonts w:ascii="Liberation Sans" w:hAnsi="Liberation Sans" w:cs="Liberation Sans"/>
        </w:rPr>
      </w:r>
      <w:r/>
    </w:p>
    <w:p>
      <w:pPr>
        <w:pStyle w:val="1012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6.12. Ответ на обращение подписывается Главой Красноселькупского района, первым заместителем Главы Администрации Красноселькупского района, заместителями Главы Администрации Красноселькупского района, оформляется на официальном бланке в соответствии с 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ребованиями Инструкции по делопроизводству, содержит дату, регистрационный номер, наименование должности лица, подписавшего ответ, его инициалы, фамилию, подпись. В составе реквизита «Адресат» указываются фамилия и инициалы гражданина, его почтовый либо эл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ектронный адрес.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12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Адресная часть бланков ответов (уведомлений о переадресации обращения) должна соответствовать форме направляемого автору ответа (уведомления о переадресации обращения) в части указания почтового адреса при направлении ответа (уведомления 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переадресации обращения) в письменной форме или адреса электронной почты при направлении ответа (уведомления о переадресации обращения) в форме электронного документа. В случае, если гражданин в обращении, поступившем в форме электронного документа, указа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л почтовый адрес для направления ответа, в адресной части бланка ответа дополнительно указывается почтовый адрес. В случае, если гражданин в письменном обращении указал адрес электронной почты для направления ответа, в адресной части бланка ответа дополнит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ельно указывается адрес электронной почты.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6.13. В ответе на обращение, направленное в Администрацию Президента Российской Федерации, Аппарат Правительства Российской Федерации, Государственную Думу Федерального Собрания Российской Федерации, Совет Федерац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ии Федерального Собрания Российской Федерации, аппарат полномочного представителя Президента Российской Федерации в Уральском федеральном округе, федеральные органы исполнительной власти, депутатам Законодательного Собрания Ямало-Ненецкого автономного окру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га, Губернатору Ямало-Ненецкого автономного округа, Правительство Ямало-Ненецкого автономного округа, исполнительные органы власти Ямало-Ненецкого автономного округа, иные органы власти, должна содержаться ссылка на наименование того органа государственной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власти, в адрес которого гражданином было направлено обращение.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6.14. Ответственный специалист Отдела вносит в РКК обращения следующие сведения: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результат рассмотрения обращения: «поддержано, в т.ч. меры приняты», «поддержано», «разъяснено», «не поддерж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ано»;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«принятое решение» (при наличии);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дату снятия дела с контроля.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6.15. В случае отправки ответа на обращение по адресу электронной почты, указанному в обращении, к обращению прикладывается копия файла, распечатанного с электронной почты, с подтверждением отправки ответа для хранения в деле.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6.16. Ответственный специалис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т Отдела вносит любым из доступных способов на информационный ресурс ССТУ.РФ в раздел «Результаты рассмотрения обращений» данные о результатах рассмотрения вопросов, содержащихся в обращениях.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center"/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0"/>
        <w:jc w:val="center"/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VI</w:t>
      </w:r>
      <w:r>
        <w:rPr>
          <w:rFonts w:ascii="Liberation Sans" w:hAnsi="Liberation Sans" w:eastAsia="Liberation Sans" w:cs="Liberation Sans"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. Рассмотрение повторных обращений. Прекращение переписки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7.1. Ответственный специалист Отдела при выполнении первичной обработки поступивших обращений проверяет их на повторность.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7.2. Повторными считаются обращения, поступившие от одного и того же гражданина (граждан) к одному и тому же должностному лицу Админи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страции Красноселькупского района по одному и тому же вопросу, если: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гражданин не удовлетворен данным ему ответом по первоначальному обращению (в том числе обжалуется решение, принятое по предыдущему обращению; сообщается о несвоевременном рассмотрении 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редыдущего обращения, если со времени его поступления истек установленный законодательством Российской Федерации срок рассмотрения; указывается на другие недостатки, допущенные при рассмотрении и разрешении предыдущего обращения);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со времени подачи перво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го обращения истек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установленный  законодательством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Российской Федерации срок рассмотрения и ответ по существу обращения гражданину не дан.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12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7.3. При определении повторности обращения ответственный специалист Отдела проверяет наличие в обращении новых довод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ов или обстоятельств.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7.4. Не считаются повторными обращения: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одного и того же гражданина, но по разным вопросам;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направленные нескольким адресатам;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от одного и того же гражданина по одному и тому же вопросу, поступившие до истечения срока рассмотре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ния его предыдущего обращения;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содержащие идентичные доводы по одному и тому же вопросу и в интересах одного и того же лица (аналогичные обращения).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7.5. Рассмотрение содержания повторного обращения осуществляется с учетом принятых мер по ранее поступивш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им обращениям и существа данных ему ответов и разъяснений.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7.6.  Руководитель структурного подразделения Администрации Красноселькупского района, являющийся исполнителем повторного обращения, осуществляет контроль за рассмотрением повторных обращений в пре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делах своей компетенции, детально анализирует содержание и причины повторных обращений по одному и тому же вопросу, принимает меры по своевременному выявлению и устранению причин нарушения прав, свобод и законных интересов граждан.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7.7. При рассмотрении по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вторных обращений выясняются причины их поступления и в случае установления фактов неполного рассмотрения ранее поставленных гражданами вопросов принимаются меры к их всестороннему рассмотрению.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7.8. Если повторное обращение вызвано нарушением установленно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го порядка рассмотрения обращений (в том числе при выявлении фактов несвоевременного или формального рассмотрения обращений), Глава Красноселькупского района принимает решение о применении мер дисциплинарной ответственности в отношении лиц, совершивших ука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занные нарушения.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7.9. Если в повторном обращении отсутствуют новые доводы или обстоятельства, гражданину направляется ответ по существу поставленных вопросов с предупреждением о возможности прекращения переписки.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Глава Красноселькупского района, первый за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меститель Главы Администрации Красноселькупского района, заместители Главы Администрации Красноселькупского района вправе принять решение о безосновательности очередного обращения и прекращении переписки с гражданином по вопросу, на который ему уже давалис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7.10. Прекращение переписки осуществляется на основании решения Главы Красноселькупского района, первого заместитель Главы Администрации Красноселькупского района, заместителей Главы Администрации Красноселькупского района, принятого с учетом подготовленно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го ответственным исполнителем мотивированного заключения (служебной записки). О данном решении до истечения срока рассмотрения обращения уведомляется гражданин, направивший обращение.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7.11. Обращения, поступившие после прекращения переписки и не содержащие новых доводов, остаются без рассмотрения на основании резолюции Главы Красноселькупского района, первого заместитель Главы Администрации Красноселькупского района, заместителей Главы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Администрации Красноселькупского района с уведомлением об этом гражданина, направившего обращение.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Переписка возобновляется, если причины, по которым она была прекращена, устранены.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0"/>
        <w:jc w:val="center"/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V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III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 Направление ответов на обращения и их хранение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8.1. Ответ по резул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ьтатам рассмотрения обращения регистрируется делопроизводителем в РСЭД.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РКК РСЭД ответа на обращение в обязательном порядке устанавливается связь на РКК исходного обращения.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В случае, если гражданином в обращении и на почтовом конверте, приложенном к об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ращению, указаны разные адреса для отправки ответа, ответ на обращение направляется на адрес, указанный в письменном обращении.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При подписании ответа на обращение усиленной квалифицированной электронной подписью одновременно с регистрацией ответа на обраще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ние в РКК РСЭД прикрепляется сканированное изображение бумажной копии ответа на обращение, подписанного усиленной квалифицированной электронной подписью.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8.2. 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На коллективное обращение, поступившее в письменной форме, подписанное всеми гражданами, при усло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вии указания их фамилий, имен, отчеств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последнее – 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при наличии) и почтовых адресов, по которым должны быть направлены ответы, ответ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направляется каждому указанному гражданину.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Отдельные приложения к обращению в виде списков с подписями не являются основа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нием для направления ответа каждому гражданину в соответствии с абзацем первым настоящего пункта.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На коллективное обращение, поступившее в форме электронного документа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 при условии указания фамилий, имен, отчеств (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последнее – 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при наличии)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 адресов электро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нной почты 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всех граждан,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ответ на обращение направляется каждому гражданину.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В случае если в обращении указан представитель, уполномоченный на представление интересов граждан, подписавших коллективное обращение, ответ на коллективное обращение направляется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 представителю, уполномоченному на представление интересов граждан при рассмотрении коллективного обращения.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В иных случаях ответ на коллективное обращение в письменной форме направляется первому указавшему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фамилию, имя, отчество (последнее – при наличии),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почтовый адрес и подписавшему обращение 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гражданину с пометкой о необходимости доведения информации, указанной в ответе, до сведения остальных граждан, подписавших обращение; ответ на коллективное обращение в форме электронного документа направляется перво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му указавшему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фамилию, имя, отчество (последнее – при наличии) и адрес электронной почты гражданину с 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пометкой о необходимости доведения информации, указанной в ответе, до сведения остальных граждан, указанных в обращении. 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В случае, если в ходе рассмотрен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ия коллективного обращения поступит одно или несколько заявлений об отказе от рассмотрения обращения, ответ на коллективное обращение направляется в порядке, установленном настоящим пунктом, гражданину(нам), в отношении которого(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ых</w:t>
      </w:r>
      <w:r>
        <w:rPr>
          <w:rFonts w:ascii="Liberation Sans" w:hAnsi="Liberation Sans" w:eastAsia="Liberation Sans" w:cs="Liberation Sans"/>
          <w:sz w:val="28"/>
          <w:szCs w:val="28"/>
          <w:lang w:eastAsia="ru-RU"/>
        </w:rPr>
        <w:t xml:space="preserve">) отказ не поступал.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8.3.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 Документы и материалы по рассмотрению письменного обращения, почтовые конверты, резолюции, созданные в письменной форме, экземпляр ответа приобщаются к делу в порядке их поступления и вносятся как листы дела.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8.4.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Персональные данные граждан, обратившихся в Администрацию Красноселькупского района лично, а также направивших индивидуальные или коллективные письме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нные обращения или обращения в форме электронного документа, хранятся в течение пяти лет с последующим уничтожением, за исключением обращений граждан, которые в соответствии с законодательством Российской Федерации предусматривает постоянный срок хранения.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center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IX. Личный прием граждан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997"/>
        <w:ind w:firstLine="709"/>
        <w:jc w:val="center"/>
        <w:rPr>
          <w:rFonts w:ascii="Liberation Sans" w:hAnsi="Liberation Sans" w:cs="Liberation Sans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9.1. Личный прием граждан осуществляется Главой Красноселькупского района, первым заместителем Главы Администрации Красноселькупского района и заместителями Главы Администрации Красноселькупского района.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9.2. График личного приема граждан утверждается расп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оряжением Администрации Красноселькупского района.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  <w:szCs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Информация о месте и времени проведения личного приема граждан доводится до сведения граждан путем размещения на официальном сайте Администрации Красноселькупского района, информационных стендах и регламен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тных табличках кабинетов.</w:t>
      </w:r>
      <w:r>
        <w:rPr>
          <w:rFonts w:ascii="Liberation Sans" w:hAnsi="Liberation Sans" w:cs="Liberation Sans"/>
          <w:color w:val="000000" w:themeColor="text1"/>
          <w:sz w:val="23"/>
          <w:szCs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9.3. Организация проведения личного приема граждан Главы Красноселькупского района, первого заместителя Главы Администрации Красноселькупского района и заместителей Главы Администрации Красноселькупского района осуществляется отве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тственным специалистом Отдела.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  <w:szCs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9.4. Предварительная запись граждан на личный прием к Главе Красноселькупского района, первому заместителю Главы Администрации Красноселькупского района и заместителям Главы Администрации Красноселькупского района осуществляе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тся ответственным специалистом Отдела в порядке очередности.</w:t>
      </w:r>
      <w:r>
        <w:rPr>
          <w:rFonts w:ascii="Liberation Sans" w:hAnsi="Liberation Sans" w:cs="Liberation Sans"/>
          <w:color w:val="000000" w:themeColor="text1"/>
          <w:sz w:val="23"/>
          <w:szCs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Для предварительной записи на личный прием гражданин подает устное или письменное заявление о записи на личный прием либо заявление с использованием электронных средств связи с указанием содержан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ия вопроса, по которому обращается, а также о том, куда гражданин ранее обращался за решением вопроса. К заявлению гражданин при необходимости прилагает копии документов и материалов.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 результатам рассмотрения представленных документов ответственный спец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иалист Отдела осуществляет предварительную запись к должностному лицу по принадлежности вопросов и извещает гражданина о дате, месте и времени проведения личного приема.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  <w:szCs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случае, если в заявлении содержатся вопросы, решение которых не входит в компетенцию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Главы Красноселькупского района, первого заместителя Главы Администрации Красноселькупского района и заместителей Главы Администрации Красноселькупского района, ответственный специалист Отдела дает гражданину разъяснение, куда и в каком порядке ему следуе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т обратиться для разрешения его вопросов.</w:t>
      </w:r>
      <w:r>
        <w:rPr>
          <w:rFonts w:ascii="Liberation Sans" w:hAnsi="Liberation Sans" w:cs="Liberation Sans"/>
          <w:color w:val="000000" w:themeColor="text1"/>
          <w:sz w:val="23"/>
          <w:szCs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Ответственный специалист Отдела составляет по результатам беседы с гражданином краткую аннотацию обращения, в которой отражаются фамилия, имя, отчество (последнее - при наличии) заявителя, суть обращения.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ходе пр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едварительной беседы гражданину предлагается обратиться с письменным заявлением для его рассмотрения по существу без предварительной записи на личный прием граждан. В этом случае ответственный специалист Отдела обязан принять у гражданина письменное заявле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ние, сделать соответствующую отметку о принятии для рассмотрения в установленном порядке.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9.5. Предварительная запись на личный прием граждан не осуществляется в случаях, если: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  <w:szCs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вопрос не относится к компетенции Главы Красноселькупского района, первого за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местителя Главы Администрации Красноселькупского района и заместителей Главы Администрации Красноселькупского района; </w:t>
      </w:r>
      <w:r>
        <w:rPr>
          <w:rFonts w:ascii="Liberation Sans" w:hAnsi="Liberation Sans" w:cs="Liberation Sans"/>
          <w:color w:val="000000" w:themeColor="text1"/>
          <w:sz w:val="23"/>
          <w:szCs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ранее, в том числе на личном приеме граждан, гражданину давались разъяснения по существу поставленных вопросов и в ходе предварительной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записи на личный прием граждан новых доводов или обстоятельств, имеющих существенное значение для рассмотрения обращения, не приводится;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гражданин обжалует судебное решение.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9.6. Дата и время личного приема граждан могут быть изменены, о чем гражданин 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 позднее чем за 1 календарный день до даты, на которую переносится личный прием граждан, уведомляется ответственным специалистом Отдела по телефону, либо по адресу его электронной почты (при наличии), либо иным доступным способом.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9.7. Список записавшихся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на личный прием граждан с указанием краткого содержания обращения, а также все необходимые материалы представляются должностному лицу, осуществляющему личный прием, не позднее чем за 1 календарный день до дня личного приема граждан.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9.8. Личный прием граж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дан проводится при предъявлении гражданином паспорта или иного документа, удостоверяющего личность.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случае, если от лица заявителя выступает его уполномоченный представитель, личный прием граждан проводится при предъявлении документа, подтверждающего его полномочие.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9.9. Отдельные категории граждан в случаях, предусмотренных законодательством Российско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й Федерации, пользуются правом на личный прием граждан в первоочередном порядке при предъявлении документа, подтверждающего их право на личный прием граждан в первоочередном порядке.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9.10. Проведение личного приема граждан может быть прекращено, если гражд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анином производится аудио-, видеозапись личного приема граждан с использованием личных технических средств с расширенными мультимедийными возможностями, в том числе телефонов, диктофонов, без согласия всех лиц, присутствующих на приеме.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9.11. Личный прием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граждан проводится в специально оборудованных служебных помещениях в установленные для личного приема граждан дни и часы.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Помещение, в котором осуществляется личный прием граждан, должно обеспечивать: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возможность и удобство оформления гражданином письмен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ного обращения;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возможность копирования документов;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доступ к нормативным правовым актам, регламентирующим полномочия и сферу деятельности должностного лица, осуществляющего личный прием граждан.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Места ожидания личного приема граждан должны соответствов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ать комфортным условиям для граждан, в том числе с ограниченными физическими возможностями, оборудуются стульями, столами, обеспечиваются канцелярскими принадлежностями для оформления письменных обращений, информационными стендами. Количество мест для ожид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ания определяется исходя из фактической нагрузки и возможностей для их размещения в здании, но не может составлять менее двух мест.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9.12. В места проведения личного приема граждан не допускается проносить: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легковоспламеняющиеся, радиоактивные, взрывчатые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, токсичные, химически и биологически активные вещества;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оружие, боеприпасы, средства самообороны;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рабочие инструменты, а также предметы, способные нанести колюще-режущие раны;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жидкости, твердые, сыпучие и газообразные вещества и предметы, представля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ющие потенциальную опасность или предназначение которых невозможно определить;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крупногабаритные вещи и предметы, размеры которых по длине, ширине и высоте превышают 50, 25 и 40 сантиметров соответственно;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животных.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9.13. Краткое содержание устного обращения и данные о заявителе заносятся в карточку личного приема граждан в одном экземпляре для хранения в деле.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  <w:szCs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9.14. В ходе личного приема Главы Красноселькупского района, первого заместителя Главы Администрации Краснос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елькупского района и заместителей Главы Администрации Красноселькупского района, в случае необходимости присутствуют руководители органов (структурных подразделений) Администрации Красноселькупского района, органов (структурных подразделений) Администрации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Красноселькупского района, обладающих правами юридического лица, территориальных органов (структурных подразделений) Администрации Красноселькупского района, обладающих правами юридического лица, и иные должностные лица, в компетенцию которых входит решен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ие вопросов заявителя.</w:t>
      </w:r>
      <w:r>
        <w:rPr>
          <w:rFonts w:ascii="Liberation Sans" w:hAnsi="Liberation Sans" w:cs="Liberation Sans"/>
          <w:color w:val="000000" w:themeColor="text1"/>
          <w:sz w:val="23"/>
          <w:szCs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9.15.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 граждан, о чем де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лается соответствующая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9.16. По окончании личного приема должностное лицо доводит до сведения заявителя свое решение или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информирует о том, кому будет поручено рассмотрение и принятие мер по его обращению.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9.17. По итогам личного приема ответственным специалистом Отдела вводится текст поручения, зафиксированного в карточке личного приема, в РКК РСЭД.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9.18. Если гражданин по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каким-либо причинам самостоятельно в письменной форме не может изложить обращение, которое планирует оставить в ходе личного приема, должностное лицо, осуществляющее личный прием, либо ответственный специалист Отдела обязаны оказать ему в этом необходимую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помощь.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9.19. В случае неявки гражданина на личный прием и невозможности рассмотрения обращения без его участия должностное лицо, осуществляющее личный прием, вправе перенести рассмотрение обращения гражданина на новый срок, но не более чем на один месяц.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Информация о дне и времени повторного личного приема сообщается гражданину не позднее 3 календарных дней до даты повторного личного приема любым доступным способом.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9.20. В случае, если гражданин, явившийся на личный прием граждан, допускает нецензурные л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ибо оскорбительные выражения, угрожает жизни, здоровью и имуществу иных лиц либо в иных формах проявляет агрессивное поведение, имеет явные признаки алкогольного или наркотического опьянения, ему может быть отказано в личном приеме граждан с обязательным 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азъяснением причин отказа.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9.21. В ходе личного приема граждан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  <w:szCs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9.22. Глава Красноселькупского района, первый заместитель Главы Администрации Красноселькупского района и заместители Главы Администрации Красноселькупского района проводят выездные личные приемы граждан в населенных пунктах Красноселькупского района.</w:t>
      </w:r>
      <w:r>
        <w:rPr>
          <w:rFonts w:ascii="Liberation Sans" w:hAnsi="Liberation Sans" w:cs="Liberation Sans"/>
          <w:color w:val="000000" w:themeColor="text1"/>
          <w:sz w:val="23"/>
          <w:szCs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  <w:szCs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Глав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 Красноселькупского района, первый заместитель Главы Администрации Красноселькупского района и заместители Главы Администрации Красноселькупского района вправе организовывать тематические выездные приемы в целях оперативного, согласованного и всестороннег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 рассмотрения обращений граждан, свидетельствующих о наличии системных проблем в какой-либо сфере общественных отношений.</w:t>
      </w:r>
      <w:r>
        <w:rPr>
          <w:rFonts w:ascii="Liberation Sans" w:hAnsi="Liberation Sans" w:cs="Liberation Sans"/>
          <w:color w:val="000000" w:themeColor="text1"/>
          <w:sz w:val="23"/>
          <w:szCs w:val="23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9.23. Порядок организации выездных приемов аналогичен порядку организации личных приемов граждан.</w:t>
      </w:r>
      <w:r>
        <w:rPr>
          <w:rFonts w:ascii="Liberation Sans" w:hAnsi="Liberation Sans" w:cs="Liberation Sans"/>
          <w:color w:val="000000" w:themeColor="text1"/>
          <w:sz w:val="23"/>
        </w:rPr>
      </w:r>
      <w:r/>
    </w:p>
    <w:p>
      <w:pPr>
        <w:pStyle w:val="997"/>
        <w:ind w:firstLine="0"/>
        <w:jc w:val="center"/>
        <w:rPr>
          <w:rFonts w:ascii="Liberation Sans" w:hAnsi="Liberation Sans" w:cs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97"/>
        <w:ind w:firstLine="0"/>
        <w:jc w:val="center"/>
        <w:rPr>
          <w:rFonts w:ascii="Liberation Sans" w:hAnsi="Liberation Sans" w:cs="Liberation Sans"/>
          <w:b/>
          <w:bCs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val="en-US"/>
        </w:rPr>
        <w:t xml:space="preserve">X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. Контроль за соблюдением порядка</w:t>
      </w: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 рассмотрения обращений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10.1. Ответственный специалист Отдела осуществляет контроль за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и условий наруш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ения прав, свобод и законных интересов граждан.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10.2. Контроль за соблюдением порядка рассмотрения обращений осуществляется с помощью РСЭД.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10.3. Лица, осуществляющие указанный контроль, имеют право: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запрашивать у ответственных исполнителей и (или) соисп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олнителей необходимые сведения о ходе рассмотрения обращений;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знакомиться в установленном порядке с материалами, отражающими состояние рассмотрения обращений;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вносить ответственным исполнителям и (или) соисполнителям предложения по устранению недостатк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ов, выявленных в ходе контроля за соблюдением порядка рассмотрения обращений.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10.4. Контроль за соблюдением порядка рассмотрения обращений включает в себя: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контроль за соблюдением соответствия законодательству Российской Федерац</w:t>
      </w:r>
      <w:r>
        <w:rPr>
          <w:rFonts w:ascii="Liberation Sans" w:hAnsi="Liberation Sans" w:eastAsia="Liberation Sans" w:cs="Liberation Sans"/>
          <w:sz w:val="28"/>
          <w:szCs w:val="28"/>
          <w:shd w:val="clear" w:color="ffffff" w:themeColor="background1" w:fill="ffffff" w:themeFill="background1"/>
        </w:rPr>
        <w:t xml:space="preserve">ии сроков рассмотрения обр</w:t>
      </w:r>
      <w:r>
        <w:rPr>
          <w:rFonts w:ascii="Liberation Sans" w:hAnsi="Liberation Sans" w:eastAsia="Liberation Sans" w:cs="Liberation Sans"/>
          <w:sz w:val="28"/>
          <w:szCs w:val="28"/>
          <w:shd w:val="clear" w:color="ffffff" w:themeColor="background1" w:fill="ffffff" w:themeFill="background1"/>
        </w:rPr>
        <w:t xml:space="preserve">ащений;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контроль за соблюдением порядка регистрации и рассмотрения обращений;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анализ содержания поступающих обращений и причины повторных обращений;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проверку состояния работы с обращениями и организацию личного приема в подведомственных организациях и учреждениях;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контроль за надлежащим рассмотрением всех приведенных в обращении доводов и обстоятельств;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принятие мер по своевременному выявлению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устранению причин нарушения прав, свобод и законных интересов граждан.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10.5. Постановка обращений на контроль осуществляется в соответствии с предусмотренными законодательством Российской Федерации в сфере обращений сроками, на основании поручений Главы Кр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асноселькупского района, первого заместителя Главы Администрации Красноселькупского района, заместителей Главы Администрации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shd w:val="clear" w:color="ffffff" w:themeColor="background1" w:fill="ffffff" w:themeFill="background1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При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поступлении обращения из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Федерации, Совета Федерации Федерального Собрания Российской Федерации, аппарата полн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омочного представителя Президента Российской Федерации в Уральском федеральном округе, федеральных органов исполнительной власти, депутатов Законодательного Собрания автономного округа, Губернатора Ямало-Ненецкого автономного округа, Правительства Ямало-Не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нецкого автономного округа, исполнительных органов власти Ямало-Ненецкого автономного округа с указанием о необходимости направления результата рассмотрения обращения в адрес соответствующего органа власти или должностного лица такое обращение ставится на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shd w:val="clear" w:color="ffffff" w:themeColor="background1" w:fill="ffffff" w:themeFill="background1"/>
        </w:rPr>
        <w:t xml:space="preserve">особый контроль.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Особый контроль – устанавливаемый на определенный период времени усиленный вариант контроля Главы Красноселькупского района, первого заместителя Главы Администрации Красноселькупского района, заместителей Главы Администрации Красноселькупс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кого района за соблюдением порядка и качества рассмотрения обращений, принятием мер по своевременному выявлению и устранению причин и условий нарушения прав, свобод и законных интересов граждан.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10.6. Обращение считается рассмотренным и снимается с контрол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я на основании направленного гражданину ответа по существу указанных в обращении вопросов.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Уведомление, направленное в соответствии с пунктом 5.6 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астоящей Инструкции, не может служить основанием для признания обращения рассмотренным.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10.7. Глава Красносел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ькупского района, первый заместитель Главы Администрации Красноселькупского района, заместители Главы Администрации Красноселькупского района вправе принять решение о постановке обращения на дополнительный контроль в случаях, если: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 в ответе указывается,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что вопрос, поставленный гражданином, будет решен в течение определенного периода времени;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- в ответе сообщается о предполагаемых мерах по решению поставленных в обращении вопросов.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10.8. О постановке обращения на дополнительный контроль гражданин не уведо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мляется.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10.9. После принятия решения о постановке обращения на дополнительный контроль ответственным специалистом Отдела делается соответствующая запись в РКК РСЭД в поле «Особые отметки».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10.10. По обращениям, находящимся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на дополнительном контроле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ответ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ственный специалист отдела вправе направлять запросы, касающиеся информации об окончательном разрешении всех вопросов, поставленных в обращении, в соответствующие структурные подразделения Администрации Красноселькупского района, которые рассматривали обра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щение.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10.11. Решение о снятии обращения с дополнительного контроля принимает Глава Красноселькупского района, первый заместитель Главы Администрации Красноселькупского района, заместители Главы Администрации Красноселькупского района на основании служебн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ой записки ответственного исполнителя.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0"/>
        <w:jc w:val="center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outlineLvl w:val="1"/>
      </w:pP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pStyle w:val="997"/>
        <w:ind w:firstLine="0"/>
        <w:jc w:val="center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X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lang w:val="en-US"/>
        </w:rPr>
        <w:t xml:space="preserve">I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. Мониторинг общественного мнения </w:t>
      </w:r>
      <w:r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r>
      <w:r/>
    </w:p>
    <w:p>
      <w:pPr>
        <w:pStyle w:val="997"/>
        <w:ind w:firstLine="0"/>
        <w:jc w:val="center"/>
        <w:rPr>
          <w:rFonts w:ascii="Liberation Sans" w:hAnsi="Liberation Sans" w:cs="Liberation Sans"/>
          <w:color w:val="000000" w:themeColor="text1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в отношении результатов рассмотрения обращений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jc w:val="center"/>
        <w:rPr>
          <w:rFonts w:ascii="Liberation Sans" w:hAnsi="Liberation Sans" w:cs="Liberation Sans"/>
          <w:color w:val="000000" w:themeColor="text1"/>
          <w:sz w:val="28"/>
          <w:szCs w:val="28"/>
        </w:rPr>
        <w:outlineLvl w:val="1"/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11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.1. В целях повышения уровня удовлетворенности граждан результатами рассмотрения их обращений и принятыми по ним мерами в Администрации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вправе организовать выявление мнения граждан о результатах рассмотрения их обращений.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Мнения г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раждан о результатах рассмотрения их обращений может выявляться посредством выборочного опроса по телефону или через информационные системы общего пользования.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11.2. При выявлении мнения граждан о результатах рассмотрения их обращений используются в том чи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сле следующие критерии: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 должностным лицом обеспечено своевременное рассмотрение обращения, ответ получен в срок, установленный для такого рода обращений;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 ответ дан по существу поставленных в обращении вопросов;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- должностным лицом обеспечено объективно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е и всестороннее рассмотрение обращения, приняты необходимые меры, направленные на восстановление или защиту нарушенных прав, свобод и законных интересов гражданина, либо достаточно подробно разъяснен порядок обращения за такой защитой в иные органы или ор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ганизации.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8"/>
          <w:szCs w:val="28"/>
        </w:rPr>
        <w:outlineLvl w:val="0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11.3. В случае проведения мониторинга общественного мнения в отношении результатов рассмотрения обращений информация систематизируется и направляется Главе Красноселькупского района для сведения.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7"/>
        <w:ind w:firstLine="0"/>
        <w:jc w:val="center"/>
        <w:rPr>
          <w:rFonts w:ascii="Liberation Sans" w:hAnsi="Liberation Sans" w:cs="Liberation Sans"/>
          <w:color w:val="000000" w:themeColor="text1"/>
          <w:sz w:val="28"/>
          <w:szCs w:val="28"/>
        </w:rPr>
        <w:outlineLvl w:val="1"/>
      </w:pP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lang w:val="en-US"/>
        </w:rPr>
        <w:t xml:space="preserve">XII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</w:rPr>
        <w:t xml:space="preserve">. Ответственность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12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.1. Ответственность за объективное, всестороннее и своевременное рассмотрение обращений возлагается на Главу Красноселькупского района,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первого заместителя Главы Администрации Красноселькупского района, заместителей Главы Администрации Красноселькупского р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айона,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 а также иных должностных лиц, ответственных за рассмотрение обращений.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Глава Красноселькупского района вправе рассмотреть вопрос о привлечении к ответственности должностных лиц в случае установления при рассмотрении обращения фактов нарушения нормат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ивных правовых актов, прав, свобод или законных интересов граждан.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pStyle w:val="997"/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12.2. Должностные лица, ответственные за рассмотрение обращений, привлекаются к ответственности при нарушении порядка рассмотрения обращений в соответствии с законодательством Российской Фе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дерации.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10025052"/>
      <w:docPartObj>
        <w:docPartGallery w:val="Page Numbers (Top of Page)"/>
        <w:docPartUnique w:val="true"/>
      </w:docPartObj>
      <w:rPr/>
    </w:sdtPr>
    <w:sdtContent>
      <w:p>
        <w:pPr>
          <w:pStyle w:val="982"/>
          <w:jc w:val="center"/>
        </w:pPr>
        <w:r>
          <w:rPr>
            <w:rFonts w:ascii="Liberation Sans" w:hAnsi="Liberation Sans" w:eastAsia="Liberation Sans" w:cs="Liberation Sans"/>
            <w:sz w:val="24"/>
            <w:szCs w:val="24"/>
          </w:rPr>
          <w:fldChar w:fldCharType="begin"/>
        </w:r>
        <w:r>
          <w:rPr>
            <w:rFonts w:ascii="Liberation Sans" w:hAnsi="Liberation Sans" w:eastAsia="Liberation Sans" w:cs="Liberation Sans"/>
            <w:sz w:val="24"/>
            <w:szCs w:val="24"/>
          </w:rPr>
          <w:instrText xml:space="preserve">PAGE   \* MERGEFORMAT</w:instrText>
        </w:r>
        <w:r>
          <w:rPr>
            <w:rFonts w:ascii="Liberation Sans" w:hAnsi="Liberation Sans" w:eastAsia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eastAsia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eastAsia="Liberation Sans" w:cs="Liberation Sans"/>
            <w:sz w:val="24"/>
            <w:szCs w:val="24"/>
          </w:rPr>
          <w:fldChar w:fldCharType="end"/>
        </w:r>
        <w:r/>
      </w:p>
    </w:sdtContent>
  </w:sdt>
  <w:p>
    <w:pPr>
      <w:pStyle w:val="9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2"/>
      <w:rPr>
        <w:rStyle w:val="983"/>
      </w:rPr>
      <w:framePr w:wrap="around" w:vAnchor="text" w:hAnchor="margin" w:xAlign="center" w:y="1"/>
    </w:pPr>
    <w:r>
      <w:rPr>
        <w:rStyle w:val="983"/>
      </w:rPr>
      <w:fldChar w:fldCharType="begin"/>
    </w:r>
    <w:r>
      <w:rPr>
        <w:rStyle w:val="983"/>
      </w:rPr>
      <w:instrText xml:space="preserve">PAGE  </w:instrText>
    </w:r>
    <w:r>
      <w:rPr>
        <w:rStyle w:val="983"/>
      </w:rPr>
      <w:fldChar w:fldCharType="end"/>
    </w:r>
    <w:r>
      <w:rPr>
        <w:rStyle w:val="983"/>
      </w:rPr>
    </w:r>
    <w:r/>
  </w:p>
  <w:p>
    <w:pPr>
      <w:pStyle w:val="98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2"/>
      <w:jc w:val="center"/>
      <w:tabs>
        <w:tab w:val="clear" w:pos="4677" w:leader="none"/>
        <w:tab w:val="center" w:pos="4820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none"/>
      <w:isLgl w:val="false"/>
      <w:suff w:val="tab"/>
      <w:lvlText w:val="%1&quot;         &quot;"/>
      <w:lvlJc w:val="left"/>
      <w:pPr>
        <w:ind w:left="360" w:hanging="360"/>
        <w:tabs>
          <w:tab w:val="num" w:pos="1080" w:leader="none"/>
        </w:tabs>
      </w:pPr>
      <w:rPr>
        <w:rFonts w:hint="default" w:ascii="Times New Roman" w:hAnsi="Times New Roman"/>
        <w:b w:val="0"/>
        <w:i w:val="0"/>
        <w:sz w:val="2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isLgl w:val="false"/>
      <w:suff w:val="tab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egacy w:legacy="1" w:legacyIndent="288" w:legacySpace="0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isLgl w:val="false"/>
      <w:suff w:val="tab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Zero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Zero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2">
      <w:start w:val="1"/>
      <w:numFmt w:val="decimalZero"/>
      <w:isLgl w:val="false"/>
      <w:suff w:val="tab"/>
      <w:lvlText w:val="%1.%2.%3.0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3">
      <w:start w:val="1"/>
      <w:numFmt w:val="decimalZero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9" w:hanging="360"/>
      </w:pPr>
      <w:rPr>
        <w:rFonts w:hint="default" w:ascii="Times New Roman" w:hAnsi="Times New Roman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isLgl w:val="false"/>
      <w:suff w:val="tab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multiLevelType w:val="hybridMultilevel"/>
    <w:lvl w:ilvl="0">
      <w:start w:val="2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743" w:hanging="1035"/>
      </w:pPr>
      <w:rPr>
        <w:rFonts w:hint="default" w:eastAsia="Times New Roman" w:cs="Arial"/>
      </w:rPr>
    </w:lvl>
    <w:lvl w:ilvl="2">
      <w:start w:val="1"/>
      <w:numFmt w:val="decimal"/>
      <w:isLgl/>
      <w:suff w:val="tab"/>
      <w:lvlText w:val="%1.%2.%3"/>
      <w:lvlJc w:val="left"/>
      <w:pPr>
        <w:ind w:left="1743" w:hanging="1035"/>
      </w:pPr>
      <w:rPr>
        <w:rFonts w:hint="default" w:eastAsia="Times New Roman" w:cs="Arial"/>
      </w:rPr>
    </w:lvl>
    <w:lvl w:ilvl="3">
      <w:start w:val="1"/>
      <w:numFmt w:val="decimal"/>
      <w:isLgl/>
      <w:suff w:val="tab"/>
      <w:lvlText w:val="%1.%2.%3.%4"/>
      <w:lvlJc w:val="left"/>
      <w:pPr>
        <w:ind w:left="1788" w:hanging="1080"/>
      </w:pPr>
      <w:rPr>
        <w:rFonts w:hint="default" w:eastAsia="Times New Roman" w:cs="Arial"/>
      </w:rPr>
    </w:lvl>
    <w:lvl w:ilvl="4">
      <w:start w:val="1"/>
      <w:numFmt w:val="decimal"/>
      <w:isLgl/>
      <w:suff w:val="tab"/>
      <w:lvlText w:val="%1.%2.%3.%4.%5"/>
      <w:lvlJc w:val="left"/>
      <w:pPr>
        <w:ind w:left="1788" w:hanging="1080"/>
      </w:pPr>
      <w:rPr>
        <w:rFonts w:hint="default" w:eastAsia="Times New Roman" w:cs="Arial"/>
      </w:rPr>
    </w:lvl>
    <w:lvl w:ilvl="5">
      <w:start w:val="1"/>
      <w:numFmt w:val="decimal"/>
      <w:isLgl/>
      <w:suff w:val="tab"/>
      <w:lvlText w:val="%1.%2.%3.%4.%5.%6"/>
      <w:lvlJc w:val="left"/>
      <w:pPr>
        <w:ind w:left="2148" w:hanging="1440"/>
      </w:pPr>
      <w:rPr>
        <w:rFonts w:hint="default" w:eastAsia="Times New Roman" w:cs="Arial"/>
      </w:rPr>
    </w:lvl>
    <w:lvl w:ilvl="6">
      <w:start w:val="1"/>
      <w:numFmt w:val="decimal"/>
      <w:isLgl/>
      <w:suff w:val="tab"/>
      <w:lvlText w:val="%1.%2.%3.%4.%5.%6.%7"/>
      <w:lvlJc w:val="left"/>
      <w:pPr>
        <w:ind w:left="2148" w:hanging="1440"/>
      </w:pPr>
      <w:rPr>
        <w:rFonts w:hint="default" w:eastAsia="Times New Roman" w:cs="Arial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8" w:hanging="1800"/>
      </w:pPr>
      <w:rPr>
        <w:rFonts w:hint="default" w:eastAsia="Times New Roman" w:cs="Arial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8" w:hanging="2160"/>
      </w:pPr>
      <w:rPr>
        <w:rFonts w:hint="default" w:eastAsia="Times New Roman" w:cs="Arial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1"/>
  </w:num>
  <w:num w:numId="5">
    <w:abstractNumId w:val="18"/>
  </w:num>
  <w:num w:numId="6">
    <w:abstractNumId w:val="0"/>
  </w:num>
  <w:num w:numId="7">
    <w:abstractNumId w:val="43"/>
  </w:num>
  <w:num w:numId="8">
    <w:abstractNumId w:val="2"/>
  </w:num>
  <w:num w:numId="9">
    <w:abstractNumId w:val="41"/>
  </w:num>
  <w:num w:numId="10">
    <w:abstractNumId w:val="5"/>
  </w:num>
  <w:num w:numId="11">
    <w:abstractNumId w:val="47"/>
  </w:num>
  <w:num w:numId="12">
    <w:abstractNumId w:val="26"/>
  </w:num>
  <w:num w:numId="13">
    <w:abstractNumId w:val="24"/>
  </w:num>
  <w:num w:numId="14">
    <w:abstractNumId w:val="35"/>
  </w:num>
  <w:num w:numId="15">
    <w:abstractNumId w:val="4"/>
    <w:lvlOverride w:ilvl="0">
      <w:startOverride w:val="1"/>
    </w:lvlOverride>
  </w:num>
  <w:num w:numId="16">
    <w:abstractNumId w:val="46"/>
  </w:num>
  <w:num w:numId="17">
    <w:abstractNumId w:val="25"/>
  </w:num>
  <w:num w:numId="18">
    <w:abstractNumId w:val="14"/>
  </w:num>
  <w:num w:numId="19">
    <w:abstractNumId w:val="32"/>
  </w:num>
  <w:num w:numId="20">
    <w:abstractNumId w:val="42"/>
  </w:num>
  <w:num w:numId="21">
    <w:abstractNumId w:val="38"/>
  </w:num>
  <w:num w:numId="22">
    <w:abstractNumId w:val="6"/>
  </w:num>
  <w:num w:numId="23">
    <w:abstractNumId w:val="44"/>
  </w:num>
  <w:num w:numId="24">
    <w:abstractNumId w:val="17"/>
  </w:num>
  <w:num w:numId="25">
    <w:abstractNumId w:val="8"/>
  </w:num>
  <w:num w:numId="26">
    <w:abstractNumId w:val="15"/>
  </w:num>
  <w:num w:numId="27">
    <w:abstractNumId w:val="33"/>
  </w:num>
  <w:num w:numId="28">
    <w:abstractNumId w:val="45"/>
  </w:num>
  <w:num w:numId="29">
    <w:abstractNumId w:val="37"/>
  </w:num>
  <w:num w:numId="30">
    <w:abstractNumId w:val="48"/>
  </w:num>
  <w:num w:numId="31">
    <w:abstractNumId w:val="27"/>
  </w:num>
  <w:num w:numId="32">
    <w:abstractNumId w:val="21"/>
  </w:num>
  <w:num w:numId="33">
    <w:abstractNumId w:val="12"/>
  </w:num>
  <w:num w:numId="34">
    <w:abstractNumId w:val="36"/>
  </w:num>
  <w:num w:numId="35">
    <w:abstractNumId w:val="7"/>
  </w:num>
  <w:num w:numId="36">
    <w:abstractNumId w:val="20"/>
  </w:num>
  <w:num w:numId="37">
    <w:abstractNumId w:val="22"/>
  </w:num>
  <w:num w:numId="38">
    <w:abstractNumId w:val="16"/>
  </w:num>
  <w:num w:numId="39">
    <w:abstractNumId w:val="9"/>
  </w:num>
  <w:num w:numId="40">
    <w:abstractNumId w:val="28"/>
  </w:num>
  <w:num w:numId="41">
    <w:abstractNumId w:val="34"/>
  </w:num>
  <w:num w:numId="42">
    <w:abstractNumId w:val="39"/>
  </w:num>
  <w:num w:numId="43">
    <w:abstractNumId w:val="3"/>
  </w:num>
  <w:num w:numId="44">
    <w:abstractNumId w:val="19"/>
  </w:num>
  <w:num w:numId="45">
    <w:abstractNumId w:val="11"/>
  </w:num>
  <w:num w:numId="46">
    <w:abstractNumId w:val="23"/>
  </w:num>
  <w:num w:numId="47">
    <w:abstractNumId w:val="10"/>
  </w:num>
  <w:num w:numId="48">
    <w:abstractNumId w:val="13"/>
  </w:num>
  <w:num w:numId="49">
    <w:abstractNumId w:val="40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7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788">
    <w:name w:val="Heading 1"/>
    <w:basedOn w:val="787"/>
    <w:next w:val="787"/>
    <w:link w:val="978"/>
    <w:qFormat/>
    <w:pPr>
      <w:jc w:val="both"/>
      <w:keepNext/>
      <w:spacing w:after="0" w:line="240" w:lineRule="auto"/>
      <w:outlineLvl w:val="0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789">
    <w:name w:val="Heading 2"/>
    <w:basedOn w:val="787"/>
    <w:next w:val="787"/>
    <w:link w:val="1013"/>
    <w:qFormat/>
    <w:pPr>
      <w:jc w:val="center"/>
      <w:keepNext/>
      <w:spacing w:after="0" w:line="240" w:lineRule="auto"/>
      <w:outlineLvl w:val="1"/>
    </w:pPr>
    <w:rPr>
      <w:rFonts w:ascii="Times New Roman" w:hAnsi="Times New Roman" w:eastAsia="Times New Roman"/>
      <w:b/>
      <w:sz w:val="36"/>
      <w:szCs w:val="20"/>
      <w:lang w:eastAsia="ru-RU"/>
    </w:rPr>
  </w:style>
  <w:style w:type="paragraph" w:styleId="790">
    <w:name w:val="Heading 3"/>
    <w:basedOn w:val="787"/>
    <w:next w:val="787"/>
    <w:link w:val="815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91">
    <w:name w:val="Heading 4"/>
    <w:basedOn w:val="787"/>
    <w:next w:val="787"/>
    <w:link w:val="81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92">
    <w:name w:val="Heading 5"/>
    <w:basedOn w:val="787"/>
    <w:next w:val="787"/>
    <w:link w:val="81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93">
    <w:name w:val="Heading 6"/>
    <w:basedOn w:val="787"/>
    <w:next w:val="787"/>
    <w:link w:val="81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94">
    <w:name w:val="Heading 7"/>
    <w:basedOn w:val="787"/>
    <w:next w:val="787"/>
    <w:link w:val="81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95">
    <w:name w:val="Heading 8"/>
    <w:basedOn w:val="787"/>
    <w:next w:val="787"/>
    <w:link w:val="82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96">
    <w:name w:val="Heading 9"/>
    <w:basedOn w:val="787"/>
    <w:next w:val="787"/>
    <w:link w:val="82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7" w:default="1">
    <w:name w:val="Default Paragraph Font"/>
    <w:uiPriority w:val="1"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Heading 3 Char"/>
    <w:basedOn w:val="797"/>
    <w:uiPriority w:val="9"/>
    <w:rPr>
      <w:rFonts w:ascii="Arial" w:hAnsi="Arial" w:eastAsia="Arial" w:cs="Arial"/>
      <w:sz w:val="30"/>
      <w:szCs w:val="30"/>
    </w:rPr>
  </w:style>
  <w:style w:type="character" w:styleId="801" w:customStyle="1">
    <w:name w:val="Heading 4 Char"/>
    <w:basedOn w:val="797"/>
    <w:uiPriority w:val="9"/>
    <w:rPr>
      <w:rFonts w:ascii="Arial" w:hAnsi="Arial" w:eastAsia="Arial" w:cs="Arial"/>
      <w:b/>
      <w:bCs/>
      <w:sz w:val="26"/>
      <w:szCs w:val="26"/>
    </w:rPr>
  </w:style>
  <w:style w:type="character" w:styleId="802" w:customStyle="1">
    <w:name w:val="Heading 5 Char"/>
    <w:basedOn w:val="797"/>
    <w:uiPriority w:val="9"/>
    <w:rPr>
      <w:rFonts w:ascii="Arial" w:hAnsi="Arial" w:eastAsia="Arial" w:cs="Arial"/>
      <w:b/>
      <w:bCs/>
      <w:sz w:val="24"/>
      <w:szCs w:val="24"/>
    </w:rPr>
  </w:style>
  <w:style w:type="character" w:styleId="803" w:customStyle="1">
    <w:name w:val="Heading 6 Char"/>
    <w:basedOn w:val="797"/>
    <w:uiPriority w:val="9"/>
    <w:rPr>
      <w:rFonts w:ascii="Arial" w:hAnsi="Arial" w:eastAsia="Arial" w:cs="Arial"/>
      <w:b/>
      <w:bCs/>
      <w:sz w:val="22"/>
      <w:szCs w:val="22"/>
    </w:rPr>
  </w:style>
  <w:style w:type="character" w:styleId="804" w:customStyle="1">
    <w:name w:val="Heading 7 Char"/>
    <w:basedOn w:val="7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5" w:customStyle="1">
    <w:name w:val="Heading 8 Char"/>
    <w:basedOn w:val="797"/>
    <w:uiPriority w:val="9"/>
    <w:rPr>
      <w:rFonts w:ascii="Arial" w:hAnsi="Arial" w:eastAsia="Arial" w:cs="Arial"/>
      <w:i/>
      <w:iCs/>
      <w:sz w:val="22"/>
      <w:szCs w:val="22"/>
    </w:rPr>
  </w:style>
  <w:style w:type="character" w:styleId="806" w:customStyle="1">
    <w:name w:val="Heading 9 Char"/>
    <w:basedOn w:val="797"/>
    <w:uiPriority w:val="9"/>
    <w:rPr>
      <w:rFonts w:ascii="Arial" w:hAnsi="Arial" w:eastAsia="Arial" w:cs="Arial"/>
      <w:i/>
      <w:iCs/>
      <w:sz w:val="21"/>
      <w:szCs w:val="21"/>
    </w:rPr>
  </w:style>
  <w:style w:type="character" w:styleId="807" w:customStyle="1">
    <w:name w:val="Title Char"/>
    <w:basedOn w:val="797"/>
    <w:uiPriority w:val="10"/>
    <w:rPr>
      <w:sz w:val="48"/>
      <w:szCs w:val="48"/>
    </w:rPr>
  </w:style>
  <w:style w:type="character" w:styleId="808" w:customStyle="1">
    <w:name w:val="Subtitle Char"/>
    <w:basedOn w:val="797"/>
    <w:uiPriority w:val="11"/>
    <w:rPr>
      <w:sz w:val="24"/>
      <w:szCs w:val="24"/>
    </w:rPr>
  </w:style>
  <w:style w:type="character" w:styleId="809" w:customStyle="1">
    <w:name w:val="Quote Char"/>
    <w:uiPriority w:val="29"/>
    <w:rPr>
      <w:i/>
    </w:rPr>
  </w:style>
  <w:style w:type="character" w:styleId="810" w:customStyle="1">
    <w:name w:val="Intense Quote Char"/>
    <w:uiPriority w:val="30"/>
    <w:rPr>
      <w:i/>
    </w:rPr>
  </w:style>
  <w:style w:type="character" w:styleId="811" w:customStyle="1">
    <w:name w:val="Footnote Text Char"/>
    <w:uiPriority w:val="99"/>
    <w:rPr>
      <w:sz w:val="18"/>
    </w:rPr>
  </w:style>
  <w:style w:type="character" w:styleId="812" w:customStyle="1">
    <w:name w:val="Endnote Text Char"/>
    <w:uiPriority w:val="99"/>
    <w:rPr>
      <w:sz w:val="20"/>
    </w:rPr>
  </w:style>
  <w:style w:type="character" w:styleId="813" w:customStyle="1">
    <w:name w:val="Heading 1 Char"/>
    <w:basedOn w:val="797"/>
    <w:uiPriority w:val="9"/>
    <w:rPr>
      <w:rFonts w:ascii="Arial" w:hAnsi="Arial" w:eastAsia="Arial" w:cs="Arial"/>
      <w:sz w:val="40"/>
      <w:szCs w:val="40"/>
    </w:rPr>
  </w:style>
  <w:style w:type="character" w:styleId="814" w:customStyle="1">
    <w:name w:val="Heading 2 Char"/>
    <w:basedOn w:val="797"/>
    <w:uiPriority w:val="9"/>
    <w:rPr>
      <w:rFonts w:ascii="Arial" w:hAnsi="Arial" w:eastAsia="Arial" w:cs="Arial"/>
      <w:sz w:val="34"/>
    </w:rPr>
  </w:style>
  <w:style w:type="character" w:styleId="815" w:customStyle="1">
    <w:name w:val="Заголовок 3 Знак"/>
    <w:basedOn w:val="797"/>
    <w:link w:val="790"/>
    <w:uiPriority w:val="9"/>
    <w:rPr>
      <w:rFonts w:ascii="Arial" w:hAnsi="Arial" w:eastAsia="Arial" w:cs="Arial"/>
      <w:sz w:val="30"/>
      <w:szCs w:val="30"/>
    </w:rPr>
  </w:style>
  <w:style w:type="character" w:styleId="816" w:customStyle="1">
    <w:name w:val="Заголовок 4 Знак"/>
    <w:basedOn w:val="797"/>
    <w:link w:val="791"/>
    <w:uiPriority w:val="9"/>
    <w:rPr>
      <w:rFonts w:ascii="Arial" w:hAnsi="Arial" w:eastAsia="Arial" w:cs="Arial"/>
      <w:b/>
      <w:bCs/>
      <w:sz w:val="26"/>
      <w:szCs w:val="26"/>
    </w:rPr>
  </w:style>
  <w:style w:type="character" w:styleId="817" w:customStyle="1">
    <w:name w:val="Заголовок 5 Знак"/>
    <w:basedOn w:val="797"/>
    <w:link w:val="792"/>
    <w:uiPriority w:val="9"/>
    <w:rPr>
      <w:rFonts w:ascii="Arial" w:hAnsi="Arial" w:eastAsia="Arial" w:cs="Arial"/>
      <w:b/>
      <w:bCs/>
      <w:sz w:val="24"/>
      <w:szCs w:val="24"/>
    </w:rPr>
  </w:style>
  <w:style w:type="character" w:styleId="818" w:customStyle="1">
    <w:name w:val="Заголовок 6 Знак"/>
    <w:basedOn w:val="797"/>
    <w:link w:val="793"/>
    <w:uiPriority w:val="9"/>
    <w:rPr>
      <w:rFonts w:ascii="Arial" w:hAnsi="Arial" w:eastAsia="Arial" w:cs="Arial"/>
      <w:b/>
      <w:bCs/>
      <w:sz w:val="22"/>
      <w:szCs w:val="22"/>
    </w:rPr>
  </w:style>
  <w:style w:type="character" w:styleId="819" w:customStyle="1">
    <w:name w:val="Заголовок 7 Знак"/>
    <w:basedOn w:val="797"/>
    <w:link w:val="7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20" w:customStyle="1">
    <w:name w:val="Заголовок 8 Знак"/>
    <w:basedOn w:val="797"/>
    <w:link w:val="795"/>
    <w:uiPriority w:val="9"/>
    <w:rPr>
      <w:rFonts w:ascii="Arial" w:hAnsi="Arial" w:eastAsia="Arial" w:cs="Arial"/>
      <w:i/>
      <w:iCs/>
      <w:sz w:val="22"/>
      <w:szCs w:val="22"/>
    </w:rPr>
  </w:style>
  <w:style w:type="character" w:styleId="821" w:customStyle="1">
    <w:name w:val="Заголовок 9 Знак"/>
    <w:basedOn w:val="797"/>
    <w:link w:val="796"/>
    <w:uiPriority w:val="9"/>
    <w:rPr>
      <w:rFonts w:ascii="Arial" w:hAnsi="Arial" w:eastAsia="Arial" w:cs="Arial"/>
      <w:i/>
      <w:iCs/>
      <w:sz w:val="21"/>
      <w:szCs w:val="21"/>
    </w:rPr>
  </w:style>
  <w:style w:type="paragraph" w:styleId="822">
    <w:name w:val="List Paragraph"/>
    <w:basedOn w:val="787"/>
    <w:uiPriority w:val="34"/>
    <w:qFormat/>
    <w:pPr>
      <w:contextualSpacing/>
      <w:ind w:left="720"/>
    </w:pPr>
  </w:style>
  <w:style w:type="paragraph" w:styleId="823">
    <w:name w:val="Title"/>
    <w:basedOn w:val="787"/>
    <w:next w:val="787"/>
    <w:link w:val="824"/>
    <w:uiPriority w:val="10"/>
    <w:qFormat/>
    <w:pPr>
      <w:contextualSpacing/>
      <w:spacing w:before="300"/>
    </w:pPr>
    <w:rPr>
      <w:sz w:val="48"/>
      <w:szCs w:val="48"/>
    </w:rPr>
  </w:style>
  <w:style w:type="character" w:styleId="824" w:customStyle="1">
    <w:name w:val="Заголовок Знак"/>
    <w:basedOn w:val="797"/>
    <w:link w:val="823"/>
    <w:uiPriority w:val="10"/>
    <w:rPr>
      <w:sz w:val="48"/>
      <w:szCs w:val="48"/>
    </w:rPr>
  </w:style>
  <w:style w:type="paragraph" w:styleId="825">
    <w:name w:val="Subtitle"/>
    <w:basedOn w:val="787"/>
    <w:next w:val="787"/>
    <w:link w:val="826"/>
    <w:uiPriority w:val="11"/>
    <w:qFormat/>
    <w:pPr>
      <w:spacing w:before="200"/>
    </w:pPr>
    <w:rPr>
      <w:sz w:val="24"/>
      <w:szCs w:val="24"/>
    </w:rPr>
  </w:style>
  <w:style w:type="character" w:styleId="826" w:customStyle="1">
    <w:name w:val="Подзаголовок Знак"/>
    <w:basedOn w:val="797"/>
    <w:link w:val="825"/>
    <w:uiPriority w:val="11"/>
    <w:rPr>
      <w:sz w:val="24"/>
      <w:szCs w:val="24"/>
    </w:rPr>
  </w:style>
  <w:style w:type="paragraph" w:styleId="827">
    <w:name w:val="Quote"/>
    <w:basedOn w:val="787"/>
    <w:next w:val="787"/>
    <w:link w:val="828"/>
    <w:uiPriority w:val="29"/>
    <w:qFormat/>
    <w:pPr>
      <w:ind w:left="720" w:right="720"/>
    </w:pPr>
    <w:rPr>
      <w:i/>
    </w:rPr>
  </w:style>
  <w:style w:type="character" w:styleId="828" w:customStyle="1">
    <w:name w:val="Цитата 2 Знак"/>
    <w:link w:val="827"/>
    <w:uiPriority w:val="29"/>
    <w:rPr>
      <w:i/>
    </w:rPr>
  </w:style>
  <w:style w:type="paragraph" w:styleId="829">
    <w:name w:val="Intense Quote"/>
    <w:basedOn w:val="787"/>
    <w:next w:val="787"/>
    <w:link w:val="83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0" w:customStyle="1">
    <w:name w:val="Выделенная цитата Знак"/>
    <w:link w:val="829"/>
    <w:uiPriority w:val="30"/>
    <w:rPr>
      <w:i/>
    </w:rPr>
  </w:style>
  <w:style w:type="character" w:styleId="831" w:customStyle="1">
    <w:name w:val="Header Char"/>
    <w:basedOn w:val="797"/>
    <w:uiPriority w:val="99"/>
  </w:style>
  <w:style w:type="character" w:styleId="832" w:customStyle="1">
    <w:name w:val="Footer Char"/>
    <w:basedOn w:val="797"/>
    <w:uiPriority w:val="99"/>
  </w:style>
  <w:style w:type="paragraph" w:styleId="833">
    <w:name w:val="Caption"/>
    <w:basedOn w:val="787"/>
    <w:next w:val="78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834" w:customStyle="1">
    <w:name w:val="Caption Char"/>
    <w:uiPriority w:val="99"/>
  </w:style>
  <w:style w:type="table" w:styleId="835" w:customStyle="1">
    <w:name w:val="Table Grid Light"/>
    <w:basedOn w:val="79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36">
    <w:name w:val="Plain Table 1"/>
    <w:basedOn w:val="79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7">
    <w:name w:val="Plain Table 2"/>
    <w:basedOn w:val="798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8">
    <w:name w:val="Plain Table 3"/>
    <w:basedOn w:val="79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9">
    <w:name w:val="Plain Table 4"/>
    <w:basedOn w:val="79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Plain Table 5"/>
    <w:basedOn w:val="79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1">
    <w:name w:val="Grid Table 1 Light"/>
    <w:basedOn w:val="798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1"/>
    <w:basedOn w:val="798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2"/>
    <w:basedOn w:val="798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3"/>
    <w:basedOn w:val="798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4"/>
    <w:basedOn w:val="798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5"/>
    <w:basedOn w:val="798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6"/>
    <w:basedOn w:val="798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Grid Table 2"/>
    <w:basedOn w:val="79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2 - Accent 1"/>
    <w:basedOn w:val="798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2 - Accent 2"/>
    <w:basedOn w:val="798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2 - Accent 3"/>
    <w:basedOn w:val="798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2 - Accent 4"/>
    <w:basedOn w:val="798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2 - Accent 5"/>
    <w:basedOn w:val="798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2 - Accent 6"/>
    <w:basedOn w:val="798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3"/>
    <w:basedOn w:val="79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3 - Accent 1"/>
    <w:basedOn w:val="798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3 - Accent 2"/>
    <w:basedOn w:val="798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3 - Accent 3"/>
    <w:basedOn w:val="798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3 - Accent 4"/>
    <w:basedOn w:val="798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3 - Accent 5"/>
    <w:basedOn w:val="798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3 - Accent 6"/>
    <w:basedOn w:val="798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4"/>
    <w:basedOn w:val="798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3" w:customStyle="1">
    <w:name w:val="Grid Table 4 - Accent 1"/>
    <w:basedOn w:val="798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64" w:customStyle="1">
    <w:name w:val="Grid Table 4 - Accent 2"/>
    <w:basedOn w:val="798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65" w:customStyle="1">
    <w:name w:val="Grid Table 4 - Accent 3"/>
    <w:basedOn w:val="798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66" w:customStyle="1">
    <w:name w:val="Grid Table 4 - Accent 4"/>
    <w:basedOn w:val="798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67" w:customStyle="1">
    <w:name w:val="Grid Table 4 - Accent 5"/>
    <w:basedOn w:val="798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68" w:customStyle="1">
    <w:name w:val="Grid Table 4 - Accent 6"/>
    <w:basedOn w:val="798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69">
    <w:name w:val="Grid Table 5 Dark"/>
    <w:basedOn w:val="7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70" w:customStyle="1">
    <w:name w:val="Grid Table 5 Dark- Accent 1"/>
    <w:basedOn w:val="7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71" w:customStyle="1">
    <w:name w:val="Grid Table 5 Dark - Accent 2"/>
    <w:basedOn w:val="7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72" w:customStyle="1">
    <w:name w:val="Grid Table 5 Dark - Accent 3"/>
    <w:basedOn w:val="7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73" w:customStyle="1">
    <w:name w:val="Grid Table 5 Dark- Accent 4"/>
    <w:basedOn w:val="7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74" w:customStyle="1">
    <w:name w:val="Grid Table 5 Dark - Accent 5"/>
    <w:basedOn w:val="7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75" w:customStyle="1">
    <w:name w:val="Grid Table 5 Dark - Accent 6"/>
    <w:basedOn w:val="79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76">
    <w:name w:val="Grid Table 6 Colorful"/>
    <w:basedOn w:val="798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7" w:customStyle="1">
    <w:name w:val="Grid Table 6 Colorful - Accent 1"/>
    <w:basedOn w:val="798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8" w:customStyle="1">
    <w:name w:val="Grid Table 6 Colorful - Accent 2"/>
    <w:basedOn w:val="798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9" w:customStyle="1">
    <w:name w:val="Grid Table 6 Colorful - Accent 3"/>
    <w:basedOn w:val="798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0" w:customStyle="1">
    <w:name w:val="Grid Table 6 Colorful - Accent 4"/>
    <w:basedOn w:val="798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1" w:customStyle="1">
    <w:name w:val="Grid Table 6 Colorful - Accent 5"/>
    <w:basedOn w:val="798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2" w:customStyle="1">
    <w:name w:val="Grid Table 6 Colorful - Accent 6"/>
    <w:basedOn w:val="798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3">
    <w:name w:val="Grid Table 7 Colorful"/>
    <w:basedOn w:val="798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Grid Table 7 Colorful - Accent 1"/>
    <w:basedOn w:val="798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Grid Table 7 Colorful - Accent 2"/>
    <w:basedOn w:val="798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Grid Table 7 Colorful - Accent 3"/>
    <w:basedOn w:val="798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Grid Table 7 Colorful - Accent 4"/>
    <w:basedOn w:val="798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Grid Table 7 Colorful - Accent 5"/>
    <w:basedOn w:val="798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Grid Table 7 Colorful - Accent 6"/>
    <w:basedOn w:val="798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List Table 1 Light"/>
    <w:basedOn w:val="798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1 Light - Accent 1"/>
    <w:basedOn w:val="798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1 Light - Accent 2"/>
    <w:basedOn w:val="798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1 Light - Accent 3"/>
    <w:basedOn w:val="798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1 Light - Accent 4"/>
    <w:basedOn w:val="798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1 Light - Accent 5"/>
    <w:basedOn w:val="798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1 Light - Accent 6"/>
    <w:basedOn w:val="798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List Table 2"/>
    <w:basedOn w:val="798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98" w:customStyle="1">
    <w:name w:val="List Table 2 - Accent 1"/>
    <w:basedOn w:val="798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99" w:customStyle="1">
    <w:name w:val="List Table 2 - Accent 2"/>
    <w:basedOn w:val="798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900" w:customStyle="1">
    <w:name w:val="List Table 2 - Accent 3"/>
    <w:basedOn w:val="798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901" w:customStyle="1">
    <w:name w:val="List Table 2 - Accent 4"/>
    <w:basedOn w:val="798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902" w:customStyle="1">
    <w:name w:val="List Table 2 - Accent 5"/>
    <w:basedOn w:val="798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903" w:customStyle="1">
    <w:name w:val="List Table 2 - Accent 6"/>
    <w:basedOn w:val="798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904">
    <w:name w:val="List Table 3"/>
    <w:basedOn w:val="79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1"/>
    <w:basedOn w:val="798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2"/>
    <w:basedOn w:val="798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3"/>
    <w:basedOn w:val="798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4"/>
    <w:basedOn w:val="798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5"/>
    <w:basedOn w:val="798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6"/>
    <w:basedOn w:val="798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4"/>
    <w:basedOn w:val="79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1"/>
    <w:basedOn w:val="798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2"/>
    <w:basedOn w:val="798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3"/>
    <w:basedOn w:val="798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4"/>
    <w:basedOn w:val="798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5"/>
    <w:basedOn w:val="798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6"/>
    <w:basedOn w:val="798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5 Dark"/>
    <w:basedOn w:val="798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1"/>
    <w:basedOn w:val="798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2"/>
    <w:basedOn w:val="798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3"/>
    <w:basedOn w:val="798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4"/>
    <w:basedOn w:val="798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5"/>
    <w:basedOn w:val="798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6"/>
    <w:basedOn w:val="798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>
    <w:name w:val="List Table 6 Colorful"/>
    <w:basedOn w:val="798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26" w:customStyle="1">
    <w:name w:val="List Table 6 Colorful - Accent 1"/>
    <w:basedOn w:val="798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27" w:customStyle="1">
    <w:name w:val="List Table 6 Colorful - Accent 2"/>
    <w:basedOn w:val="798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28" w:customStyle="1">
    <w:name w:val="List Table 6 Colorful - Accent 3"/>
    <w:basedOn w:val="798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29" w:customStyle="1">
    <w:name w:val="List Table 6 Colorful - Accent 4"/>
    <w:basedOn w:val="798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30" w:customStyle="1">
    <w:name w:val="List Table 6 Colorful - Accent 5"/>
    <w:basedOn w:val="798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31" w:customStyle="1">
    <w:name w:val="List Table 6 Colorful - Accent 6"/>
    <w:basedOn w:val="798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32">
    <w:name w:val="List Table 7 Colorful"/>
    <w:basedOn w:val="798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 w:customStyle="1">
    <w:name w:val="List Table 7 Colorful - Accent 1"/>
    <w:basedOn w:val="798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List Table 7 Colorful - Accent 2"/>
    <w:basedOn w:val="798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List Table 7 Colorful - Accent 3"/>
    <w:basedOn w:val="798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List Table 7 Colorful - Accent 4"/>
    <w:basedOn w:val="798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 w:customStyle="1">
    <w:name w:val="List Table 7 Colorful - Accent 5"/>
    <w:basedOn w:val="798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 w:customStyle="1">
    <w:name w:val="List Table 7 Colorful - Accent 6"/>
    <w:basedOn w:val="798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 w:customStyle="1">
    <w:name w:val="Lined - Accent"/>
    <w:basedOn w:val="79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40" w:customStyle="1">
    <w:name w:val="Lined - Accent 1"/>
    <w:basedOn w:val="79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41" w:customStyle="1">
    <w:name w:val="Lined - Accent 2"/>
    <w:basedOn w:val="79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42" w:customStyle="1">
    <w:name w:val="Lined - Accent 3"/>
    <w:basedOn w:val="79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43" w:customStyle="1">
    <w:name w:val="Lined - Accent 4"/>
    <w:basedOn w:val="79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44" w:customStyle="1">
    <w:name w:val="Lined - Accent 5"/>
    <w:basedOn w:val="79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45" w:customStyle="1">
    <w:name w:val="Lined - Accent 6"/>
    <w:basedOn w:val="79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6" w:customStyle="1">
    <w:name w:val="Bordered &amp; Lined - Accent"/>
    <w:basedOn w:val="798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47" w:customStyle="1">
    <w:name w:val="Bordered &amp; Lined - Accent 1"/>
    <w:basedOn w:val="798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48" w:customStyle="1">
    <w:name w:val="Bordered &amp; Lined - Accent 2"/>
    <w:basedOn w:val="798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49" w:customStyle="1">
    <w:name w:val="Bordered &amp; Lined - Accent 3"/>
    <w:basedOn w:val="798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50" w:customStyle="1">
    <w:name w:val="Bordered &amp; Lined - Accent 4"/>
    <w:basedOn w:val="798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51" w:customStyle="1">
    <w:name w:val="Bordered &amp; Lined - Accent 5"/>
    <w:basedOn w:val="798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52" w:customStyle="1">
    <w:name w:val="Bordered &amp; Lined - Accent 6"/>
    <w:basedOn w:val="798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53" w:customStyle="1">
    <w:name w:val="Bordered"/>
    <w:basedOn w:val="798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54" w:customStyle="1">
    <w:name w:val="Bordered - Accent 1"/>
    <w:basedOn w:val="798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55" w:customStyle="1">
    <w:name w:val="Bordered - Accent 2"/>
    <w:basedOn w:val="798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56" w:customStyle="1">
    <w:name w:val="Bordered - Accent 3"/>
    <w:basedOn w:val="798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57" w:customStyle="1">
    <w:name w:val="Bordered - Accent 4"/>
    <w:basedOn w:val="798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58" w:customStyle="1">
    <w:name w:val="Bordered - Accent 5"/>
    <w:basedOn w:val="798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59" w:customStyle="1">
    <w:name w:val="Bordered - Accent 6"/>
    <w:basedOn w:val="798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60">
    <w:name w:val="footnote text"/>
    <w:basedOn w:val="787"/>
    <w:link w:val="961"/>
    <w:uiPriority w:val="99"/>
    <w:semiHidden/>
    <w:unhideWhenUsed/>
    <w:pPr>
      <w:spacing w:after="40" w:line="240" w:lineRule="auto"/>
    </w:pPr>
    <w:rPr>
      <w:sz w:val="18"/>
    </w:rPr>
  </w:style>
  <w:style w:type="character" w:styleId="961" w:customStyle="1">
    <w:name w:val="Текст сноски Знак"/>
    <w:link w:val="960"/>
    <w:uiPriority w:val="99"/>
    <w:rPr>
      <w:sz w:val="18"/>
    </w:rPr>
  </w:style>
  <w:style w:type="character" w:styleId="962">
    <w:name w:val="footnote reference"/>
    <w:basedOn w:val="797"/>
    <w:uiPriority w:val="99"/>
    <w:unhideWhenUsed/>
    <w:rPr>
      <w:vertAlign w:val="superscript"/>
    </w:rPr>
  </w:style>
  <w:style w:type="paragraph" w:styleId="963">
    <w:name w:val="endnote text"/>
    <w:basedOn w:val="787"/>
    <w:link w:val="964"/>
    <w:uiPriority w:val="99"/>
    <w:semiHidden/>
    <w:unhideWhenUsed/>
    <w:pPr>
      <w:spacing w:after="0" w:line="240" w:lineRule="auto"/>
    </w:pPr>
    <w:rPr>
      <w:sz w:val="20"/>
    </w:rPr>
  </w:style>
  <w:style w:type="character" w:styleId="964" w:customStyle="1">
    <w:name w:val="Текст концевой сноски Знак"/>
    <w:link w:val="963"/>
    <w:uiPriority w:val="99"/>
    <w:rPr>
      <w:sz w:val="20"/>
    </w:rPr>
  </w:style>
  <w:style w:type="character" w:styleId="965">
    <w:name w:val="endnote reference"/>
    <w:basedOn w:val="797"/>
    <w:uiPriority w:val="99"/>
    <w:semiHidden/>
    <w:unhideWhenUsed/>
    <w:rPr>
      <w:vertAlign w:val="superscript"/>
    </w:rPr>
  </w:style>
  <w:style w:type="paragraph" w:styleId="966">
    <w:name w:val="toc 1"/>
    <w:basedOn w:val="787"/>
    <w:next w:val="787"/>
    <w:uiPriority w:val="39"/>
    <w:unhideWhenUsed/>
    <w:pPr>
      <w:spacing w:after="57"/>
    </w:pPr>
  </w:style>
  <w:style w:type="paragraph" w:styleId="967">
    <w:name w:val="toc 2"/>
    <w:basedOn w:val="787"/>
    <w:next w:val="787"/>
    <w:uiPriority w:val="39"/>
    <w:unhideWhenUsed/>
    <w:pPr>
      <w:ind w:left="283"/>
      <w:spacing w:after="57"/>
    </w:pPr>
  </w:style>
  <w:style w:type="paragraph" w:styleId="968">
    <w:name w:val="toc 3"/>
    <w:basedOn w:val="787"/>
    <w:next w:val="787"/>
    <w:uiPriority w:val="39"/>
    <w:unhideWhenUsed/>
    <w:pPr>
      <w:ind w:left="567"/>
      <w:spacing w:after="57"/>
    </w:pPr>
  </w:style>
  <w:style w:type="paragraph" w:styleId="969">
    <w:name w:val="toc 4"/>
    <w:basedOn w:val="787"/>
    <w:next w:val="787"/>
    <w:uiPriority w:val="39"/>
    <w:unhideWhenUsed/>
    <w:pPr>
      <w:ind w:left="850"/>
      <w:spacing w:after="57"/>
    </w:pPr>
  </w:style>
  <w:style w:type="paragraph" w:styleId="970">
    <w:name w:val="toc 5"/>
    <w:basedOn w:val="787"/>
    <w:next w:val="787"/>
    <w:uiPriority w:val="39"/>
    <w:unhideWhenUsed/>
    <w:pPr>
      <w:ind w:left="1134"/>
      <w:spacing w:after="57"/>
    </w:pPr>
  </w:style>
  <w:style w:type="paragraph" w:styleId="971">
    <w:name w:val="toc 6"/>
    <w:basedOn w:val="787"/>
    <w:next w:val="787"/>
    <w:uiPriority w:val="39"/>
    <w:unhideWhenUsed/>
    <w:pPr>
      <w:ind w:left="1417"/>
      <w:spacing w:after="57"/>
    </w:pPr>
  </w:style>
  <w:style w:type="paragraph" w:styleId="972">
    <w:name w:val="toc 7"/>
    <w:basedOn w:val="787"/>
    <w:next w:val="787"/>
    <w:uiPriority w:val="39"/>
    <w:unhideWhenUsed/>
    <w:pPr>
      <w:ind w:left="1701"/>
      <w:spacing w:after="57"/>
    </w:pPr>
  </w:style>
  <w:style w:type="paragraph" w:styleId="973">
    <w:name w:val="toc 8"/>
    <w:basedOn w:val="787"/>
    <w:next w:val="787"/>
    <w:uiPriority w:val="39"/>
    <w:unhideWhenUsed/>
    <w:pPr>
      <w:ind w:left="1984"/>
      <w:spacing w:after="57"/>
    </w:pPr>
  </w:style>
  <w:style w:type="paragraph" w:styleId="974">
    <w:name w:val="toc 9"/>
    <w:basedOn w:val="787"/>
    <w:next w:val="787"/>
    <w:uiPriority w:val="39"/>
    <w:unhideWhenUsed/>
    <w:pPr>
      <w:ind w:left="2268"/>
      <w:spacing w:after="57"/>
    </w:pPr>
  </w:style>
  <w:style w:type="paragraph" w:styleId="975">
    <w:name w:val="TOC Heading"/>
    <w:uiPriority w:val="39"/>
    <w:unhideWhenUsed/>
  </w:style>
  <w:style w:type="paragraph" w:styleId="976">
    <w:name w:val="table of figures"/>
    <w:basedOn w:val="787"/>
    <w:next w:val="787"/>
    <w:uiPriority w:val="99"/>
    <w:unhideWhenUsed/>
    <w:pPr>
      <w:spacing w:after="0"/>
    </w:pPr>
  </w:style>
  <w:style w:type="paragraph" w:styleId="977" w:customStyle="1">
    <w:name w:val="ConsPlusTitle"/>
    <w:pPr>
      <w:widowControl w:val="off"/>
    </w:pPr>
    <w:rPr>
      <w:rFonts w:eastAsia="Times New Roman" w:cs="Calibri"/>
      <w:b/>
      <w:bCs/>
      <w:sz w:val="22"/>
      <w:szCs w:val="22"/>
    </w:rPr>
  </w:style>
  <w:style w:type="character" w:styleId="978" w:customStyle="1">
    <w:name w:val="Заголовок 1 Знак"/>
    <w:basedOn w:val="797"/>
    <w:link w:val="788"/>
    <w:rPr>
      <w:rFonts w:ascii="Times New Roman" w:hAnsi="Times New Roman" w:eastAsia="Times New Roman"/>
      <w:sz w:val="24"/>
    </w:rPr>
  </w:style>
  <w:style w:type="paragraph" w:styleId="979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980" w:customStyle="1">
    <w:name w:val="ConsPlusCell"/>
    <w:uiPriority w:val="99"/>
    <w:rPr>
      <w:rFonts w:ascii="Arial" w:hAnsi="Arial" w:eastAsia="Times New Roman" w:cs="Arial"/>
    </w:rPr>
  </w:style>
  <w:style w:type="paragraph" w:styleId="981" w:customStyle="1">
    <w:name w:val="Знак"/>
    <w:basedOn w:val="787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styleId="982">
    <w:name w:val="Header"/>
    <w:basedOn w:val="787"/>
    <w:link w:val="985"/>
    <w:uiPriority w:val="99"/>
    <w:pPr>
      <w:tabs>
        <w:tab w:val="center" w:pos="4677" w:leader="none"/>
        <w:tab w:val="right" w:pos="9355" w:leader="none"/>
      </w:tabs>
    </w:pPr>
  </w:style>
  <w:style w:type="character" w:styleId="983">
    <w:name w:val="page number"/>
    <w:basedOn w:val="797"/>
  </w:style>
  <w:style w:type="paragraph" w:styleId="984">
    <w:name w:val="Footer"/>
    <w:basedOn w:val="787"/>
    <w:link w:val="1011"/>
    <w:uiPriority w:val="99"/>
    <w:pPr>
      <w:tabs>
        <w:tab w:val="center" w:pos="4677" w:leader="none"/>
        <w:tab w:val="right" w:pos="9355" w:leader="none"/>
      </w:tabs>
    </w:pPr>
  </w:style>
  <w:style w:type="character" w:styleId="985" w:customStyle="1">
    <w:name w:val="Верхний колонтитул Знак"/>
    <w:basedOn w:val="797"/>
    <w:link w:val="982"/>
    <w:uiPriority w:val="99"/>
    <w:rPr>
      <w:sz w:val="22"/>
      <w:szCs w:val="22"/>
      <w:lang w:eastAsia="en-US"/>
    </w:rPr>
  </w:style>
  <w:style w:type="table" w:styleId="986">
    <w:name w:val="Table Grid"/>
    <w:basedOn w:val="798"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87" w:customStyle="1">
    <w:name w:val="нижний колонтитул1"/>
    <w:basedOn w:val="984"/>
  </w:style>
  <w:style w:type="paragraph" w:styleId="988">
    <w:name w:val="Body Text Indent"/>
    <w:basedOn w:val="787"/>
    <w:link w:val="989"/>
    <w:pPr>
      <w:spacing w:after="0" w:line="360" w:lineRule="atLeast"/>
    </w:pPr>
    <w:rPr>
      <w:rFonts w:ascii="Times New Roman" w:hAnsi="Times New Roman" w:eastAsia="Times New Roman"/>
      <w:sz w:val="30"/>
      <w:szCs w:val="24"/>
      <w:lang w:val="en-US" w:eastAsia="ru-RU"/>
    </w:rPr>
  </w:style>
  <w:style w:type="character" w:styleId="989" w:customStyle="1">
    <w:name w:val="Основной текст с отступом Знак"/>
    <w:basedOn w:val="797"/>
    <w:link w:val="988"/>
    <w:rPr>
      <w:rFonts w:ascii="Times New Roman" w:hAnsi="Times New Roman" w:eastAsia="Times New Roman"/>
      <w:sz w:val="30"/>
      <w:szCs w:val="24"/>
      <w:lang w:val="en-US"/>
    </w:rPr>
  </w:style>
  <w:style w:type="paragraph" w:styleId="990" w:customStyle="1">
    <w:name w:val="адресат"/>
    <w:basedOn w:val="787"/>
    <w:next w:val="787"/>
    <w:pPr>
      <w:jc w:val="center"/>
      <w:spacing w:before="240" w:after="240" w:line="240" w:lineRule="auto"/>
    </w:pPr>
    <w:rPr>
      <w:rFonts w:ascii="Times New Roman" w:hAnsi="Times New Roman" w:eastAsia="Times New Roman"/>
      <w:sz w:val="30"/>
      <w:szCs w:val="24"/>
      <w:lang w:eastAsia="ru-RU"/>
    </w:rPr>
  </w:style>
  <w:style w:type="paragraph" w:styleId="991" w:customStyle="1">
    <w:name w:val="адресат1"/>
    <w:basedOn w:val="787"/>
    <w:next w:val="990"/>
    <w:pPr>
      <w:jc w:val="center"/>
      <w:spacing w:after="0" w:line="240" w:lineRule="auto"/>
    </w:pPr>
    <w:rPr>
      <w:rFonts w:ascii="Times New Roman" w:hAnsi="Times New Roman" w:eastAsia="Times New Roman"/>
      <w:caps/>
      <w:color w:val="0000ff"/>
      <w:sz w:val="30"/>
      <w:szCs w:val="24"/>
      <w:lang w:eastAsia="ru-RU"/>
    </w:rPr>
  </w:style>
  <w:style w:type="paragraph" w:styleId="992" w:customStyle="1">
    <w:name w:val="подпись"/>
    <w:basedOn w:val="787"/>
    <w:next w:val="787"/>
    <w:pPr>
      <w:jc w:val="right"/>
      <w:spacing w:before="480" w:after="0" w:line="240" w:lineRule="auto"/>
    </w:pPr>
    <w:rPr>
      <w:rFonts w:ascii="Times New Roman" w:hAnsi="Times New Roman" w:eastAsia="Times New Roman"/>
      <w:color w:val="ff00ff"/>
      <w:sz w:val="30"/>
      <w:szCs w:val="24"/>
      <w:lang w:eastAsia="ru-RU"/>
    </w:rPr>
  </w:style>
  <w:style w:type="paragraph" w:styleId="993" w:customStyle="1">
    <w:name w:val="дата"/>
    <w:basedOn w:val="992"/>
    <w:next w:val="787"/>
    <w:pPr>
      <w:jc w:val="left"/>
      <w:spacing w:before="520"/>
      <w:tabs>
        <w:tab w:val="right" w:pos="8931" w:leader="none"/>
      </w:tabs>
    </w:pPr>
    <w:rPr>
      <w:color w:val="008000"/>
    </w:rPr>
  </w:style>
  <w:style w:type="paragraph" w:styleId="994" w:customStyle="1">
    <w:name w:val="заголовок4"/>
    <w:basedOn w:val="787"/>
    <w:next w:val="788"/>
    <w:pPr>
      <w:spacing w:after="0" w:line="240" w:lineRule="auto"/>
    </w:pPr>
    <w:rPr>
      <w:rFonts w:ascii="Times New Roman" w:hAnsi="Times New Roman" w:eastAsia="Times New Roman"/>
      <w:color w:val="800080"/>
      <w:sz w:val="30"/>
      <w:szCs w:val="24"/>
      <w:lang w:eastAsia="ru-RU"/>
    </w:rPr>
  </w:style>
  <w:style w:type="paragraph" w:styleId="995">
    <w:name w:val="Balloon Text"/>
    <w:basedOn w:val="787"/>
    <w:link w:val="996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character" w:styleId="996" w:customStyle="1">
    <w:name w:val="Текст выноски Знак"/>
    <w:basedOn w:val="797"/>
    <w:link w:val="995"/>
    <w:rPr>
      <w:rFonts w:ascii="Tahoma" w:hAnsi="Tahoma" w:eastAsia="Times New Roman" w:cs="Tahoma"/>
      <w:sz w:val="16"/>
      <w:szCs w:val="16"/>
    </w:rPr>
  </w:style>
  <w:style w:type="paragraph" w:styleId="997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character" w:styleId="998" w:customStyle="1">
    <w:name w:val="Основной текст + 11;5 p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styleId="999" w:customStyle="1">
    <w:name w:val="Основной текст + Полужирный;Интервал 0 pt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-2"/>
      <w:position w:val="0"/>
      <w:sz w:val="25"/>
      <w:szCs w:val="25"/>
      <w:u w:val="none"/>
      <w:lang w:val="ru-RU"/>
    </w:rPr>
  </w:style>
  <w:style w:type="character" w:styleId="1000" w:customStyle="1">
    <w:name w:val="Основной текст + 9;5 p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4"/>
      <w:position w:val="0"/>
      <w:sz w:val="19"/>
      <w:szCs w:val="19"/>
      <w:u w:val="none"/>
      <w:lang w:val="ru-RU"/>
    </w:rPr>
  </w:style>
  <w:style w:type="character" w:styleId="1001" w:customStyle="1">
    <w:name w:val="Основной текст + 9;5 pt;Полужирный;Интервал 0 pt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5"/>
      <w:position w:val="0"/>
      <w:sz w:val="19"/>
      <w:szCs w:val="19"/>
      <w:u w:val="none"/>
      <w:lang w:val="ru-RU"/>
    </w:rPr>
  </w:style>
  <w:style w:type="character" w:styleId="1002" w:customStyle="1">
    <w:name w:val="Основной текст + 6 pt;Интервал 0 pt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10"/>
      <w:position w:val="0"/>
      <w:sz w:val="12"/>
      <w:szCs w:val="12"/>
      <w:u w:val="none"/>
      <w:lang w:val="ru-RU"/>
    </w:rPr>
  </w:style>
  <w:style w:type="paragraph" w:styleId="1003">
    <w:name w:val="Plain Text"/>
    <w:basedOn w:val="787"/>
    <w:link w:val="1004"/>
    <w:pPr>
      <w:ind w:firstLine="709"/>
      <w:jc w:val="both"/>
      <w:spacing w:after="0" w:line="240" w:lineRule="auto"/>
      <w:widowControl w:val="off"/>
    </w:pPr>
    <w:rPr>
      <w:rFonts w:ascii="Times New Roman" w:hAnsi="Times New Roman" w:eastAsia="Times New Roman" w:cs="Courier New"/>
      <w:sz w:val="20"/>
      <w:szCs w:val="20"/>
      <w:lang w:eastAsia="ru-RU"/>
    </w:rPr>
  </w:style>
  <w:style w:type="character" w:styleId="1004" w:customStyle="1">
    <w:name w:val="Текст Знак"/>
    <w:basedOn w:val="797"/>
    <w:link w:val="1003"/>
    <w:rPr>
      <w:rFonts w:ascii="Times New Roman" w:hAnsi="Times New Roman" w:eastAsia="Times New Roman" w:cs="Courier New"/>
    </w:rPr>
  </w:style>
  <w:style w:type="paragraph" w:styleId="1005" w:customStyle="1">
    <w:name w:val="_AS_Стиль"/>
    <w:basedOn w:val="787"/>
    <w:pPr>
      <w:ind w:firstLine="720"/>
      <w:jc w:val="both"/>
      <w:spacing w:after="0" w:line="240" w:lineRule="auto"/>
    </w:pPr>
    <w:rPr>
      <w:rFonts w:ascii="Times New Roman" w:hAnsi="Times New Roman" w:eastAsia="Times New Roman"/>
      <w:sz w:val="21"/>
      <w:szCs w:val="21"/>
      <w:lang w:eastAsia="ru-RU"/>
    </w:rPr>
  </w:style>
  <w:style w:type="paragraph" w:styleId="1006" w:customStyle="1">
    <w:name w:val="Стиль 10 пт Черный Междустр.интервал:  точно 12 пт"/>
    <w:basedOn w:val="787"/>
    <w:next w:val="787"/>
    <w:pPr>
      <w:ind w:firstLine="720"/>
      <w:jc w:val="both"/>
      <w:spacing w:after="0" w:line="240" w:lineRule="auto"/>
      <w:shd w:val="clear" w:color="auto" w:fill="ffffff"/>
      <w:widowControl w:val="off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007" w:customStyle="1">
    <w:name w:val="Стиль Текст + Times New Roman"/>
    <w:basedOn w:val="1003"/>
  </w:style>
  <w:style w:type="paragraph" w:styleId="1008" w:customStyle="1">
    <w:name w:val="UVDL Текст"/>
    <w:pPr>
      <w:ind w:firstLine="709"/>
      <w:jc w:val="both"/>
      <w:widowControl w:val="off"/>
    </w:pPr>
    <w:rPr>
      <w:rFonts w:ascii="Times New Roman" w:hAnsi="Times New Roman" w:eastAsia="Times New Roman" w:cs="Courier New"/>
    </w:rPr>
  </w:style>
  <w:style w:type="paragraph" w:styleId="1009" w:customStyle="1">
    <w:name w:val="Стиль Текст + Первая строка:  127 см"/>
    <w:basedOn w:val="1003"/>
    <w:pPr>
      <w:ind w:firstLine="720"/>
      <w:shd w:val="clear" w:color="auto" w:fill="ffffff"/>
    </w:pPr>
    <w:rPr>
      <w:rFonts w:cs="Times New Roman"/>
    </w:rPr>
  </w:style>
  <w:style w:type="character" w:styleId="1010">
    <w:name w:val="Hyperlink"/>
    <w:basedOn w:val="797"/>
    <w:rPr>
      <w:color w:val="0000ff"/>
      <w:u w:val="single"/>
    </w:rPr>
  </w:style>
  <w:style w:type="character" w:styleId="1011" w:customStyle="1">
    <w:name w:val="Нижний колонтитул Знак"/>
    <w:basedOn w:val="797"/>
    <w:link w:val="984"/>
    <w:uiPriority w:val="99"/>
    <w:rPr>
      <w:sz w:val="22"/>
      <w:szCs w:val="22"/>
      <w:lang w:eastAsia="en-US"/>
    </w:rPr>
  </w:style>
  <w:style w:type="paragraph" w:styleId="1012" w:customStyle="1">
    <w:name w:val="Default"/>
    <w:rPr>
      <w:rFonts w:ascii="Times New Roman" w:hAnsi="Times New Roman"/>
      <w:color w:val="000000"/>
      <w:sz w:val="24"/>
      <w:szCs w:val="24"/>
    </w:rPr>
  </w:style>
  <w:style w:type="character" w:styleId="1013" w:customStyle="1">
    <w:name w:val="Заголовок 2 Знак"/>
    <w:basedOn w:val="797"/>
    <w:link w:val="789"/>
    <w:rPr>
      <w:rFonts w:ascii="Times New Roman" w:hAnsi="Times New Roman" w:eastAsia="Times New Roman"/>
      <w:b/>
      <w:sz w:val="36"/>
    </w:rPr>
  </w:style>
  <w:style w:type="paragraph" w:styleId="1014">
    <w:name w:val="No Spacing"/>
    <w:link w:val="1015"/>
    <w:uiPriority w:val="1"/>
    <w:qFormat/>
    <w:pPr>
      <w:jc w:val="center"/>
    </w:pPr>
    <w:rPr>
      <w:rFonts w:eastAsia="Times New Roman"/>
      <w:sz w:val="22"/>
      <w:szCs w:val="22"/>
      <w:lang w:eastAsia="en-US"/>
    </w:rPr>
  </w:style>
  <w:style w:type="character" w:styleId="1015" w:customStyle="1">
    <w:name w:val="Без интервала Знак"/>
    <w:basedOn w:val="797"/>
    <w:link w:val="1014"/>
    <w:uiPriority w:val="1"/>
    <w:rPr>
      <w:rFonts w:eastAsia="Times New Roman"/>
      <w:sz w:val="22"/>
      <w:szCs w:val="22"/>
      <w:lang w:eastAsia="en-US"/>
    </w:rPr>
  </w:style>
  <w:style w:type="paragraph" w:styleId="1016" w:customStyle="1">
    <w:name w:val="Основной текст1"/>
    <w:pPr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sz w:val="24"/>
    </w:rPr>
  </w:style>
  <w:style w:type="paragraph" w:styleId="1017" w:customStyle="1">
    <w:name w:val="Заголовок 31"/>
    <w:uiPriority w:val="99"/>
    <w:qFormat/>
    <w:pPr>
      <w:jc w:val="center"/>
      <w:keepNext/>
      <w:spacing w:line="36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</w:pPr>
    <w:rPr>
      <w:rFonts w:eastAsia="Times New Roman" w:cs="Calibri"/>
      <w:color w:val="000000"/>
      <w:sz w:val="28"/>
      <w:szCs w:val="28"/>
    </w:rPr>
  </w:style>
  <w:style w:type="paragraph" w:styleId="1018" w:customStyle="1">
    <w:name w:val="Основной текст2"/>
    <w:uiPriority w:val="99"/>
    <w:semiHidden/>
    <w:pPr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Times New Roman" w:cs="Calibri"/>
      <w:sz w:val="24"/>
      <w:szCs w:val="24"/>
    </w:rPr>
  </w:style>
  <w:style w:type="paragraph" w:styleId="1019">
    <w:name w:val="Normal (Web)"/>
    <w:basedOn w:val="78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929AF-53F3-4F91-AD5B-3BFD0138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Diana Rubtsova</dc:creator>
  <cp:revision>82</cp:revision>
  <dcterms:created xsi:type="dcterms:W3CDTF">2018-08-07T07:07:00Z</dcterms:created>
  <dcterms:modified xsi:type="dcterms:W3CDTF">2024-01-30T10:25:06Z</dcterms:modified>
</cp:coreProperties>
</file>