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9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07"/>
        <w:jc w:val="center"/>
        <w:tabs>
          <w:tab w:val="left" w:pos="180" w:leader="none"/>
        </w:tabs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eastAsia="Liberation Sans" w:cs="Liberation Sans"/>
          <w:b/>
          <w:bCs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января 2024 г.                                                                              № 22-П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2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12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12"/>
        <w:jc w:val="center"/>
        <w:widowControl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внесении изменени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Порядок применения взысканий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12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 муниципальным служащим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Администрации Красноселькупского района и ее структурных подразделений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2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12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12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целях приведения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правового акта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 соответствие с действующим законодательством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Российской Федерации, руководствуясь Уставом муниципального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округа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Администрация Красноселькупск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2"/>
        <w:numPr>
          <w:ilvl w:val="0"/>
          <w:numId w:val="18"/>
        </w:numPr>
        <w:ind w:left="0" w:firstLine="709"/>
        <w:jc w:val="both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Утвердить прилагаем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изменени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котор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е внос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тся в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Порядок применения взысканий к муниципальным служащим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Администрации Красноселькупского района и ее структурных подразделений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утвержденный постановлением 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района от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20 июля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20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года №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249-П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12"/>
        <w:ind w:firstLine="709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азместить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настоящее постановление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12"/>
        <w:ind w:firstLine="709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12"/>
        <w:ind w:firstLine="709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12"/>
        <w:ind w:firstLine="709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12"/>
        <w:jc w:val="left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Глав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Красноселькупского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района                              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постановлением Администрации Красноселькупск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от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января 2024 г. № 22-П</w:t>
      </w:r>
      <w:r/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/>
    </w:p>
    <w:p>
      <w:pPr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keepLines/>
        <w:keepNext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 w:eastAsiaTheme="majorEastAsia"/>
          <w:b/>
          <w:bCs/>
          <w:sz w:val="28"/>
          <w:szCs w:val="28"/>
        </w:rPr>
        <w:t xml:space="preserve">ИЗМЕНЕНИЕ</w:t>
      </w:r>
      <w:r>
        <w:rPr>
          <w:rFonts w:ascii="Liberation Sans" w:hAnsi="Liberation Sans" w:eastAsia="Liberation Sans" w:cs="Liberation Sans" w:eastAsiaTheme="majorEastAsia"/>
          <w:b/>
          <w:bCs/>
          <w:sz w:val="28"/>
          <w:szCs w:val="28"/>
        </w:rPr>
        <w:t xml:space="preserve">,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keepLines/>
        <w:keepNext/>
        <w:rPr>
          <w:rFonts w:ascii="Liberation Sans" w:hAnsi="Liberation Sans" w:cs="Liberation Sans"/>
          <w:b w:val="0"/>
          <w:bCs w:val="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котор</w:t>
      </w: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 внос</w:t>
      </w: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 w:eastAsiaTheme="majorEastAsia"/>
          <w:b w:val="0"/>
          <w:bCs w:val="0"/>
          <w:sz w:val="28"/>
          <w:szCs w:val="28"/>
        </w:rPr>
        <w:t xml:space="preserve">тся в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Порядок применения взысканий к муниципальным служащим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Администрации Красноселькупского района и ее структурных подразделений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утвержденный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района от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20 июля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20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года №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249-П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1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 w:val="0"/>
          <w:sz w:val="28"/>
          <w:szCs w:val="28"/>
        </w:rPr>
      </w:r>
      <w:r>
        <w:rPr>
          <w:rFonts w:ascii="Liberation Sans" w:hAnsi="Liberation Sans" w:cs="Liberation Sans"/>
          <w:bCs w:val="0"/>
          <w:sz w:val="28"/>
          <w:szCs w:val="28"/>
        </w:rPr>
      </w:r>
      <w:r/>
    </w:p>
    <w:p>
      <w:pPr>
        <w:pStyle w:val="91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 w:eastAsiaTheme="majorEastAsia"/>
          <w:bCs w:val="0"/>
          <w:sz w:val="28"/>
          <w:szCs w:val="28"/>
        </w:rPr>
      </w:r>
      <w:r>
        <w:rPr>
          <w:rFonts w:ascii="Liberation Sans" w:hAnsi="Liberation Sans" w:cs="Liberation Sans"/>
          <w:bCs w:val="0"/>
          <w:sz w:val="28"/>
          <w:szCs w:val="28"/>
        </w:rPr>
      </w:r>
      <w:r/>
    </w:p>
    <w:p>
      <w:pPr>
        <w:pStyle w:val="912"/>
        <w:ind w:left="0" w:right="0" w:firstLine="709"/>
        <w:jc w:val="both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Порядок применения взысканий к муниципальным служащим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Администрации Красноселькупского района и ее структурных подразделений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, дополнить пунктом 2-1 следующего содержания: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912"/>
        <w:ind w:left="0" w:right="0" w:firstLine="709"/>
        <w:jc w:val="both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«2-1.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частями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3 - 6 статьи 13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Федерального закона № 273-ФЗ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912"/>
        <w:jc w:val="center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sectPr>
      <w:footnotePr/>
      <w:endnotePr/>
      <w:type w:val="nextPage"/>
      <w:pgSz w:w="11907" w:h="16839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21104206"/>
      <w:docPartObj>
        <w:docPartGallery w:val="Page Numbers (Top of Page)"/>
        <w:docPartUnique w:val="true"/>
      </w:docPartObj>
      <w:rPr/>
    </w:sdtPr>
    <w:sdtContent>
      <w:p>
        <w:pPr>
          <w:pStyle w:val="92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</w:r>
        <w:r/>
      </w:p>
    </w:sdtContent>
  </w:sdt>
  <w:p>
    <w:pPr>
      <w:pStyle w:val="9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24"/>
      </w:rPr>
      <w:framePr w:wrap="around" w:vAnchor="text" w:hAnchor="margin" w:xAlign="center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>
      <w:rPr>
        <w:rStyle w:val="924"/>
      </w:rPr>
    </w:r>
    <w:r/>
  </w:p>
  <w:p>
    <w:pPr>
      <w:pStyle w:val="92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r/>
    <w:r/>
  </w:p>
  <w:p>
    <w:pPr>
      <w:pStyle w:val="9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3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55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7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18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Heading 1 Char"/>
    <w:basedOn w:val="908"/>
    <w:link w:val="906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basedOn w:val="905"/>
    <w:next w:val="905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basedOn w:val="908"/>
    <w:link w:val="735"/>
    <w:uiPriority w:val="9"/>
    <w:rPr>
      <w:rFonts w:ascii="Arial" w:hAnsi="Arial" w:eastAsia="Arial" w:cs="Arial"/>
      <w:sz w:val="34"/>
    </w:rPr>
  </w:style>
  <w:style w:type="character" w:styleId="737">
    <w:name w:val="Heading 3 Char"/>
    <w:basedOn w:val="908"/>
    <w:link w:val="907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basedOn w:val="905"/>
    <w:next w:val="905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basedOn w:val="908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905"/>
    <w:next w:val="905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1">
    <w:name w:val="Heading 5 Char"/>
    <w:basedOn w:val="908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basedOn w:val="905"/>
    <w:next w:val="905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>
    <w:name w:val="Heading 6 Char"/>
    <w:basedOn w:val="908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05"/>
    <w:next w:val="905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basedOn w:val="908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05"/>
    <w:next w:val="905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basedOn w:val="908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05"/>
    <w:next w:val="905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basedOn w:val="908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No Spacing"/>
    <w:uiPriority w:val="1"/>
    <w:qFormat/>
    <w:pPr>
      <w:spacing w:before="0" w:after="0" w:line="240" w:lineRule="auto"/>
    </w:pPr>
  </w:style>
  <w:style w:type="paragraph" w:styleId="751">
    <w:name w:val="Title"/>
    <w:basedOn w:val="905"/>
    <w:next w:val="905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>
    <w:name w:val="Title Char"/>
    <w:basedOn w:val="908"/>
    <w:link w:val="751"/>
    <w:uiPriority w:val="10"/>
    <w:rPr>
      <w:sz w:val="48"/>
      <w:szCs w:val="48"/>
    </w:rPr>
  </w:style>
  <w:style w:type="paragraph" w:styleId="753">
    <w:name w:val="Subtitle"/>
    <w:basedOn w:val="905"/>
    <w:next w:val="905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08"/>
    <w:link w:val="753"/>
    <w:uiPriority w:val="11"/>
    <w:rPr>
      <w:sz w:val="24"/>
      <w:szCs w:val="24"/>
    </w:rPr>
  </w:style>
  <w:style w:type="paragraph" w:styleId="755">
    <w:name w:val="Quote"/>
    <w:basedOn w:val="905"/>
    <w:next w:val="905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5"/>
    <w:next w:val="905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08"/>
    <w:link w:val="922"/>
    <w:uiPriority w:val="99"/>
  </w:style>
  <w:style w:type="character" w:styleId="760">
    <w:name w:val="Footer Char"/>
    <w:basedOn w:val="908"/>
    <w:link w:val="935"/>
    <w:uiPriority w:val="99"/>
  </w:style>
  <w:style w:type="paragraph" w:styleId="761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935"/>
    <w:uiPriority w:val="99"/>
  </w:style>
  <w:style w:type="table" w:styleId="763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8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8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  <w:rPr>
      <w:sz w:val="24"/>
      <w:szCs w:val="24"/>
    </w:rPr>
  </w:style>
  <w:style w:type="paragraph" w:styleId="906">
    <w:name w:val="Heading 1"/>
    <w:basedOn w:val="905"/>
    <w:next w:val="905"/>
    <w:link w:val="914"/>
    <w:qFormat/>
    <w:pPr>
      <w:jc w:val="center"/>
      <w:keepNext/>
      <w:outlineLvl w:val="0"/>
    </w:pPr>
    <w:rPr>
      <w:b/>
      <w:sz w:val="28"/>
      <w:szCs w:val="20"/>
    </w:rPr>
  </w:style>
  <w:style w:type="paragraph" w:styleId="907">
    <w:name w:val="Heading 3"/>
    <w:basedOn w:val="905"/>
    <w:next w:val="905"/>
    <w:link w:val="915"/>
    <w:qFormat/>
    <w:pPr>
      <w:jc w:val="both"/>
      <w:keepNext/>
      <w:outlineLvl w:val="2"/>
    </w:pPr>
    <w:rPr>
      <w:sz w:val="28"/>
      <w:szCs w:val="20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12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913">
    <w:name w:val="Hyperlink"/>
    <w:basedOn w:val="908"/>
    <w:rPr>
      <w:color w:val="0000ff"/>
      <w:u w:val="single"/>
    </w:rPr>
  </w:style>
  <w:style w:type="character" w:styleId="914" w:customStyle="1">
    <w:name w:val="Заголовок 1 Знак"/>
    <w:basedOn w:val="908"/>
    <w:link w:val="906"/>
    <w:rPr>
      <w:b/>
      <w:sz w:val="28"/>
    </w:rPr>
  </w:style>
  <w:style w:type="character" w:styleId="915" w:customStyle="1">
    <w:name w:val="Заголовок 3 Знак"/>
    <w:basedOn w:val="908"/>
    <w:link w:val="907"/>
    <w:rPr>
      <w:sz w:val="28"/>
    </w:rPr>
  </w:style>
  <w:style w:type="paragraph" w:styleId="916">
    <w:name w:val="List Paragraph"/>
    <w:basedOn w:val="905"/>
    <w:uiPriority w:val="34"/>
    <w:qFormat/>
    <w:pPr>
      <w:contextualSpacing/>
      <w:ind w:left="720"/>
    </w:pPr>
  </w:style>
  <w:style w:type="paragraph" w:styleId="917" w:customStyle="1">
    <w:name w:val="Style2"/>
    <w:basedOn w:val="905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18" w:customStyle="1">
    <w:name w:val="Font Style11"/>
    <w:basedOn w:val="908"/>
    <w:uiPriority w:val="99"/>
    <w:rPr>
      <w:rFonts w:ascii="Times New Roman" w:hAnsi="Times New Roman" w:cs="Times New Roman"/>
      <w:sz w:val="26"/>
      <w:szCs w:val="26"/>
    </w:rPr>
  </w:style>
  <w:style w:type="paragraph" w:styleId="919" w:customStyle="1">
    <w:name w:val="Style3"/>
    <w:basedOn w:val="905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20" w:customStyle="1">
    <w:name w:val="Style4"/>
    <w:basedOn w:val="905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21" w:customStyle="1">
    <w:name w:val="Style5"/>
    <w:basedOn w:val="905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22">
    <w:name w:val="Header"/>
    <w:basedOn w:val="905"/>
    <w:link w:val="923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23" w:customStyle="1">
    <w:name w:val="Верхний колонтитул Знак"/>
    <w:basedOn w:val="908"/>
    <w:link w:val="922"/>
    <w:uiPriority w:val="99"/>
  </w:style>
  <w:style w:type="character" w:styleId="924">
    <w:name w:val="page number"/>
    <w:basedOn w:val="908"/>
  </w:style>
  <w:style w:type="paragraph" w:styleId="925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26" w:customStyle="1">
    <w:name w:val="Гипертекстовая ссылка"/>
    <w:basedOn w:val="908"/>
    <w:uiPriority w:val="99"/>
    <w:rPr>
      <w:color w:val="008000"/>
    </w:rPr>
  </w:style>
  <w:style w:type="paragraph" w:styleId="927">
    <w:name w:val="Normal (Web)"/>
    <w:basedOn w:val="905"/>
    <w:pPr>
      <w:spacing w:before="75" w:after="75"/>
    </w:pPr>
    <w:rPr>
      <w:rFonts w:ascii="Tahoma" w:hAnsi="Tahoma" w:cs="Tahoma"/>
    </w:rPr>
  </w:style>
  <w:style w:type="paragraph" w:styleId="928" w:customStyle="1">
    <w:name w:val="Таблицы (моноширинный)"/>
    <w:basedOn w:val="905"/>
    <w:next w:val="905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29">
    <w:name w:val="Body Text"/>
    <w:basedOn w:val="905"/>
    <w:link w:val="930"/>
    <w:uiPriority w:val="99"/>
    <w:pPr>
      <w:jc w:val="both"/>
    </w:pPr>
    <w:rPr>
      <w:rFonts w:ascii="Calibri" w:hAnsi="Calibri" w:cs="Calibri"/>
    </w:rPr>
  </w:style>
  <w:style w:type="character" w:styleId="930" w:customStyle="1">
    <w:name w:val="Основной текст Знак"/>
    <w:basedOn w:val="908"/>
    <w:link w:val="929"/>
    <w:uiPriority w:val="99"/>
    <w:rPr>
      <w:rFonts w:ascii="Calibri" w:hAnsi="Calibri" w:cs="Calibri"/>
      <w:sz w:val="24"/>
      <w:szCs w:val="24"/>
    </w:rPr>
  </w:style>
  <w:style w:type="paragraph" w:styleId="931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table" w:styleId="932">
    <w:name w:val="Table Grid"/>
    <w:basedOn w:val="90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33">
    <w:name w:val="Balloon Text"/>
    <w:basedOn w:val="905"/>
    <w:link w:val="934"/>
    <w:rPr>
      <w:rFonts w:ascii="Tahoma" w:hAnsi="Tahoma" w:cs="Tahoma"/>
      <w:sz w:val="16"/>
      <w:szCs w:val="16"/>
    </w:rPr>
  </w:style>
  <w:style w:type="character" w:styleId="934" w:customStyle="1">
    <w:name w:val="Текст выноски Знак"/>
    <w:basedOn w:val="908"/>
    <w:link w:val="933"/>
    <w:rPr>
      <w:rFonts w:ascii="Tahoma" w:hAnsi="Tahoma" w:cs="Tahoma"/>
      <w:sz w:val="16"/>
      <w:szCs w:val="16"/>
    </w:rPr>
  </w:style>
  <w:style w:type="paragraph" w:styleId="935">
    <w:name w:val="Footer"/>
    <w:basedOn w:val="905"/>
    <w:link w:val="936"/>
    <w:pPr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"/>
    <w:basedOn w:val="908"/>
    <w:link w:val="935"/>
    <w:rPr>
      <w:sz w:val="24"/>
      <w:szCs w:val="24"/>
    </w:rPr>
  </w:style>
  <w:style w:type="character" w:styleId="937" w:customStyle="1">
    <w:name w:val="Цветовое выделение"/>
    <w:uiPriority w:val="99"/>
    <w:rPr>
      <w:b/>
      <w:bCs/>
      <w:color w:val="26282f"/>
    </w:rPr>
  </w:style>
  <w:style w:type="paragraph" w:styleId="938" w:customStyle="1">
    <w:name w:val="Комментарий"/>
    <w:basedOn w:val="905"/>
    <w:next w:val="905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color w:val="353842"/>
      <w:shd w:val="clear" w:color="auto" w:fill="f0f0f0"/>
    </w:rPr>
  </w:style>
  <w:style w:type="paragraph" w:styleId="939" w:customStyle="1">
    <w:name w:val="Нормальный (таблица)"/>
    <w:basedOn w:val="905"/>
    <w:next w:val="905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940" w:customStyle="1">
    <w:name w:val="Прижатый влево"/>
    <w:basedOn w:val="905"/>
    <w:next w:val="905"/>
    <w:uiPriority w:val="99"/>
    <w:pPr>
      <w:widowControl w:val="off"/>
    </w:pPr>
    <w:rPr>
      <w:rFonts w:ascii="Arial" w:hAnsi="Arial" w:cs="Arial" w:eastAsiaTheme="minorEastAsia"/>
    </w:rPr>
  </w:style>
  <w:style w:type="paragraph" w:styleId="941" w:customStyle="1">
    <w:name w:val="???????"/>
    <w:rPr>
      <w:rFonts w:ascii="Calibri" w:hAnsi="Calibri" w:cs="Calibri"/>
    </w:rPr>
  </w:style>
  <w:style w:type="paragraph" w:styleId="942">
    <w:name w:val="Document Map"/>
    <w:basedOn w:val="905"/>
    <w:link w:val="943"/>
    <w:rPr>
      <w:rFonts w:ascii="Tahoma" w:hAnsi="Tahoma" w:cs="Tahoma"/>
      <w:sz w:val="16"/>
      <w:szCs w:val="16"/>
    </w:rPr>
  </w:style>
  <w:style w:type="character" w:styleId="943" w:customStyle="1">
    <w:name w:val="Схема документа Знак"/>
    <w:basedOn w:val="908"/>
    <w:link w:val="942"/>
    <w:rPr>
      <w:rFonts w:ascii="Tahoma" w:hAnsi="Tahoma" w:cs="Tahoma"/>
      <w:sz w:val="16"/>
      <w:szCs w:val="16"/>
    </w:rPr>
  </w:style>
  <w:style w:type="character" w:styleId="944" w:customStyle="1">
    <w:name w:val="Font Style37"/>
    <w:basedOn w:val="908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45" w:customStyle="1">
    <w:name w:val="Font Style38"/>
    <w:basedOn w:val="908"/>
    <w:uiPriority w:val="99"/>
    <w:rPr>
      <w:rFonts w:ascii="Times New Roman" w:hAnsi="Times New Roman" w:cs="Times New Roman"/>
      <w:sz w:val="26"/>
      <w:szCs w:val="26"/>
    </w:rPr>
  </w:style>
  <w:style w:type="paragraph" w:styleId="946">
    <w:name w:val="Body Text Indent"/>
    <w:basedOn w:val="905"/>
    <w:link w:val="947"/>
    <w:pPr>
      <w:ind w:left="283"/>
      <w:spacing w:after="120"/>
    </w:pPr>
  </w:style>
  <w:style w:type="character" w:styleId="947" w:customStyle="1">
    <w:name w:val="Основной текст с отступом Знак"/>
    <w:basedOn w:val="908"/>
    <w:link w:val="946"/>
    <w:rPr>
      <w:sz w:val="24"/>
      <w:szCs w:val="24"/>
    </w:rPr>
  </w:style>
  <w:style w:type="table" w:styleId="948" w:customStyle="1">
    <w:name w:val="Сетка таблицы1"/>
    <w:basedOn w:val="909"/>
    <w:next w:val="93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49" w:customStyle="1">
    <w:name w:val="Сетка таблицы6"/>
    <w:basedOn w:val="909"/>
    <w:next w:val="93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50" w:customStyle="1">
    <w:name w:val="Сетка таблицы2"/>
    <w:basedOn w:val="909"/>
    <w:next w:val="93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51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revision>27</cp:revision>
  <dcterms:created xsi:type="dcterms:W3CDTF">2022-02-11T04:10:00Z</dcterms:created>
  <dcterms:modified xsi:type="dcterms:W3CDTF">2024-01-29T03:48:29Z</dcterms:modified>
</cp:coreProperties>
</file>