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8453884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92454" cy="732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contextualSpacing/>
        <w:jc w:val="center"/>
        <w:keepNext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  <w:outlineLvl w:val="0"/>
      </w:pPr>
      <w:r>
        <w:rPr>
          <w:rFonts w:ascii="Liberation Sans" w:hAnsi="Liberation Sans" w:eastAsia="Arial Unicode MS" w:cs="Liberation Sans"/>
          <w:b/>
          <w:strike w:val="0"/>
          <w:sz w:val="28"/>
          <w:szCs w:val="28"/>
        </w:rPr>
        <w:t xml:space="preserve">АДМИНИСТРАЦИЯ  КРАСНОСЕЛЬКУПСКОГО  РАЙОНА</w:t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b/>
          <w:strike w:val="0"/>
          <w:sz w:val="28"/>
          <w:szCs w:val="28"/>
        </w:rPr>
        <w:t xml:space="preserve">РАСПОРЯЖЕНИЕ</w:t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«07» декабря 2023 г.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                                                                       № 628-Р</w:t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с. Красноселькуп</w:t>
      </w:r>
      <w:r>
        <w:rPr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16"/>
        <w:contextualSpacing/>
        <w:jc w:val="center"/>
        <w:spacing w:line="17" w:lineRule="atLeast"/>
        <w:widowControl/>
        <w:rPr>
          <w:rFonts w:ascii="Liberation Sans" w:hAnsi="Liberation Sans" w:cs="Liberation Sans"/>
          <w:b w:val="0"/>
          <w:bCs w:val="0"/>
          <w:strike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trike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740"/>
        <w:contextualSpacing/>
        <w:jc w:val="center"/>
        <w:spacing w:before="0" w:line="17" w:lineRule="atLeast"/>
        <w:rPr>
          <w:rFonts w:ascii="Liberation Sans" w:hAnsi="Liberation Sans" w:cs="Liberation Sans"/>
          <w:strike w:val="0"/>
          <w:color w:val="000000"/>
          <w:sz w:val="28"/>
          <w:szCs w:val="28"/>
        </w:rPr>
      </w:pP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 резервных помещениях (пунктах)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для проведения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голосования  и размещения избирательных к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миссий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sz w:val="28"/>
          <w:szCs w:val="28"/>
        </w:rPr>
      </w:r>
      <w:r/>
    </w:p>
    <w:p>
      <w:pPr>
        <w:pStyle w:val="944"/>
        <w:contextualSpacing/>
        <w:ind w:left="0" w:firstLine="567"/>
        <w:jc w:val="center"/>
        <w:spacing w:after="0" w:line="17" w:lineRule="atLeast"/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944"/>
        <w:contextualSpacing/>
        <w:ind w:left="0" w:firstLine="567"/>
        <w:jc w:val="center"/>
        <w:spacing w:after="0" w:line="17" w:lineRule="atLeast"/>
        <w:rPr>
          <w:rFonts w:ascii="Liberation Sans" w:hAnsi="Liberation Sans" w:cs="Liberation Sans"/>
          <w:b w:val="0"/>
          <w:bCs w:val="0"/>
          <w:strike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trike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933"/>
        <w:contextualSpacing/>
        <w:ind w:firstLine="708"/>
        <w:spacing w:line="17" w:lineRule="atLeast"/>
        <w:rPr>
          <w:rFonts w:ascii="Liberation Sans" w:hAnsi="Liberation Sans" w:cs="Liberation Sans"/>
          <w:strike w:val="0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rFonts w:ascii="Liberation Sans" w:hAnsi="Liberation Sans" w:eastAsia="Times New Roman" w:cs="Liberation Sans"/>
          <w:strike w:val="0"/>
          <w:color w:val="000000"/>
          <w:sz w:val="28"/>
          <w:szCs w:val="28"/>
        </w:rPr>
        <w:t xml:space="preserve">В целях организации непрерывности избирательного процесса, оперативного реагирования в случае возникновения внештатных ситуаций в помещениях для голосования на избирательных участках, образованных на территории 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, руководствуясь Федеральным законом от 12.06.2002  № 67-ФЗ «Об основных гарантиях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избирательных прав и прав на участие в референдуме граждан Российской Федерации», </w:t>
      </w:r>
      <w:r>
        <w:rPr>
          <w:rFonts w:ascii="Liberation Sans" w:hAnsi="Liberation Sans" w:cs="Liberation Sans"/>
          <w:strike w:val="0"/>
          <w:color w:val="000000"/>
          <w:sz w:val="28"/>
          <w:szCs w:val="28"/>
          <w:highlight w:val="none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: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1. Утвердить резервные помещения (пункты)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для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проведения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голосования и размещения избирательных к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миссий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на территории </w:t>
      </w:r>
      <w:r>
        <w:rPr>
          <w:rFonts w:ascii="Liberation Sans" w:hAnsi="Liberation Sans" w:cs="Liberation Sans"/>
          <w:strike w:val="0"/>
          <w:color w:val="000000"/>
          <w:sz w:val="28"/>
          <w:szCs w:val="28"/>
          <w:highlight w:val="none"/>
        </w:rPr>
        <w:t xml:space="preserve">муниципального округа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Красноселькупский район для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проведения 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голосования и размещения избирательных к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strike w:val="0"/>
          <w:color w:val="000000" w:themeColor="text1"/>
          <w:sz w:val="28"/>
          <w:szCs w:val="28"/>
        </w:rPr>
        <w:t xml:space="preserve">миссий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: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– избирательный участок № 201, центр – село Красноселькуп,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МОУ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КСОШ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strike w:val="0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erif" w:cs="Liberation Sans"/>
          <w:strike w:val="0"/>
          <w:sz w:val="28"/>
          <w:szCs w:val="28"/>
          <w:highlight w:val="none"/>
        </w:rPr>
        <w:t xml:space="preserve">Радуга</w:t>
      </w:r>
      <w:r>
        <w:rPr>
          <w:rFonts w:ascii="Liberation Sans" w:hAnsi="Liberation Sans" w:eastAsia="Liberation Serif" w:cs="Liberation Sans"/>
          <w:strike w:val="0"/>
          <w:sz w:val="28"/>
          <w:szCs w:val="28"/>
          <w:highlight w:val="none"/>
        </w:rPr>
        <w:t xml:space="preserve">»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– адрес: с. Красноселькуп,   ул.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Советская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, дом 5.  Границы избирательного участка для проведения выборов в 202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4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году: территория села Красноселькуп, улицы: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Брусничная, Комсомольская, Набережная, Нагорная, Полярная, Советская, Строителей, Энергетиков, Энтузиастов, 40 лет Победы, переулок Таежный;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– избирательный участок № 202, центр – село Красноселькуп, М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ОУ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КСОШ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erif" w:cs="Liberation Sans"/>
          <w:strike w:val="0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erif" w:cs="Liberation Sans"/>
          <w:strike w:val="0"/>
          <w:sz w:val="28"/>
          <w:szCs w:val="28"/>
          <w:highlight w:val="none"/>
        </w:rPr>
        <w:t xml:space="preserve">Радуга</w:t>
      </w:r>
      <w:r>
        <w:rPr>
          <w:rFonts w:ascii="Liberation Sans" w:hAnsi="Liberation Sans" w:eastAsia="Liberation Serif" w:cs="Liberation Sans"/>
          <w:strike w:val="0"/>
          <w:sz w:val="28"/>
          <w:szCs w:val="28"/>
          <w:highlight w:val="none"/>
        </w:rPr>
        <w:t xml:space="preserve">»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– адрес: с. Красноселькуп,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ул.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Советская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, дом 5. Границы избирательного участка для проведения выборов в 202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4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году: территория села Красноселькуп, улицы: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Авиаторов, Березовая, Восточная, Геологоразведчиков, Дзержинского, Ленина, Лесная, Мамонова, Молодежная, Сайготина, Сидорова, Хвойная, 70 лет Октября, переулок Северный, микрорайон Куниной, Промышленная зона;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– избирательный участок № 203, центр – село Толька, МОУ «Толькинская школа-интернат среднего общего образования» – адрес: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                             с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.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Толька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,   ул. Сидорова, дом 11. Границы избирательного участка для проведения выборов в 2023 году: территории  сел Толька и 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Киккиакки</w:t>
      </w: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  <w:highlight w:val="none"/>
        </w:rPr>
        <w:t xml:space="preserve">– избирательный участок № 204, центр – село Ратта, МОУ </w:t>
      </w:r>
      <w:r>
        <w:rPr>
          <w:rFonts w:ascii="Liberation Sans" w:hAnsi="Liberation Sans" w:eastAsia="Liberation Serif" w:cs="Liberation Sans"/>
          <w:strike w:val="0"/>
          <w:sz w:val="28"/>
          <w:szCs w:val="28"/>
          <w:highlight w:val="none"/>
        </w:rPr>
        <w:t xml:space="preserve">«Раттовская школа-интернат основного общего образования имени Сергея Иванович</w:t>
      </w:r>
      <w:r>
        <w:rPr>
          <w:rFonts w:ascii="Liberation Sans" w:hAnsi="Liberation Sans" w:eastAsia="Liberation Serif" w:cs="Liberation Sans"/>
          <w:strike w:val="0"/>
          <w:sz w:val="28"/>
          <w:szCs w:val="28"/>
        </w:rPr>
        <w:t xml:space="preserve">а Ирикова»</w:t>
      </w:r>
      <w:r>
        <w:rPr>
          <w:rFonts w:ascii="Liberation Sans" w:hAnsi="Liberation Sans" w:cs="Liberation Sans"/>
          <w:strike w:val="0"/>
          <w:sz w:val="28"/>
          <w:szCs w:val="28"/>
        </w:rPr>
        <w:t xml:space="preserve"> – адрес: с. Ратта, ул. Хвойная, дом 9. Границы избирательного участка для проведения выборов в 2023 году: территория села Ратта.</w:t>
      </w:r>
      <w:r>
        <w:rPr>
          <w:sz w:val="28"/>
          <w:szCs w:val="28"/>
        </w:rPr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  <w:t xml:space="preserve">2. 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Начальнику Управления жизнеобеспечения села Красноселькуп Администрации Красноселькупского района, главам администрации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села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 Толька и администрации села Ратта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 обеспечить готовность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резервных помещений (пунктов) для проведения голосования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и размещения избирательных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комиссий.</w:t>
      </w:r>
      <w:r>
        <w:rPr>
          <w:sz w:val="28"/>
          <w:szCs w:val="28"/>
        </w:rPr>
      </w:r>
      <w:r/>
    </w:p>
    <w:p>
      <w:pPr>
        <w:pStyle w:val="740"/>
        <w:contextualSpacing/>
        <w:ind w:left="0" w:right="0" w:firstLine="709"/>
        <w:jc w:val="both"/>
        <w:spacing w:before="0" w:line="17" w:lineRule="atLeast"/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3. Признать утратившим силу распоряжение Администрации Красноселькупского района от 26.06.2023 №331-Р «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Об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утверждении резервных помещений (пунктов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)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для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проведения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 выборов в 2023 году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4. Опубликовать настоящее распоряжение в газете «Северный край» и разместить на </w:t>
      </w: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trike w:val="0"/>
          <w:color w:val="000000" w:themeColor="text1"/>
          <w:sz w:val="28"/>
          <w:szCs w:val="28"/>
        </w:rPr>
        <w:t xml:space="preserve">5. Отделу делопроизводства Администрации Красноселькупского района направить настоящее распоряжение в Территориальную избирательную комиссию Красноселькупского района.</w:t>
      </w:r>
      <w:r>
        <w:rPr>
          <w:sz w:val="28"/>
          <w:szCs w:val="28"/>
        </w:rPr>
      </w:r>
      <w:r/>
    </w:p>
    <w:p>
      <w:pPr>
        <w:pStyle w:val="929"/>
        <w:contextualSpacing/>
        <w:ind w:firstLine="708"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eastAsia="Liberation Serif" w:cs="Liberation Sans"/>
          <w:strike w:val="0"/>
          <w:sz w:val="28"/>
          <w:szCs w:val="28"/>
          <w:lang w:val="ru-RU"/>
        </w:rPr>
        <w:t xml:space="preserve">6. Настоящее распоряжение вступает в силу с момента его подписания.</w:t>
      </w:r>
      <w:r>
        <w:rPr>
          <w:sz w:val="28"/>
          <w:szCs w:val="28"/>
        </w:rPr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</w:rPr>
      </w:pPr>
      <w:r>
        <w:rPr>
          <w:rFonts w:ascii="Liberation Sans" w:hAnsi="Liberation Sans" w:cs="Liberation Sans"/>
          <w:strike w:val="0"/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trike w:val="0"/>
          <w:sz w:val="28"/>
          <w:szCs w:val="28"/>
          <w:highlight w:val="yellow"/>
        </w:rPr>
      </w:pPr>
      <w:r>
        <w:rPr>
          <w:rFonts w:ascii="Liberation Sans" w:hAnsi="Liberation Sans" w:eastAsia="Liberation Serif" w:cs="Liberation Sans"/>
          <w:strike w:val="0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erif" w:cs="Liberation Sans"/>
          <w:strike w:val="0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trike w:val="0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trike w:val="0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trike w:val="0"/>
          <w:sz w:val="28"/>
          <w:szCs w:val="28"/>
        </w:rPr>
        <w:t xml:space="preserve">                   </w:t>
      </w:r>
      <w:r>
        <w:rPr>
          <w:rFonts w:ascii="Liberation Sans" w:hAnsi="Liberation Sans" w:eastAsia="Liberation Serif" w:cs="Liberation Sans"/>
          <w:strike w:val="0"/>
          <w:sz w:val="28"/>
          <w:szCs w:val="28"/>
        </w:rPr>
        <w:t xml:space="preserve">Ю.В</w:t>
      </w:r>
      <w:r>
        <w:rPr>
          <w:rFonts w:ascii="Liberation Sans" w:hAnsi="Liberation Sans" w:eastAsia="Liberation Serif" w:cs="Liberation Sans"/>
          <w:strike w:val="0"/>
          <w:sz w:val="28"/>
          <w:szCs w:val="28"/>
        </w:rPr>
        <w:t xml:space="preserve">. Фишер</w:t>
      </w: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709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9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rPr>
        <w:rStyle w:val="928"/>
      </w:rPr>
      <w:framePr w:wrap="around" w:vAnchor="text" w:hAnchor="margin" w:xAlign="center" w:y="1"/>
    </w:pPr>
    <w:r>
      <w:rPr>
        <w:rStyle w:val="928"/>
      </w:rPr>
      <w:fldChar w:fldCharType="begin"/>
    </w:r>
    <w:r>
      <w:rPr>
        <w:rStyle w:val="928"/>
      </w:rPr>
      <w:instrText xml:space="preserve">PAGE  </w:instrText>
    </w:r>
    <w:r>
      <w:rPr>
        <w:rStyle w:val="928"/>
      </w:rPr>
      <w:fldChar w:fldCharType="end"/>
    </w:r>
    <w:r/>
  </w:p>
  <w:p>
    <w:pPr>
      <w:pStyle w:val="92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Heading 6 Char"/>
    <w:basedOn w:val="748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29">
    <w:name w:val="Heading 7 Char"/>
    <w:basedOn w:val="748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8 Char"/>
    <w:basedOn w:val="74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31">
    <w:name w:val="Heading 9 Char"/>
    <w:basedOn w:val="748"/>
    <w:link w:val="747"/>
    <w:uiPriority w:val="9"/>
    <w:rPr>
      <w:rFonts w:ascii="Arial" w:hAnsi="Arial" w:eastAsia="Arial" w:cs="Arial"/>
      <w:i/>
      <w:iCs/>
      <w:sz w:val="21"/>
      <w:szCs w:val="21"/>
    </w:rPr>
  </w:style>
  <w:style w:type="character" w:styleId="732">
    <w:name w:val="Title Char"/>
    <w:basedOn w:val="748"/>
    <w:link w:val="761"/>
    <w:uiPriority w:val="10"/>
    <w:rPr>
      <w:sz w:val="48"/>
      <w:szCs w:val="48"/>
    </w:rPr>
  </w:style>
  <w:style w:type="character" w:styleId="733">
    <w:name w:val="Subtitle Char"/>
    <w:basedOn w:val="748"/>
    <w:link w:val="763"/>
    <w:uiPriority w:val="11"/>
    <w:rPr>
      <w:sz w:val="24"/>
      <w:szCs w:val="24"/>
    </w:rPr>
  </w:style>
  <w:style w:type="character" w:styleId="734">
    <w:name w:val="Quote Char"/>
    <w:link w:val="765"/>
    <w:uiPriority w:val="29"/>
    <w:rPr>
      <w:i/>
    </w:rPr>
  </w:style>
  <w:style w:type="character" w:styleId="735">
    <w:name w:val="Intense Quote Char"/>
    <w:link w:val="767"/>
    <w:uiPriority w:val="30"/>
    <w:rPr>
      <w:i/>
    </w:rPr>
  </w:style>
  <w:style w:type="character" w:styleId="736">
    <w:name w:val="Footnote Text Char"/>
    <w:link w:val="898"/>
    <w:uiPriority w:val="99"/>
    <w:rPr>
      <w:sz w:val="18"/>
    </w:rPr>
  </w:style>
  <w:style w:type="character" w:styleId="737">
    <w:name w:val="Endnote Text Char"/>
    <w:link w:val="901"/>
    <w:uiPriority w:val="99"/>
    <w:rPr>
      <w:sz w:val="20"/>
    </w:rPr>
  </w:style>
  <w:style w:type="paragraph" w:styleId="738" w:default="1">
    <w:name w:val="Normal"/>
    <w:qFormat/>
    <w:rPr>
      <w:sz w:val="24"/>
      <w:szCs w:val="24"/>
    </w:rPr>
  </w:style>
  <w:style w:type="paragraph" w:styleId="739">
    <w:name w:val="Heading 1"/>
    <w:basedOn w:val="738"/>
    <w:next w:val="738"/>
    <w:link w:val="918"/>
    <w:qFormat/>
    <w:pPr>
      <w:jc w:val="center"/>
      <w:keepNext/>
      <w:outlineLvl w:val="0"/>
    </w:pPr>
    <w:rPr>
      <w:b/>
      <w:sz w:val="28"/>
      <w:szCs w:val="20"/>
    </w:rPr>
  </w:style>
  <w:style w:type="paragraph" w:styleId="740">
    <w:name w:val="Heading 2"/>
    <w:basedOn w:val="738"/>
    <w:next w:val="738"/>
    <w:link w:val="951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41">
    <w:name w:val="Heading 3"/>
    <w:basedOn w:val="738"/>
    <w:next w:val="738"/>
    <w:link w:val="919"/>
    <w:qFormat/>
    <w:pPr>
      <w:jc w:val="both"/>
      <w:keepNext/>
      <w:outlineLvl w:val="2"/>
    </w:pPr>
    <w:rPr>
      <w:sz w:val="28"/>
      <w:szCs w:val="20"/>
    </w:rPr>
  </w:style>
  <w:style w:type="paragraph" w:styleId="742">
    <w:name w:val="Heading 4"/>
    <w:basedOn w:val="738"/>
    <w:next w:val="738"/>
    <w:link w:val="936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43">
    <w:name w:val="Heading 5"/>
    <w:basedOn w:val="738"/>
    <w:next w:val="738"/>
    <w:link w:val="937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44">
    <w:name w:val="Heading 6"/>
    <w:basedOn w:val="738"/>
    <w:next w:val="738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738"/>
    <w:next w:val="738"/>
    <w:link w:val="7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6">
    <w:name w:val="Heading 8"/>
    <w:basedOn w:val="738"/>
    <w:next w:val="738"/>
    <w:link w:val="7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7">
    <w:name w:val="Heading 9"/>
    <w:basedOn w:val="738"/>
    <w:next w:val="738"/>
    <w:link w:val="7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Heading 1 Char"/>
    <w:basedOn w:val="748"/>
    <w:uiPriority w:val="9"/>
    <w:rPr>
      <w:rFonts w:ascii="Arial" w:hAnsi="Arial" w:eastAsia="Arial" w:cs="Arial"/>
      <w:sz w:val="40"/>
      <w:szCs w:val="40"/>
    </w:rPr>
  </w:style>
  <w:style w:type="character" w:styleId="752" w:customStyle="1">
    <w:name w:val="Heading 2 Char"/>
    <w:basedOn w:val="748"/>
    <w:uiPriority w:val="9"/>
    <w:rPr>
      <w:rFonts w:ascii="Arial" w:hAnsi="Arial" w:eastAsia="Arial" w:cs="Arial"/>
      <w:sz w:val="34"/>
    </w:rPr>
  </w:style>
  <w:style w:type="character" w:styleId="753" w:customStyle="1">
    <w:name w:val="Heading 3 Char"/>
    <w:basedOn w:val="748"/>
    <w:uiPriority w:val="9"/>
    <w:rPr>
      <w:rFonts w:ascii="Arial" w:hAnsi="Arial" w:eastAsia="Arial" w:cs="Arial"/>
      <w:sz w:val="30"/>
      <w:szCs w:val="30"/>
    </w:rPr>
  </w:style>
  <w:style w:type="character" w:styleId="754" w:customStyle="1">
    <w:name w:val="Heading 4 Char"/>
    <w:basedOn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55" w:customStyle="1">
    <w:name w:val="Heading 5 Char"/>
    <w:basedOn w:val="748"/>
    <w:uiPriority w:val="9"/>
    <w:rPr>
      <w:rFonts w:ascii="Arial" w:hAnsi="Arial" w:eastAsia="Arial" w:cs="Arial"/>
      <w:b/>
      <w:bCs/>
      <w:sz w:val="24"/>
      <w:szCs w:val="24"/>
    </w:rPr>
  </w:style>
  <w:style w:type="character" w:styleId="756" w:customStyle="1">
    <w:name w:val="Заголовок 6 Знак"/>
    <w:basedOn w:val="748"/>
    <w:link w:val="744"/>
    <w:uiPriority w:val="9"/>
    <w:rPr>
      <w:rFonts w:ascii="Arial" w:hAnsi="Arial" w:eastAsia="Arial" w:cs="Arial"/>
      <w:b/>
      <w:bCs/>
      <w:sz w:val="22"/>
      <w:szCs w:val="22"/>
    </w:rPr>
  </w:style>
  <w:style w:type="character" w:styleId="757" w:customStyle="1">
    <w:name w:val="Заголовок 7 Знак"/>
    <w:basedOn w:val="748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8" w:customStyle="1">
    <w:name w:val="Заголовок 8 Знак"/>
    <w:basedOn w:val="748"/>
    <w:link w:val="746"/>
    <w:uiPriority w:val="9"/>
    <w:rPr>
      <w:rFonts w:ascii="Arial" w:hAnsi="Arial" w:eastAsia="Arial" w:cs="Arial"/>
      <w:i/>
      <w:iCs/>
      <w:sz w:val="22"/>
      <w:szCs w:val="22"/>
    </w:rPr>
  </w:style>
  <w:style w:type="character" w:styleId="759" w:customStyle="1">
    <w:name w:val="Заголовок 9 Знак"/>
    <w:basedOn w:val="748"/>
    <w:link w:val="747"/>
    <w:uiPriority w:val="9"/>
    <w:rPr>
      <w:rFonts w:ascii="Arial" w:hAnsi="Arial" w:eastAsia="Arial" w:cs="Arial"/>
      <w:i/>
      <w:iCs/>
      <w:sz w:val="21"/>
      <w:szCs w:val="21"/>
    </w:rPr>
  </w:style>
  <w:style w:type="paragraph" w:styleId="760">
    <w:name w:val="No Spacing"/>
    <w:uiPriority w:val="1"/>
    <w:qFormat/>
  </w:style>
  <w:style w:type="paragraph" w:styleId="761">
    <w:name w:val="Title"/>
    <w:basedOn w:val="738"/>
    <w:next w:val="738"/>
    <w:link w:val="7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2" w:customStyle="1">
    <w:name w:val="Название Знак"/>
    <w:basedOn w:val="748"/>
    <w:link w:val="761"/>
    <w:uiPriority w:val="10"/>
    <w:rPr>
      <w:sz w:val="48"/>
      <w:szCs w:val="48"/>
    </w:rPr>
  </w:style>
  <w:style w:type="paragraph" w:styleId="763">
    <w:name w:val="Subtitle"/>
    <w:basedOn w:val="738"/>
    <w:next w:val="738"/>
    <w:link w:val="764"/>
    <w:uiPriority w:val="11"/>
    <w:qFormat/>
    <w:pPr>
      <w:spacing w:before="200" w:after="200"/>
    </w:pPr>
  </w:style>
  <w:style w:type="character" w:styleId="764" w:customStyle="1">
    <w:name w:val="Подзаголовок Знак"/>
    <w:basedOn w:val="748"/>
    <w:link w:val="763"/>
    <w:uiPriority w:val="11"/>
    <w:rPr>
      <w:sz w:val="24"/>
      <w:szCs w:val="24"/>
    </w:rPr>
  </w:style>
  <w:style w:type="paragraph" w:styleId="765">
    <w:name w:val="Quote"/>
    <w:basedOn w:val="738"/>
    <w:next w:val="738"/>
    <w:link w:val="766"/>
    <w:uiPriority w:val="29"/>
    <w:qFormat/>
    <w:pPr>
      <w:ind w:left="720" w:right="720"/>
    </w:pPr>
    <w:rPr>
      <w:i/>
    </w:r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basedOn w:val="738"/>
    <w:next w:val="738"/>
    <w:link w:val="76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 w:customStyle="1">
    <w:name w:val="Выделенная цитата Знак"/>
    <w:link w:val="767"/>
    <w:uiPriority w:val="30"/>
    <w:rPr>
      <w:i/>
    </w:rPr>
  </w:style>
  <w:style w:type="character" w:styleId="769" w:customStyle="1">
    <w:name w:val="Header Char"/>
    <w:basedOn w:val="748"/>
    <w:uiPriority w:val="99"/>
  </w:style>
  <w:style w:type="character" w:styleId="770" w:customStyle="1">
    <w:name w:val="Footer Char"/>
    <w:basedOn w:val="748"/>
    <w:uiPriority w:val="99"/>
  </w:style>
  <w:style w:type="paragraph" w:styleId="771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 w:customStyle="1">
    <w:name w:val="Caption Char"/>
    <w:uiPriority w:val="99"/>
  </w:style>
  <w:style w:type="table" w:styleId="773" w:customStyle="1">
    <w:name w:val="Table Grid Light"/>
    <w:basedOn w:val="74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4" w:customStyle="1">
    <w:name w:val="Plain Table 1"/>
    <w:basedOn w:val="74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basedOn w:val="74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1 Light"/>
    <w:basedOn w:val="74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4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4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4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4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4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4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basedOn w:val="74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1"/>
    <w:basedOn w:val="74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5"/>
    <w:basedOn w:val="74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6"/>
    <w:basedOn w:val="74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"/>
    <w:basedOn w:val="74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1"/>
    <w:basedOn w:val="74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5"/>
    <w:basedOn w:val="74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6"/>
    <w:basedOn w:val="74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4"/>
    <w:basedOn w:val="74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 w:customStyle="1">
    <w:name w:val="Grid Table 4 - Accent 1"/>
    <w:basedOn w:val="74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2" w:customStyle="1">
    <w:name w:val="Grid Table 4 - Accent 2"/>
    <w:basedOn w:val="74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Grid Table 4 - Accent 3"/>
    <w:basedOn w:val="74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4" w:customStyle="1">
    <w:name w:val="Grid Table 4 - Accent 4"/>
    <w:basedOn w:val="74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Grid Table 4 - Accent 5"/>
    <w:basedOn w:val="74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6" w:customStyle="1">
    <w:name w:val="Grid Table 4 - Accent 6"/>
    <w:basedOn w:val="74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7" w:customStyle="1">
    <w:name w:val="Grid Table 5 Dark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1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2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3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- Accent 4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5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6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6 Colorful"/>
    <w:basedOn w:val="74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4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4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4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4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basedOn w:val="74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1"/>
    <w:basedOn w:val="74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5"/>
    <w:basedOn w:val="74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6"/>
    <w:basedOn w:val="74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"/>
    <w:basedOn w:val="74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1"/>
    <w:basedOn w:val="74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2"/>
    <w:basedOn w:val="74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3"/>
    <w:basedOn w:val="74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4"/>
    <w:basedOn w:val="74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5"/>
    <w:basedOn w:val="74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6"/>
    <w:basedOn w:val="74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2"/>
    <w:basedOn w:val="74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1"/>
    <w:basedOn w:val="74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2"/>
    <w:basedOn w:val="74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3"/>
    <w:basedOn w:val="74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4"/>
    <w:basedOn w:val="74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5"/>
    <w:basedOn w:val="74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6"/>
    <w:basedOn w:val="74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2" w:customStyle="1">
    <w:name w:val="List Table 3"/>
    <w:basedOn w:val="74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4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basedOn w:val="74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4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4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4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4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4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4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basedOn w:val="74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4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basedOn w:val="74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4" w:customStyle="1">
    <w:name w:val="List Table 6 Colorful - Accent 1"/>
    <w:basedOn w:val="74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List Table 6 Colorful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6" w:customStyle="1">
    <w:name w:val="List Table 6 Colorful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7" w:customStyle="1">
    <w:name w:val="List Table 6 Colorful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8" w:customStyle="1">
    <w:name w:val="List Table 6 Colorful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9" w:customStyle="1">
    <w:name w:val="List Table 6 Colorful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0" w:customStyle="1">
    <w:name w:val="List Table 7 Colorful"/>
    <w:basedOn w:val="74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1"/>
    <w:basedOn w:val="74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2"/>
    <w:basedOn w:val="74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3"/>
    <w:basedOn w:val="74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4"/>
    <w:basedOn w:val="74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5"/>
    <w:basedOn w:val="74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6"/>
    <w:basedOn w:val="74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ned - Accent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Lined - Accent 1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9" w:customStyle="1">
    <w:name w:val="Lined - Accent 2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0" w:customStyle="1">
    <w:name w:val="Lined - Accent 3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1" w:customStyle="1">
    <w:name w:val="Lined - Accent 4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2" w:customStyle="1">
    <w:name w:val="Lined - Accent 5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3" w:customStyle="1">
    <w:name w:val="Lined - Accent 6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4" w:customStyle="1">
    <w:name w:val="Bordered &amp; Lined - Accent"/>
    <w:basedOn w:val="74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5" w:customStyle="1">
    <w:name w:val="Bordered &amp; Lined - Accent 1"/>
    <w:basedOn w:val="74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6" w:customStyle="1">
    <w:name w:val="Bordered &amp; Lined - Accent 2"/>
    <w:basedOn w:val="74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7" w:customStyle="1">
    <w:name w:val="Bordered &amp; Lined - Accent 3"/>
    <w:basedOn w:val="74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8" w:customStyle="1">
    <w:name w:val="Bordered &amp; Lined - Accent 4"/>
    <w:basedOn w:val="74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9" w:customStyle="1">
    <w:name w:val="Bordered &amp; Lined - Accent 5"/>
    <w:basedOn w:val="74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0" w:customStyle="1">
    <w:name w:val="Bordered &amp; Lined - Accent 6"/>
    <w:basedOn w:val="74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1" w:customStyle="1">
    <w:name w:val="Bordered"/>
    <w:basedOn w:val="74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2" w:customStyle="1">
    <w:name w:val="Bordered - Accent 1"/>
    <w:basedOn w:val="74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3" w:customStyle="1">
    <w:name w:val="Bordered - Accent 2"/>
    <w:basedOn w:val="74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4" w:customStyle="1">
    <w:name w:val="Bordered - Accent 3"/>
    <w:basedOn w:val="74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5" w:customStyle="1">
    <w:name w:val="Bordered - Accent 4"/>
    <w:basedOn w:val="74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6" w:customStyle="1">
    <w:name w:val="Bordered - Accent 5"/>
    <w:basedOn w:val="74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7" w:customStyle="1">
    <w:name w:val="Bordered - Accent 6"/>
    <w:basedOn w:val="74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8">
    <w:name w:val="footnote text"/>
    <w:basedOn w:val="738"/>
    <w:link w:val="899"/>
    <w:uiPriority w:val="99"/>
    <w:semiHidden/>
    <w:unhideWhenUsed/>
    <w:pPr>
      <w:spacing w:after="40"/>
    </w:pPr>
    <w:rPr>
      <w:sz w:val="18"/>
    </w:r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48"/>
    <w:uiPriority w:val="99"/>
    <w:unhideWhenUsed/>
    <w:rPr>
      <w:vertAlign w:val="superscript"/>
    </w:rPr>
  </w:style>
  <w:style w:type="paragraph" w:styleId="901">
    <w:name w:val="endnote text"/>
    <w:basedOn w:val="738"/>
    <w:link w:val="902"/>
    <w:uiPriority w:val="99"/>
    <w:semiHidden/>
    <w:unhideWhenUsed/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48"/>
    <w:uiPriority w:val="99"/>
    <w:semiHidden/>
    <w:unhideWhenUsed/>
    <w:rPr>
      <w:vertAlign w:val="superscript"/>
    </w:rPr>
  </w:style>
  <w:style w:type="paragraph" w:styleId="904">
    <w:name w:val="toc 1"/>
    <w:basedOn w:val="738"/>
    <w:next w:val="738"/>
    <w:uiPriority w:val="39"/>
    <w:unhideWhenUsed/>
    <w:pPr>
      <w:spacing w:after="57"/>
    </w:pPr>
  </w:style>
  <w:style w:type="paragraph" w:styleId="905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06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07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08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09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10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11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12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8"/>
    <w:next w:val="738"/>
    <w:uiPriority w:val="99"/>
    <w:unhideWhenUsed/>
  </w:style>
  <w:style w:type="paragraph" w:styleId="915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6" w:customStyle="1">
    <w:name w:val="ConsPlusTitle"/>
    <w:pPr>
      <w:widowControl w:val="off"/>
    </w:pPr>
    <w:rPr>
      <w:b/>
      <w:bCs/>
      <w:sz w:val="24"/>
      <w:szCs w:val="24"/>
    </w:rPr>
  </w:style>
  <w:style w:type="character" w:styleId="917">
    <w:name w:val="Hyperlink"/>
    <w:basedOn w:val="748"/>
    <w:rPr>
      <w:color w:val="0000ff"/>
      <w:u w:val="single"/>
    </w:rPr>
  </w:style>
  <w:style w:type="character" w:styleId="918" w:customStyle="1">
    <w:name w:val="Заголовок 1 Знак"/>
    <w:basedOn w:val="748"/>
    <w:link w:val="739"/>
    <w:rPr>
      <w:b/>
      <w:sz w:val="28"/>
    </w:rPr>
  </w:style>
  <w:style w:type="character" w:styleId="919" w:customStyle="1">
    <w:name w:val="Заголовок 3 Знак"/>
    <w:basedOn w:val="748"/>
    <w:link w:val="741"/>
    <w:rPr>
      <w:sz w:val="28"/>
    </w:rPr>
  </w:style>
  <w:style w:type="paragraph" w:styleId="920">
    <w:name w:val="List Paragraph"/>
    <w:basedOn w:val="738"/>
    <w:uiPriority w:val="34"/>
    <w:qFormat/>
    <w:pPr>
      <w:contextualSpacing/>
      <w:ind w:left="720"/>
    </w:pPr>
  </w:style>
  <w:style w:type="paragraph" w:styleId="921" w:customStyle="1">
    <w:name w:val="Style2"/>
    <w:basedOn w:val="738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22" w:customStyle="1">
    <w:name w:val="Font Style11"/>
    <w:basedOn w:val="748"/>
    <w:uiPriority w:val="99"/>
    <w:rPr>
      <w:rFonts w:ascii="Times New Roman" w:hAnsi="Times New Roman" w:cs="Times New Roman"/>
      <w:sz w:val="26"/>
      <w:szCs w:val="26"/>
    </w:rPr>
  </w:style>
  <w:style w:type="paragraph" w:styleId="923" w:customStyle="1">
    <w:name w:val="Style3"/>
    <w:basedOn w:val="738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24" w:customStyle="1">
    <w:name w:val="Style4"/>
    <w:basedOn w:val="738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25" w:customStyle="1">
    <w:name w:val="Style5"/>
    <w:basedOn w:val="738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26">
    <w:name w:val="Header"/>
    <w:basedOn w:val="738"/>
    <w:link w:val="927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27" w:customStyle="1">
    <w:name w:val="Верхний колонтитул Знак"/>
    <w:basedOn w:val="748"/>
    <w:link w:val="926"/>
    <w:uiPriority w:val="99"/>
  </w:style>
  <w:style w:type="character" w:styleId="928">
    <w:name w:val="page number"/>
    <w:basedOn w:val="748"/>
  </w:style>
  <w:style w:type="paragraph" w:styleId="929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30" w:customStyle="1">
    <w:name w:val="Гипертекстовая ссылка"/>
    <w:basedOn w:val="748"/>
    <w:uiPriority w:val="99"/>
    <w:rPr>
      <w:color w:val="008000"/>
    </w:rPr>
  </w:style>
  <w:style w:type="paragraph" w:styleId="931">
    <w:name w:val="Normal (Web)"/>
    <w:basedOn w:val="738"/>
    <w:pPr>
      <w:spacing w:before="75" w:after="75"/>
    </w:pPr>
    <w:rPr>
      <w:rFonts w:ascii="Tahoma" w:hAnsi="Tahoma" w:cs="Tahoma"/>
    </w:rPr>
  </w:style>
  <w:style w:type="paragraph" w:styleId="932" w:customStyle="1">
    <w:name w:val="Таблицы (моноширинный)"/>
    <w:basedOn w:val="738"/>
    <w:next w:val="738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33">
    <w:name w:val="Body Text"/>
    <w:basedOn w:val="738"/>
    <w:link w:val="934"/>
    <w:uiPriority w:val="99"/>
    <w:pPr>
      <w:jc w:val="both"/>
    </w:pPr>
    <w:rPr>
      <w:rFonts w:ascii="Calibri" w:hAnsi="Calibri" w:cs="Calibri"/>
    </w:rPr>
  </w:style>
  <w:style w:type="character" w:styleId="934" w:customStyle="1">
    <w:name w:val="Основной текст Знак"/>
    <w:basedOn w:val="748"/>
    <w:link w:val="933"/>
    <w:uiPriority w:val="99"/>
    <w:rPr>
      <w:rFonts w:ascii="Calibri" w:hAnsi="Calibri" w:cs="Calibri"/>
      <w:sz w:val="24"/>
      <w:szCs w:val="24"/>
    </w:rPr>
  </w:style>
  <w:style w:type="paragraph" w:styleId="935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936" w:customStyle="1">
    <w:name w:val="Заголовок 4 Знак"/>
    <w:basedOn w:val="748"/>
    <w:link w:val="742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37" w:customStyle="1">
    <w:name w:val="Заголовок 5 Знак"/>
    <w:basedOn w:val="748"/>
    <w:link w:val="743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938">
    <w:name w:val="Body Text Indent"/>
    <w:basedOn w:val="738"/>
    <w:link w:val="939"/>
    <w:pPr>
      <w:ind w:left="283"/>
      <w:spacing w:after="120"/>
    </w:pPr>
  </w:style>
  <w:style w:type="character" w:styleId="939" w:customStyle="1">
    <w:name w:val="Основной текст с отступом Знак"/>
    <w:basedOn w:val="748"/>
    <w:link w:val="938"/>
    <w:rPr>
      <w:sz w:val="24"/>
      <w:szCs w:val="24"/>
    </w:rPr>
  </w:style>
  <w:style w:type="paragraph" w:styleId="940">
    <w:name w:val="Body Text Indent 2"/>
    <w:basedOn w:val="738"/>
    <w:link w:val="941"/>
    <w:pPr>
      <w:ind w:left="283"/>
      <w:spacing w:after="120" w:line="480" w:lineRule="auto"/>
    </w:pPr>
  </w:style>
  <w:style w:type="character" w:styleId="941" w:customStyle="1">
    <w:name w:val="Основной текст с отступом 2 Знак"/>
    <w:basedOn w:val="748"/>
    <w:link w:val="940"/>
    <w:rPr>
      <w:sz w:val="24"/>
      <w:szCs w:val="24"/>
    </w:rPr>
  </w:style>
  <w:style w:type="paragraph" w:styleId="942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43" w:customStyle="1">
    <w:name w:val="???????"/>
    <w:rPr>
      <w:rFonts w:ascii="Calibri" w:hAnsi="Calibri" w:cs="Calibri"/>
    </w:rPr>
  </w:style>
  <w:style w:type="paragraph" w:styleId="944">
    <w:name w:val="Body Text Indent 3"/>
    <w:basedOn w:val="738"/>
    <w:link w:val="945"/>
    <w:pPr>
      <w:ind w:left="283"/>
      <w:spacing w:after="120"/>
    </w:pPr>
    <w:rPr>
      <w:sz w:val="16"/>
      <w:szCs w:val="16"/>
    </w:rPr>
  </w:style>
  <w:style w:type="character" w:styleId="945" w:customStyle="1">
    <w:name w:val="Основной текст с отступом 3 Знак"/>
    <w:basedOn w:val="748"/>
    <w:link w:val="944"/>
    <w:rPr>
      <w:sz w:val="16"/>
      <w:szCs w:val="16"/>
    </w:rPr>
  </w:style>
  <w:style w:type="paragraph" w:styleId="946">
    <w:name w:val="Balloon Text"/>
    <w:basedOn w:val="738"/>
    <w:link w:val="947"/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48"/>
    <w:link w:val="946"/>
    <w:rPr>
      <w:rFonts w:ascii="Tahoma" w:hAnsi="Tahoma" w:cs="Tahoma"/>
      <w:sz w:val="16"/>
      <w:szCs w:val="16"/>
    </w:rPr>
  </w:style>
  <w:style w:type="table" w:styleId="948">
    <w:name w:val="Table Grid"/>
    <w:basedOn w:val="74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49">
    <w:name w:val="Footer"/>
    <w:basedOn w:val="738"/>
    <w:link w:val="950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ижний колонтитул Знак"/>
    <w:basedOn w:val="748"/>
    <w:link w:val="949"/>
    <w:rPr>
      <w:sz w:val="24"/>
      <w:szCs w:val="24"/>
    </w:rPr>
  </w:style>
  <w:style w:type="character" w:styleId="951" w:customStyle="1">
    <w:name w:val="Заголовок 2 Знак"/>
    <w:basedOn w:val="748"/>
    <w:link w:val="74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E173-F77F-4314-9B9B-333F930A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revision>20</cp:revision>
  <dcterms:created xsi:type="dcterms:W3CDTF">2021-07-23T10:52:00Z</dcterms:created>
  <dcterms:modified xsi:type="dcterms:W3CDTF">2023-12-07T10:58:16Z</dcterms:modified>
</cp:coreProperties>
</file>