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7pt;height:58.9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5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«18» декабря 202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г.      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    </w:t>
      </w:r>
      <w:r>
        <w:rPr>
          <w:rFonts w:ascii="Liberation Sans" w:hAnsi="Liberation Sans" w:cs="Liberation Sans"/>
          <w:sz w:val="28"/>
          <w:szCs w:val="28"/>
        </w:rPr>
        <w:t xml:space="preserve">    </w:t>
      </w:r>
      <w:r>
        <w:rPr>
          <w:rFonts w:ascii="Liberation Sans" w:hAnsi="Liberation Sans" w:cs="Liberation Sans"/>
          <w:sz w:val="28"/>
          <w:szCs w:val="28"/>
        </w:rPr>
        <w:t xml:space="preserve">     </w:t>
      </w:r>
      <w:r>
        <w:rPr>
          <w:rFonts w:ascii="Liberation Sans" w:hAnsi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cs="Liberation Sans"/>
          <w:sz w:val="28"/>
          <w:szCs w:val="28"/>
        </w:rPr>
        <w:t xml:space="preserve"> 455-П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изменени</w:t>
      </w:r>
      <w:r>
        <w:rPr>
          <w:rFonts w:ascii="Liberation Sans" w:hAnsi="Liberation Sans" w:cs="Liberation Sans"/>
          <w:b/>
          <w:sz w:val="28"/>
          <w:szCs w:val="28"/>
        </w:rPr>
        <w:t xml:space="preserve">й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в муниципальную программу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«Развитие туризма, повышение эффективности реализации молодежной политики, организация отдыха 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оздоровление детей и молодежи»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7"/>
        <w:contextualSpacing/>
        <w:ind w:firstLine="709"/>
        <w:jc w:val="both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 решением Думы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от </w:t>
      </w:r>
      <w:r>
        <w:rPr>
          <w:rFonts w:ascii="Liberation Sans" w:hAnsi="Liberation Sans" w:cs="Liberation Sans"/>
          <w:sz w:val="28"/>
          <w:szCs w:val="28"/>
        </w:rPr>
        <w:t xml:space="preserve">24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октября</w:t>
      </w:r>
      <w:r>
        <w:rPr>
          <w:rFonts w:ascii="Liberation Sans" w:hAnsi="Liberation Sans" w:cs="Liberation Sans"/>
          <w:sz w:val="28"/>
          <w:szCs w:val="28"/>
        </w:rPr>
        <w:t xml:space="preserve"> 2023 года </w:t>
      </w:r>
      <w:r>
        <w:rPr>
          <w:rFonts w:ascii="Liberation Sans" w:hAnsi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221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sz w:val="28"/>
          <w:szCs w:val="28"/>
        </w:rPr>
        <w:t xml:space="preserve">О внесении изменений в решение Думы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«О бюджете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на 2023 год и на плановый период 2024 и 2025 годов»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постановлением</w:t>
      </w:r>
      <w:r>
        <w:rPr>
          <w:rFonts w:ascii="Liberation Sans" w:hAnsi="Liberation Sans" w:cs="Liberation Sans"/>
          <w:sz w:val="28"/>
          <w:szCs w:val="28"/>
        </w:rPr>
        <w:t xml:space="preserve">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</w:t>
      </w:r>
      <w:r>
        <w:rPr>
          <w:rFonts w:ascii="Liberation Sans" w:hAnsi="Liberation Sans" w:cs="Liberation Sans"/>
          <w:sz w:val="28"/>
          <w:szCs w:val="28"/>
        </w:rPr>
        <w:t xml:space="preserve">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от 07 декабря 2021 года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   №</w:t>
      </w:r>
      <w:r>
        <w:rPr>
          <w:rFonts w:ascii="Liberation Sans" w:hAnsi="Liberation Sans" w:cs="Liberation Sans"/>
          <w:sz w:val="28"/>
          <w:szCs w:val="28"/>
        </w:rPr>
        <w:t xml:space="preserve"> 51-</w:t>
      </w: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программах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Ямало</w:t>
      </w:r>
      <w:r>
        <w:rPr>
          <w:rFonts w:ascii="Liberation Sans" w:hAnsi="Liberation Sans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  <w:t xml:space="preserve">Ненецкого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автономного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округа»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Уставом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</w:t>
      </w:r>
      <w:r>
        <w:rPr>
          <w:rFonts w:ascii="Liberation Sans" w:hAnsi="Liberation Sans" w:cs="Liberation Sans"/>
          <w:sz w:val="28"/>
          <w:szCs w:val="28"/>
        </w:rPr>
        <w:t xml:space="preserve">о-Ненецкого автономного округа, Администрация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7"/>
        <w:numPr>
          <w:ilvl w:val="0"/>
          <w:numId w:val="1"/>
        </w:numPr>
        <w:contextualSpacing/>
        <w:ind w:left="0" w:firstLine="709"/>
        <w:jc w:val="both"/>
        <w:spacing w:line="17" w:lineRule="atLeast"/>
        <w:tabs>
          <w:tab w:val="left" w:pos="851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Утвердить прилагаем</w:t>
      </w:r>
      <w:r>
        <w:rPr>
          <w:rFonts w:ascii="Liberation Sans" w:hAnsi="Liberation Sans" w:cs="Liberation Sans"/>
          <w:sz w:val="28"/>
          <w:szCs w:val="28"/>
        </w:rPr>
        <w:t xml:space="preserve">ые</w:t>
      </w:r>
      <w:r>
        <w:rPr>
          <w:rFonts w:ascii="Liberation Sans" w:hAnsi="Liberation Sans" w:cs="Liberation Sans"/>
          <w:sz w:val="28"/>
          <w:szCs w:val="28"/>
        </w:rPr>
        <w:t xml:space="preserve"> изменени</w:t>
      </w:r>
      <w:r>
        <w:rPr>
          <w:rFonts w:ascii="Liberation Sans" w:hAnsi="Liberation Sans" w:cs="Liberation Sans"/>
          <w:sz w:val="28"/>
          <w:szCs w:val="28"/>
        </w:rPr>
        <w:t xml:space="preserve">я</w:t>
      </w:r>
      <w:r>
        <w:rPr>
          <w:rFonts w:ascii="Liberation Sans" w:hAnsi="Liberation Sans" w:cs="Liberation Sans"/>
          <w:sz w:val="28"/>
          <w:szCs w:val="28"/>
        </w:rPr>
        <w:t xml:space="preserve">, котор</w:t>
      </w:r>
      <w:r>
        <w:rPr>
          <w:rFonts w:ascii="Liberation Sans" w:hAnsi="Liberation Sans" w:cs="Liberation Sans"/>
          <w:sz w:val="28"/>
          <w:szCs w:val="28"/>
        </w:rPr>
        <w:t xml:space="preserve">ые</w:t>
      </w:r>
      <w:r>
        <w:rPr>
          <w:rFonts w:ascii="Liberation Sans" w:hAnsi="Liberation Sans" w:cs="Liberation Sans"/>
          <w:sz w:val="28"/>
          <w:szCs w:val="28"/>
        </w:rPr>
        <w:t xml:space="preserve"> внос</w:t>
      </w:r>
      <w:r>
        <w:rPr>
          <w:rFonts w:ascii="Liberation Sans" w:hAnsi="Liberation Sans" w:cs="Liberation Sans"/>
          <w:sz w:val="28"/>
          <w:szCs w:val="28"/>
        </w:rPr>
        <w:t xml:space="preserve">я</w:t>
      </w:r>
      <w:r>
        <w:rPr>
          <w:rFonts w:ascii="Liberation Sans" w:hAnsi="Liberation Sans" w:cs="Liberation Sans"/>
          <w:sz w:val="28"/>
          <w:szCs w:val="28"/>
        </w:rPr>
        <w:t xml:space="preserve">тся в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муниципальную программу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«</w:t>
      </w:r>
      <w:r>
        <w:rPr>
          <w:rFonts w:ascii="Liberation Sans" w:hAnsi="Liberation Sans" w:cs="Liberation Sans"/>
          <w:bCs/>
          <w:sz w:val="28"/>
          <w:szCs w:val="28"/>
        </w:rPr>
        <w:t xml:space="preserve">Развитие туризма, повышение эффективности реализации молодежной политики, организация отдыха и оздоровление детей и молодежи</w:t>
      </w:r>
      <w:r>
        <w:rPr>
          <w:rFonts w:ascii="Liberation Sans" w:hAnsi="Liberation Sans" w:cs="Liberation Sans"/>
          <w:bCs/>
          <w:sz w:val="28"/>
          <w:szCs w:val="28"/>
        </w:rPr>
        <w:t xml:space="preserve">»</w:t>
      </w:r>
      <w:r>
        <w:rPr>
          <w:rFonts w:ascii="Liberation Sans" w:hAnsi="Liberation Sans" w:cs="Liberation Sans"/>
          <w:bCs/>
          <w:sz w:val="28"/>
          <w:szCs w:val="28"/>
        </w:rPr>
        <w:t xml:space="preserve">, утвержденную постановлением Администрации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района от 21 декабря 2021 года </w:t>
      </w:r>
      <w:r>
        <w:rPr>
          <w:rFonts w:ascii="Liberation Sans" w:hAnsi="Liberation Sans" w:cs="Liberation Sans"/>
          <w:bCs/>
          <w:sz w:val="28"/>
          <w:szCs w:val="28"/>
        </w:rPr>
        <w:t xml:space="preserve">№</w:t>
      </w:r>
      <w:r>
        <w:rPr>
          <w:rFonts w:ascii="Liberation Sans" w:hAnsi="Liberation Sans" w:cs="Liberation Sans"/>
          <w:bCs/>
          <w:sz w:val="28"/>
          <w:szCs w:val="28"/>
        </w:rPr>
        <w:t xml:space="preserve"> 98-</w:t>
      </w:r>
      <w:r>
        <w:rPr>
          <w:rFonts w:ascii="Liberation Sans" w:hAnsi="Liberation Sans" w:cs="Liberation Sans"/>
          <w:bCs/>
          <w:sz w:val="28"/>
          <w:szCs w:val="28"/>
        </w:rPr>
        <w:t xml:space="preserve">П</w:t>
      </w:r>
      <w:r>
        <w:rPr>
          <w:rFonts w:ascii="Liberation Sans" w:hAnsi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3"/>
        <w:numPr>
          <w:ilvl w:val="0"/>
          <w:numId w:val="1"/>
        </w:numPr>
        <w:contextualSpacing/>
        <w:ind w:left="0" w:firstLine="709"/>
        <w:jc w:val="both"/>
        <w:spacing w:line="17" w:lineRule="atLeast"/>
        <w:tabs>
          <w:tab w:val="left" w:pos="851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851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3. </w:t>
      </w:r>
      <w:r>
        <w:rPr>
          <w:rFonts w:ascii="Liberation Sans" w:hAnsi="Liberation Sans" w:cs="Liberation Sans"/>
          <w:bCs/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 свое действие н</w:t>
      </w:r>
      <w:r>
        <w:rPr>
          <w:rFonts w:ascii="Liberation Sans" w:hAnsi="Liberation Sans" w:cs="Liberation Sans"/>
          <w:bCs/>
          <w:sz w:val="28"/>
          <w:szCs w:val="28"/>
        </w:rPr>
        <w:t xml:space="preserve">а правоотношения, возникшие с </w:t>
      </w:r>
      <w:r>
        <w:rPr>
          <w:rFonts w:ascii="Liberation Sans" w:hAnsi="Liberation Sans" w:cs="Liberation Sans"/>
          <w:bCs/>
          <w:sz w:val="28"/>
          <w:szCs w:val="28"/>
        </w:rPr>
        <w:t xml:space="preserve">27</w:t>
      </w:r>
      <w:r>
        <w:rPr>
          <w:rFonts w:ascii="Liberation Sans" w:hAnsi="Liberation Sans" w:cs="Liberation Sans"/>
          <w:bCs/>
          <w:sz w:val="28"/>
          <w:szCs w:val="28"/>
        </w:rPr>
        <w:t xml:space="preserve"> октября</w:t>
      </w:r>
      <w:r>
        <w:rPr>
          <w:rFonts w:ascii="Liberation Sans" w:hAnsi="Liberation Sans" w:cs="Liberation Sans"/>
          <w:bCs/>
          <w:sz w:val="28"/>
          <w:szCs w:val="28"/>
        </w:rPr>
        <w:t xml:space="preserve"> 2023</w:t>
      </w:r>
      <w:r>
        <w:rPr>
          <w:rFonts w:ascii="Liberation Sans" w:hAnsi="Liberation Sans" w:cs="Liberation Sans"/>
          <w:bCs/>
          <w:sz w:val="28"/>
          <w:szCs w:val="28"/>
        </w:rPr>
        <w:t xml:space="preserve"> года</w:t>
      </w:r>
      <w:r>
        <w:rPr>
          <w:rFonts w:ascii="Liberation Sans" w:hAnsi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      </w:t>
      </w:r>
      <w:r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   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М.М. Иманов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240" w:lineRule="auto"/>
        <w:tabs>
          <w:tab w:val="left" w:pos="553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240" w:lineRule="auto"/>
        <w:tabs>
          <w:tab w:val="left" w:pos="553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  <w:t xml:space="preserve">Ы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«18» декабря 2023</w:t>
      </w:r>
      <w:r>
        <w:rPr>
          <w:rFonts w:ascii="Liberation Sans" w:hAnsi="Liberation Sans" w:cs="Liberation Sans"/>
          <w:sz w:val="28"/>
          <w:szCs w:val="28"/>
        </w:rPr>
        <w:t xml:space="preserve"> года </w:t>
      </w:r>
      <w:r>
        <w:rPr>
          <w:rFonts w:ascii="Liberation Sans" w:hAnsi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cs="Liberation Sans"/>
          <w:sz w:val="28"/>
          <w:szCs w:val="28"/>
        </w:rPr>
        <w:t xml:space="preserve"> 455-П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52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 w:eastAsiaTheme="minorHAnsi"/>
          <w:b/>
          <w:sz w:val="28"/>
          <w:szCs w:val="28"/>
          <w:lang w:eastAsia="en-US"/>
        </w:rPr>
        <w:t xml:space="preserve">ИЗМЕНЕНИЯ</w:t>
      </w:r>
      <w:r>
        <w:rPr>
          <w:rFonts w:ascii="Liberation Sans" w:hAnsi="Liberation Sans" w:cs="Liberation Sans" w:eastAsiaTheme="minorHAnsi"/>
          <w:b/>
          <w:sz w:val="28"/>
          <w:szCs w:val="28"/>
          <w:lang w:eastAsia="en-US"/>
        </w:rPr>
        <w:t xml:space="preserve">, </w:t>
      </w:r>
      <w:r>
        <w:rPr>
          <w:rFonts w:ascii="Liberation Sans" w:hAnsi="Liberation Sans" w:cs="Liberation Sans"/>
        </w:rPr>
      </w:r>
      <w:r/>
    </w:p>
    <w:p>
      <w:pPr>
        <w:pStyle w:val="85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котор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ые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 внос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я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тся в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муниципальную программу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муниципального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округа Красноселькупский район Ямало-Ненецкого автономного округа «Развитие туризма, повышение эффективности реализации м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олодежной политики, организация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отдыха и оздоровление детей и молодежи», </w:t>
      </w:r>
      <w:r>
        <w:rPr>
          <w:rFonts w:ascii="Liberation Sans" w:hAnsi="Liberation Sans" w:cs="Liberation Sans"/>
        </w:rPr>
      </w:r>
      <w:r/>
    </w:p>
    <w:p>
      <w:pPr>
        <w:pStyle w:val="85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утвержденную постановлением Администрации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 района от 21 декабря 2021 года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№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 98-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П</w:t>
      </w:r>
      <w:r>
        <w:rPr>
          <w:rFonts w:ascii="Liberation Sans" w:hAnsi="Liberation Sans" w:cs="Liberation Sans"/>
        </w:rPr>
      </w:r>
      <w:r/>
    </w:p>
    <w:p>
      <w:pPr>
        <w:pStyle w:val="852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52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 w:eastAsiaTheme="minorHAnsi"/>
          <w:b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pStyle w:val="852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1.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ab/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П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аспорт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муниципальной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программ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ы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 изложить в следующей редакции: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«</w:t>
      </w:r>
      <w:r>
        <w:rPr>
          <w:rFonts w:ascii="Liberation Sans" w:hAnsi="Liberation Sans" w:cs="Liberation Sans"/>
        </w:rPr>
      </w:r>
      <w:r/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20"/>
        <w:gridCol w:w="3280"/>
        <w:gridCol w:w="2381"/>
      </w:tblGrid>
      <w:tr>
        <w:trPr>
          <w:trHeight w:val="315"/>
        </w:trPr>
        <w:tc>
          <w:tcPr>
            <w:gridSpan w:val="3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bookmarkStart w:id="0" w:name="RANGE!A1"/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bookmarkEnd w:id="0"/>
            <w:r/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муниципального округа Красноселькупский район 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Ямало-Ненецкого автономного округа</w:t>
            </w:r>
            <w:r/>
          </w:p>
        </w:tc>
      </w:tr>
      <w:tr>
        <w:trPr>
          <w:trHeight w:val="645"/>
        </w:trPr>
        <w:tc>
          <w:tcPr>
            <w:gridSpan w:val="3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7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туризма, повышение эффективности реализации молодежной политики, организация отдыха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оздоровление детей и молодежи»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наименование)</w:t>
            </w:r>
            <w:r/>
          </w:p>
        </w:tc>
      </w:tr>
      <w:tr>
        <w:trPr>
          <w:trHeight w:val="1230"/>
        </w:trPr>
        <w:tc>
          <w:tcPr>
            <w:shd w:val="clear" w:color="000000" w:fill="ffffff"/>
            <w:tcBorders>
              <w:top w:val="single" w:color="auto" w:sz="4" w:space="0"/>
            </w:tcBorders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t xml:space="preserve">Заместитель Главы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br/>
              <w:t xml:space="preserve">Администрации 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t xml:space="preserve"> района по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br/>
              <w:t xml:space="preserve">социальным вопросам </w:t>
            </w:r>
            <w:r/>
          </w:p>
        </w:tc>
      </w:tr>
      <w:tr>
        <w:trPr>
          <w:trHeight w:val="157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труду и социальной защите населения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</w:tr>
      <w:tr>
        <w:trPr>
          <w:trHeight w:val="57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села Толька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села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Ратта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000000" w:fill="ffffff"/>
            <w:tcW w:w="5661" w:type="dxa"/>
            <w:textDirection w:val="lrTb"/>
            <w:noWrap w:val="false"/>
          </w:tcPr>
          <w:p>
            <w:pPr>
              <w:spacing w:after="24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Цель(и)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полного участия молодежи в социально-экономической, политической и культурной жизни общества.</w:t>
            </w:r>
            <w:r/>
          </w:p>
        </w:tc>
      </w:tr>
      <w:tr>
        <w:trPr>
          <w:trHeight w:val="870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r/>
          </w:p>
        </w:tc>
        <w:tc>
          <w:tcPr>
            <w:gridSpan w:val="2"/>
            <w:shd w:val="clear" w:color="000000" w:fill="ffffff"/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«Содействие эффективной реализации потенциала молодежи и основных направлений молодежной политики»</w:t>
            </w:r>
            <w:r/>
          </w:p>
        </w:tc>
      </w:tr>
      <w:tr>
        <w:trPr>
          <w:trHeight w:val="6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«Совершенствование системы патриотического и духовно-нравственного воспитания молодежи»</w:t>
            </w:r>
            <w:r/>
          </w:p>
        </w:tc>
      </w:tr>
      <w:tr>
        <w:trPr>
          <w:trHeight w:val="856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5661" w:type="dxa"/>
            <w:textDirection w:val="lrTb"/>
            <w:noWrap w:val="false"/>
          </w:tcPr>
          <w:p>
            <w:pPr>
              <w:spacing w:after="24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«Обеспечение временной занятости несовершеннолетних граждан в возрасте от 14 до 18 лет»</w:t>
            </w:r>
            <w:r/>
          </w:p>
        </w:tc>
      </w:tr>
      <w:tr>
        <w:trPr>
          <w:trHeight w:val="58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«Комплексные меры противодействия злоупотреблению наркотиками и их незаконному обороту»</w:t>
            </w:r>
            <w:r/>
          </w:p>
        </w:tc>
      </w:tr>
      <w:tr>
        <w:trPr>
          <w:trHeight w:val="9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5. «Обеспечение мер социальной поддержки работников сферы молодежной политики муниципального округа Красноселькупский район»</w:t>
            </w:r>
            <w:r/>
          </w:p>
        </w:tc>
      </w:tr>
      <w:tr>
        <w:trPr>
          <w:trHeight w:val="157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Срок реализации 2022-2035 гг. 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br/>
              <w:t xml:space="preserve"> I этап реализации 2022-2025 гг.</w:t>
            </w:r>
            <w:r/>
          </w:p>
        </w:tc>
      </w:tr>
      <w:tr>
        <w:trPr>
          <w:trHeight w:val="429"/>
        </w:trPr>
        <w:tc>
          <w:tcPr>
            <w:gridSpan w:val="3"/>
            <w:shd w:val="clear" w:color="000000" w:fill="ffffff"/>
            <w:tcW w:w="97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3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228 426,965</w:t>
            </w:r>
            <w:r/>
          </w:p>
        </w:tc>
      </w:tr>
      <w:tr>
        <w:trPr>
          <w:trHeight w:val="317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38 551,000</w:t>
            </w:r>
            <w:r/>
          </w:p>
        </w:tc>
      </w:tr>
      <w:tr>
        <w:trPr>
          <w:trHeight w:val="279"/>
        </w:trPr>
        <w:tc>
          <w:tcPr>
            <w:shd w:val="clear" w:color="000000" w:fill="ffffff"/>
            <w:tcW w:w="412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189 875,965</w:t>
            </w:r>
            <w:r/>
          </w:p>
        </w:tc>
      </w:tr>
      <w:tr>
        <w:trPr>
          <w:trHeight w:val="540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64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228 426,965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38 551,000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12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189 875,965</w:t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в том числе по годам: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452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47 084,542</w:t>
            </w:r>
            <w:r/>
          </w:p>
        </w:tc>
      </w:tr>
      <w:tr>
        <w:trPr>
          <w:trHeight w:val="307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1 542,000</w:t>
            </w:r>
            <w:r/>
          </w:p>
        </w:tc>
      </w:tr>
      <w:tr>
        <w:trPr>
          <w:trHeight w:val="27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45 542,542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67 042,423</w:t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12 383,000</w:t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54 659,423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57 150,000</w:t>
            </w:r>
            <w:r/>
          </w:p>
        </w:tc>
      </w:tr>
      <w:tr>
        <w:trPr>
          <w:trHeight w:val="3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12 313,000</w:t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44 837,000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2025 год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57 150,000</w:t>
            </w:r>
            <w:r/>
          </w:p>
        </w:tc>
      </w:tr>
      <w:tr>
        <w:trPr>
          <w:trHeight w:val="3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12 313,000</w:t>
            </w:r>
            <w:r/>
          </w:p>
        </w:tc>
      </w:tr>
      <w:tr>
        <w:trPr>
          <w:trHeight w:val="3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44 837,000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3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eastAsia="Times New Roman" w:cs="Times New Roman"/>
          <w:bCs/>
          <w:sz w:val="28"/>
          <w:szCs w:val="28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709" w:left="1701" w:header="709" w:footer="709" w:gutter="0"/>
          <w:pgNumType w:start="1"/>
          <w:cols w:num="1" w:sep="0" w:space="708" w:equalWidth="1"/>
          <w:docGrid w:linePitch="360"/>
          <w:titlePg/>
        </w:sectPr>
      </w:pPr>
      <w:r/>
      <w:bookmarkStart w:id="1" w:name="RANGE!A1:C40"/>
      <w:r/>
      <w:bookmarkEnd w:id="1"/>
      <w:r>
        <w:rPr>
          <w:rFonts w:ascii="Liberation Sans" w:hAnsi="Liberation Sans" w:eastAsia="Times New Roman" w:cs="Times New Roman"/>
          <w:bCs/>
          <w:sz w:val="28"/>
          <w:szCs w:val="28"/>
          <w:lang w:eastAsia="ru-RU"/>
        </w:rPr>
        <w:t xml:space="preserve">».</w:t>
      </w:r>
      <w:r/>
    </w:p>
    <w:p>
      <w:pPr>
        <w:ind w:left="-108" w:firstLine="817"/>
        <w:jc w:val="both"/>
        <w:spacing w:after="0" w:line="240" w:lineRule="auto"/>
        <w:tabs>
          <w:tab w:val="left" w:pos="601" w:leader="none"/>
          <w:tab w:val="left" w:pos="885" w:leader="none"/>
        </w:tabs>
        <w:rPr>
          <w:rFonts w:ascii="Liberation Sans" w:hAnsi="Liberation Sans" w:eastAsia="Times New Roman" w:cs="Times New Roman"/>
          <w:bCs/>
          <w:color w:val="000000"/>
          <w:sz w:val="28"/>
          <w:szCs w:val="28"/>
          <w:lang w:eastAsia="ru-RU"/>
        </w:rPr>
      </w:pPr>
      <w:r/>
      <w:bookmarkStart w:id="2" w:name="RANGE!A1:G108"/>
      <w:r/>
      <w:bookmarkEnd w:id="2"/>
      <w:r>
        <w:rPr>
          <w:rFonts w:ascii="Liberation Sans" w:hAnsi="Liberation Sans" w:eastAsia="Times New Roman" w:cs="Times New Roman"/>
          <w:bCs/>
          <w:color w:val="000000"/>
          <w:sz w:val="28"/>
          <w:szCs w:val="28"/>
          <w:lang w:eastAsia="ru-RU"/>
        </w:rPr>
        <w:t xml:space="preserve">2.</w:t>
      </w:r>
      <w:r>
        <w:rPr>
          <w:rFonts w:ascii="Liberation Sans" w:hAnsi="Liberation Sans" w:eastAsia="Times New Roman" w:cs="Times New Roman"/>
          <w:bCs/>
          <w:color w:val="000000"/>
          <w:sz w:val="28"/>
          <w:szCs w:val="28"/>
          <w:lang w:eastAsia="ru-RU"/>
        </w:rPr>
        <w:tab/>
        <w:t xml:space="preserve">Структуру муниципальной программы изложить в следующей редакции: </w:t>
      </w:r>
      <w:r/>
    </w:p>
    <w:p>
      <w:pPr>
        <w:spacing w:after="0" w:line="240" w:lineRule="auto"/>
        <w:rPr>
          <w:rFonts w:ascii="Liberation Sans" w:hAnsi="Liberation Sans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bCs/>
          <w:color w:val="000000"/>
          <w:sz w:val="28"/>
          <w:szCs w:val="28"/>
          <w:lang w:eastAsia="ru-RU"/>
        </w:rPr>
        <w:t xml:space="preserve">«</w:t>
      </w:r>
      <w:r/>
    </w:p>
    <w:tbl>
      <w:tblPr>
        <w:tblW w:w="148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20"/>
        <w:gridCol w:w="5801"/>
        <w:gridCol w:w="1559"/>
        <w:gridCol w:w="1701"/>
        <w:gridCol w:w="1701"/>
        <w:gridCol w:w="1701"/>
        <w:gridCol w:w="1701"/>
      </w:tblGrid>
      <w:tr>
        <w:trPr>
          <w:trHeight w:val="300"/>
        </w:trPr>
        <w:tc>
          <w:tcPr>
            <w:gridSpan w:val="7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88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/>
            <w:bookmarkStart w:id="3" w:name="RANGE!A1:G73"/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  <w:t xml:space="preserve"> </w:t>
            </w:r>
            <w:bookmarkEnd w:id="3"/>
            <w:r/>
            <w:r/>
          </w:p>
        </w:tc>
      </w:tr>
      <w:tr>
        <w:trPr>
          <w:trHeight w:val="315"/>
        </w:trPr>
        <w:tc>
          <w:tcPr>
            <w:gridSpan w:val="7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88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r/>
          </w:p>
        </w:tc>
      </w:tr>
      <w:tr>
        <w:trPr>
          <w:trHeight w:val="705"/>
        </w:trPr>
        <w:tc>
          <w:tcPr>
            <w:gridSpan w:val="7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8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«Развитие туризма, повышение эффективности реализации молодежной политики, организация отдыха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оздоровление детей и молодежи»</w:t>
            </w:r>
            <w:r/>
          </w:p>
        </w:tc>
      </w:tr>
      <w:tr>
        <w:trPr>
          <w:trHeight w:val="315"/>
        </w:trPr>
        <w:tc>
          <w:tcPr>
            <w:gridSpan w:val="7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884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</w:t>
            </w:r>
            <w:r/>
          </w:p>
        </w:tc>
      </w:tr>
      <w:tr>
        <w:trPr>
          <w:trHeight w:val="1575"/>
        </w:trPr>
        <w:tc>
          <w:tcPr>
            <w:shd w:val="clear" w:color="000000" w:fill="ffffff"/>
            <w:tcBorders>
              <w:top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/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58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структурного элемента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679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Муниципальная программа муниципального округа Красноселькупский район Ямал</w:t>
            </w: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о-Ненецкого автономного округа «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Развитие туризма, повышение эффективности реализации молодежной политики, организация отдыха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и оздоровление детей и молодежи»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Создание условий для полного участия молодежи в социально-экономической, политическ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lang w:eastAsia="ru-RU"/>
              </w:rPr>
              <w:t xml:space="preserve">ой и культурной жизни общества.»</w:t>
            </w:r>
            <w:r/>
          </w:p>
        </w:tc>
      </w:tr>
      <w:tr>
        <w:trPr>
          <w:trHeight w:val="108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«Доля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детей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молодёжи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–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участников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направленных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на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  <w:lang w:eastAsia="ru-RU"/>
              </w:rPr>
              <w:t xml:space="preserve">ор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ганизацию позитивного досуга, повышение общественной и творческой активности»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</w:tr>
      <w:tr>
        <w:trPr>
          <w:trHeight w:val="976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объём бюджетных ассигнований на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228 426,965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47 084,542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67 042,423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57 150,000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57 150,000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38 551,000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1 542,000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12 383,000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12 313,000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12 313,000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189 875,965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45 542,542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54 659,423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44 837,000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44 837,000</w:t>
            </w:r>
            <w:r/>
          </w:p>
        </w:tc>
      </w:tr>
      <w:tr>
        <w:trPr>
          <w:trHeight w:val="476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1. «Содействие эффективной реализации потенциала молодежи и основных направлений молодежной политики»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1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0,76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</w:t>
            </w:r>
            <w:r/>
          </w:p>
        </w:tc>
      </w:tr>
      <w:tr>
        <w:trPr>
          <w:trHeight w:val="634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электоральной культуры (доля молодых людей от 18 до 30 лет, участвующих в выборных кампаниях)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«Уровень вовлеченности детей и молодежи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от 8 до 30 лет в деятельность детских и молодежных общественных объединений»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0,27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0,28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0,28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0,28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мероприятий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177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0,15</w:t>
            </w:r>
            <w:r/>
          </w:p>
        </w:tc>
      </w:tr>
      <w:tr>
        <w:trPr>
          <w:trHeight w:val="5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17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 Доля детей и молодёжи от 7 до 18 лет, охваченных различными формами организации отдыха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26,4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38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4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Доля путёвок, реализованных в муниципальном округе Красноселькупский район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5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1114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смен профильной или тематической направленности для детей и молодёжи в детских оздоровительных учреждениях, палаточных лагерях, кул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ьтурно-образовательных поездках»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6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23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Доля молодежи, вовлеченной в проекты, направленные на успешную социализацию и эффективную самореализацию молодых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ямальцев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повышение общественной и творческой активности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11,9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81,0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7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bookmarkStart w:id="4" w:name="_GoBack"/>
            <w:r/>
            <w:bookmarkEnd w:id="4"/>
            <w:r/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учреждений, которым положена субсидия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15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Доля финансовых средств, реализованных по целевому назначению в отчетном году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16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29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социальной активности, самореализации молодежи и ресурсная подд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ержка сферы молодежной политики»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177 205,566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34 806,335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52 825,231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44 787,000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44 787,000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37 094,000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1 292,000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11 934,000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11 934,000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11 934,000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140 111,566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33 514,335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40 891,231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32 853,000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32 853,000</w:t>
            </w:r>
            <w:r/>
          </w:p>
        </w:tc>
      </w:tr>
      <w:tr>
        <w:trPr>
          <w:trHeight w:val="493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2. «Совершенствование системы патриотического и духовно-нравственного воспитания молодежи»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33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2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0,04</w:t>
            </w:r>
            <w:r/>
          </w:p>
        </w:tc>
      </w:tr>
      <w:tr>
        <w:trPr>
          <w:trHeight w:val="391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trHeight w:val="851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«Количество подростков от 14 до 17 лет, участников лагерей и соревнований оборонно-спортивной и патриотической направленности.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36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8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1519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«Число специалистов органов по делам молодёжи, образования, культуры, руководителей общественных организаций, участвующих в окружных мероприятиях (семинарах, конференциях, совещаниях и других мероприятиях) по вопросам патриотического воспитания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9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39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«Коэффициент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вовлечённости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детей и молодёжи от 8 до 30 лет в мероприятия социальной, добровольческой и гражданск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о-патриотической направленности»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10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5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11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«Число молодых семей, участвующих в районных,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окружных, и иных мероприятиях»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11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841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43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духовно-нравственной, гражданск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о-патриотической направленности»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3 064,787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710,232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584,555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885,000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885,000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3 064,787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710,232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584,555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885,000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885,000</w:t>
            </w:r>
            <w:r/>
          </w:p>
        </w:tc>
      </w:tr>
      <w:tr>
        <w:trPr>
          <w:trHeight w:val="491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 «Обеспечение временной занятости несовершеннолетних граждан в возрасте от 14 до 18 лет»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3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0,18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0,18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12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«Количество трудоустроенных несовершеннолетних граждан в возрасте от 14 до 18 лет»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234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234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49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12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0,22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0,18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0,18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активн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ой политики занятости населения»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46 458,678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11 274,975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13 077,703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11 053,000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11 053,000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46 458,678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11 274,975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13 077,703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11 053,000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11 053,000</w:t>
            </w:r>
            <w:r/>
          </w:p>
        </w:tc>
      </w:tr>
      <w:tr>
        <w:trPr>
          <w:trHeight w:val="483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4 «Комплексные меры противодействия злоупотреблению наркотиками и их незаконному обороту»</w:t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53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4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42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54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trHeight w:val="109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13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подростков и молодежи в возрасте от 14 до 35 лет, вовлеченных в профилактические мероприятия, по отношению к общей численности лиц указанной категории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56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13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832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57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«Профилактика и противодействие злоупотреблению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наркотиками и алкоголем»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1 397,934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293,000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454,934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325,000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325,000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1 157,000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250,000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279,000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279,000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59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240,934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43,000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105,934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46,000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5. «Обеспечение мер социальной поддержки работников сферы молодежной политики муниципального округа Красноселькупский район»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61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5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62</w:t>
            </w:r>
            <w:r/>
          </w:p>
        </w:tc>
        <w:tc>
          <w:tcPr>
            <w:gridSpan w:val="6"/>
            <w:shd w:val="clear" w:color="000000" w:fill="ffffff"/>
            <w:tcW w:w="141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trHeight w:val="130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63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Доля работников муниципальных учреждений молодежной политики в муниципальном округе Красноселькупский район, в отношении которых были осуществлены меры социальной поддержки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64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14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Меры социальной поддержки рабо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тникам муниципальных учреждений»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300,000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66</w:t>
            </w:r>
            <w:r/>
          </w:p>
        </w:tc>
        <w:tc>
          <w:tcPr>
            <w:shd w:val="clear" w:color="000000" w:fill="ffffff"/>
            <w:tcW w:w="58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300,000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eastAsia="Times New Roman" w:cs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sz w:val="28"/>
          <w:szCs w:val="28"/>
          <w:lang w:eastAsia="ru-RU"/>
        </w:rPr>
        <w:t xml:space="preserve">».</w:t>
      </w:r>
      <w:r/>
    </w:p>
    <w:p>
      <w:pPr>
        <w:rPr>
          <w:rFonts w:ascii="Liberation Serif" w:hAnsi="Liberation Serif" w:cs="Times New Roman"/>
          <w:sz w:val="24"/>
          <w:szCs w:val="24"/>
        </w:rPr>
        <w:framePr w:w="4113" w:wrap="auto" w:hAnchor="text" w:x="7230"/>
        <w:sectPr>
          <w:footnotePr/>
          <w:endnotePr/>
          <w:type w:val="nextPage"/>
          <w:pgSz w:w="16838" w:h="11906" w:orient="landscape"/>
          <w:pgMar w:top="1701" w:right="820" w:bottom="567" w:left="1134" w:header="709" w:footer="709" w:gutter="0"/>
          <w:pgNumType w:start="4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ab/>
        <w:t xml:space="preserve">Приложение </w:t>
      </w:r>
      <w:r>
        <w:rPr>
          <w:rFonts w:ascii="Arial" w:hAnsi="Arial" w:eastAsia="Times New Roman" w:cs="Arial"/>
          <w:color w:val="000000"/>
          <w:sz w:val="28"/>
          <w:szCs w:val="28"/>
          <w:lang w:eastAsia="ru-RU"/>
        </w:rPr>
        <w:t xml:space="preserve">№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.1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 к муниципальной программе изложить в следующей редакции:</w:t>
      </w:r>
      <w:r/>
    </w:p>
    <w:p>
      <w:pPr>
        <w:jc w:val="both"/>
        <w:spacing w:after="0" w:line="240" w:lineRule="auto"/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«</w:t>
      </w:r>
      <w:r/>
    </w:p>
    <w:p>
      <w:pPr>
        <w:jc w:val="both"/>
        <w:spacing w:after="0" w:line="240" w:lineRule="auto"/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</w:r>
      <w:r/>
    </w:p>
    <w:tbl>
      <w:tblPr>
        <w:tblStyle w:val="880"/>
        <w:tblW w:w="0" w:type="auto"/>
        <w:tblInd w:w="6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94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2.1                                         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муниципальной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программе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«Развитие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туризма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повышение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эффективности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реализации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молодежной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политики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организация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отдыха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оздоровление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детей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молодежи»</w:t>
            </w:r>
            <w:r/>
          </w:p>
        </w:tc>
      </w:tr>
    </w:tbl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418"/>
        <w:gridCol w:w="1417"/>
      </w:tblGrid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/>
                <w:highlight w:val="none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highlight w:val="none"/>
                <w:lang w:eastAsia="ru-RU"/>
              </w:rPr>
            </w:r>
            <w:r>
              <w:rPr>
                <w:rFonts w:ascii="Liberation Sans" w:hAnsi="Liberation Sans" w:eastAsia="Times New Roman" w:cs="Calibri"/>
                <w:color w:val="000000"/>
                <w:highlight w:val="none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ДЕТАЛИЗИРОВАННЫЙ ПЕРЕЧЕНЬ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585"/>
        </w:trPr>
        <w:tc>
          <w:tcPr>
            <w:gridSpan w:val="5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муниципальной программы "Развитие туризма, повышение эффективности реализации молодежной политики, организация отдыха и оздоровление детей и молодежи"</w:t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2023 год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590"/>
        </w:trPr>
        <w:tc>
          <w:tcPr>
            <w:shd w:val="clear" w:color="000000" w:fill="ffffff"/>
            <w:tcBorders>
              <w:top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N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района), мероприятия, ответственного исполнителя, соисполнителя, результата регионального проекта (проекта Ямала, проекта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814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67 042,423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12 383,000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54 659,423</w:t>
            </w:r>
            <w:r/>
          </w:p>
        </w:tc>
      </w:tr>
      <w:tr>
        <w:trPr>
          <w:trHeight w:val="751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55 624,720</w:t>
            </w:r>
            <w:r/>
          </w:p>
        </w:tc>
      </w:tr>
      <w:tr>
        <w:trPr>
          <w:trHeight w:val="872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и социальной защите населения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4 357,000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/>
          </w:p>
        </w:tc>
      </w:tr>
      <w:tr>
        <w:trPr>
          <w:trHeight w:val="453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села Толька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6 033,703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села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Ратта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Участники: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49 595,720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49 595,720</w:t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1. «Содействие эффективной реализации потенциала молодежи и основных направлений молодежной политики» всего, в том числе: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52 825,231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11 934,000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ff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40 891,231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48 468,231</w:t>
            </w:r>
            <w:r/>
          </w:p>
        </w:tc>
      </w:tr>
      <w:tr>
        <w:trPr>
          <w:trHeight w:val="79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по труду и социальной защите населения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4 357,000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48 468,231</w:t>
            </w:r>
            <w:r/>
          </w:p>
        </w:tc>
      </w:tr>
      <w:tr>
        <w:trPr>
          <w:trHeight w:val="118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социальной активности, самореализации молодежи и ресурсная поддержка сферы молодежной политики" - всего, в том числе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52 825,231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11 934,000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40 891,231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48 468,231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48 468,231</w:t>
            </w:r>
            <w:r/>
          </w:p>
        </w:tc>
      </w:tr>
      <w:tr>
        <w:trPr>
          <w:trHeight w:val="1021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 Разработка и внедрение в практику программ и проектов, направленных на развитие культурного и интеллектуального потенциала молодежи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62,000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62,000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62,000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 Проведение мероприятий в рамках реализации программы КВН ЯНАО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25,500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25,500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25,500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25,500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25,500</w:t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1.3 Проведение окружных, муниципальных фестивалей, слётов, конкурсов лидеров детских и молодежных общественных объединений, семинаров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1 143,711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1 143,711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1 143,711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1 143,711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1 143,711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1.4 Организация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конкурсов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грантовой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поддержки детских и молодежных общественных объединений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349,000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349,000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1.5 Создание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материально-техническое и методическое обеспечение и организация работы учреждения сферы молодежной политики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42 432,520</w:t>
            </w:r>
            <w:r/>
          </w:p>
        </w:tc>
      </w:tr>
      <w:tr>
        <w:trPr>
          <w:trHeight w:val="798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42 432,520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  <w:t xml:space="preserve">957 1130172130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11 476,000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957 1130113000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30 956,520</w:t>
            </w:r>
            <w:r/>
          </w:p>
        </w:tc>
      </w:tr>
      <w:tr>
        <w:trPr>
          <w:trHeight w:val="513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42 432,520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  <w:t xml:space="preserve">957 1130172130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11 476,000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957 1130113000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30 956,520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1.6 Отдых, труд и оздоровление детей и молодежи на территории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3 056,000</w:t>
            </w:r>
            <w:r/>
          </w:p>
        </w:tc>
      </w:tr>
      <w:tr>
        <w:trPr>
          <w:trHeight w:val="758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3 056,000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957 1130187030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3 056,000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3 056,000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957 1130187030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3 056,000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1.7 Отдых и оздоровление детей и молодежи за пределами ЯНАО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5 288,500</w:t>
            </w:r>
            <w:r/>
          </w:p>
        </w:tc>
      </w:tr>
      <w:tr>
        <w:trPr>
          <w:trHeight w:val="709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931,500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957 1130187030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931,500</w:t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по труду и социальной защите населения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4 357,000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957 1130187030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4 357,000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931,500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957 1130187030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931,500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1.10 Организация и проведение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мероприятий в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рамках федеральных акций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51,000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51,000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957 1130171651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51,000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957 1130171651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1.12 Ночь в молодежном центре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111,000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111,000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957 1130171651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111,000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957 1130171651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1.13 Развитие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медиаресурсов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204,000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204,000</w:t>
            </w:r>
            <w:r/>
          </w:p>
        </w:tc>
      </w:tr>
      <w:tr>
        <w:trPr>
          <w:trHeight w:val="343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957 1130171651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204,000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957 1130171651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1.14 Молодежные форумы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957 1130171651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957 1130171651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2. «Совершенствование системы патриотического и духовно-нравственного воспитания молодежи» всего, в том числе: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584,555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ff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584,555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584,555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584,555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 "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духовно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нравственной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гражданско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патриотической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ности" - всего, в том числе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584,555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584,555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584,555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584,555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 Проведение военно-спортивных игр, чемпионатов, соревнований, первенств по военно-прикладным видам спорта, оборонно-спортивных лагерей, сюжетно-ролевых игр, развитие поискового движения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349,135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349,135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99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349,135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349,135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349,135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2.2 Проведение фестивалей патриотической песни, иных творческих мероприятий в интересах патриотического воспитания молодежи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160,420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160,420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160,420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160,420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160,420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2.4 Проведение мероприятий по работе с молодыми семьями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75,000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75,000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75,000</w:t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3. «Обеспечение временной занятости несовершеннолетних граждан в возрасте от 14 до 18 лет» всего, в том числе: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13 077,703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ff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13 077,703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6 029,000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Соисполнители: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7 048,703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села Толька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6 033,703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села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Ратта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1 015,000</w:t>
            </w:r>
            <w:r/>
          </w:p>
        </w:tc>
      </w:tr>
      <w:tr>
        <w:trPr>
          <w:trHeight w:val="888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 "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активной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политики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занятости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населения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-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том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ru-RU"/>
              </w:rPr>
              <w:t xml:space="preserve">х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13 077,703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13 077,703</w:t>
            </w:r>
            <w:r/>
          </w:p>
        </w:tc>
      </w:tr>
      <w:tr>
        <w:trPr>
          <w:trHeight w:val="808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6 029,000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Соисполнители: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7 048,703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села Толька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6 033,703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села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Ратта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1 015,000</w:t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 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Красноселькуп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6 029,000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6 029,000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957 1130380210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6 029,000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1102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 Возмещение расходов работодателю при организации временных рабочих мест для несовершеннолетних граждан в возрасте от 14 до 18 лет (с. Толька)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6 033,703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села Толька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6 033,703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902 1130380210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6 033,703</w:t>
            </w:r>
            <w:r/>
          </w:p>
        </w:tc>
      </w:tr>
      <w:tr>
        <w:trPr>
          <w:trHeight w:val="1046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3.3 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Ратта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1 015,000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села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Ратта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18"/>
                <w:szCs w:val="18"/>
                <w:lang w:eastAsia="ru-RU"/>
              </w:rPr>
              <w:t xml:space="preserve">903 1130380210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1 015,000</w:t>
            </w:r>
            <w:r/>
          </w:p>
        </w:tc>
      </w:tr>
      <w:tr>
        <w:trPr>
          <w:trHeight w:val="83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4. «Комплексные меры противодействия злоупотреблению наркотиками и их незаконному обороту» всего, в том числе: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454,934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ff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  <w:lang w:eastAsia="ru-RU"/>
              </w:rPr>
              <w:t xml:space="preserve">105,934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442,934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442,934</w:t>
            </w:r>
            <w:r/>
          </w:p>
        </w:tc>
      </w:tr>
      <w:tr>
        <w:trPr>
          <w:trHeight w:val="882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 "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Профилактика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противодействие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злоупотреблению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наркотиками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0"/>
                <w:szCs w:val="20"/>
                <w:lang w:eastAsia="ru-RU"/>
              </w:rPr>
              <w:t xml:space="preserve">алког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олем" - всего, в том числе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454,934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105,934</w:t>
            </w:r>
            <w:r/>
          </w:p>
        </w:tc>
      </w:tr>
      <w:tr>
        <w:trPr>
          <w:trHeight w:val="904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442,934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442,934</w:t>
            </w:r>
            <w:r/>
          </w:p>
        </w:tc>
      </w:tr>
      <w:tr>
        <w:trPr>
          <w:trHeight w:val="497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 Антинаркотическая акция "Начни с себя"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21,878</w:t>
            </w:r>
            <w:r/>
          </w:p>
        </w:tc>
      </w:tr>
      <w:tr>
        <w:trPr>
          <w:trHeight w:val="752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21,878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21,878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21,878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21,878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 Спортивно-туристические соревнования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12,000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2.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974 1130487040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4.3 Посвящение в волонтеры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5,000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5,000</w:t>
            </w:r>
            <w:r/>
          </w:p>
        </w:tc>
      </w:tr>
      <w:tr>
        <w:trPr>
          <w:trHeight w:val="793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 Проект для несовершеннолетних детей, состоящих на учете, в рамках регионального проекта «Альтернатива»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314,056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314,056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957 1130471653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11304S1653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5,122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59,934</w:t>
            </w:r>
            <w:r/>
          </w:p>
        </w:tc>
      </w:tr>
      <w:tr>
        <w:trPr>
          <w:trHeight w:val="587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314,056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957 1130471653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11304S1653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5,122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59,934</w:t>
            </w:r>
            <w:r/>
          </w:p>
        </w:tc>
      </w:tr>
      <w:tr>
        <w:trPr>
          <w:trHeight w:val="497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4.5 Организация и проведение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мероприятий «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Дворовая активность»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102,000</w:t>
            </w:r>
            <w:r/>
          </w:p>
        </w:tc>
      </w:tr>
      <w:tr>
        <w:trPr>
          <w:trHeight w:val="751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957 1130471653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11304S1653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102,000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957 1130471653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11304S1653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</w:tr>
      <w:tr>
        <w:trPr>
          <w:trHeight w:val="85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«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мер социальной поддержки работников сферы молодежной политики муниципального округа Красноселькупский район»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709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исполнитель: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177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178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"Меры социальной поддержки работникам муниципальных учреждений" - всего, в том числе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179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180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181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539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182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5.1 Единовременное пособие молодым специалистам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183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культуре, молодежной политике и спорту Администрации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184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957 1130575201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185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Участник: </w:t>
            </w: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b/>
                <w:bCs w:val="0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186</w:t>
            </w:r>
            <w:r/>
          </w:p>
        </w:tc>
        <w:tc>
          <w:tcPr>
            <w:shd w:val="clear" w:color="000000" w:fill="ffffff"/>
            <w:tcW w:w="52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18"/>
                <w:szCs w:val="18"/>
                <w:lang w:eastAsia="ru-RU"/>
              </w:rPr>
              <w:t xml:space="preserve">957 1130575201</w:t>
            </w:r>
            <w:r/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*КБК – Код главы и ЦСР</w:t>
      </w:r>
      <w:r/>
    </w:p>
    <w:p>
      <w:pPr>
        <w:ind w:right="-143"/>
        <w:jc w:val="right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».</w:t>
      </w:r>
      <w:r/>
    </w:p>
    <w:sectPr>
      <w:footnotePr/>
      <w:endnotePr/>
      <w:type w:val="nextPage"/>
      <w:pgSz w:w="11906" w:h="16838" w:orient="portrait"/>
      <w:pgMar w:top="1276" w:right="849" w:bottom="567" w:left="1134" w:header="709" w:footer="709" w:gutter="0"/>
      <w:pgNumType w:start="9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Liberation San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44399049"/>
      <w:docPartObj>
        <w:docPartGallery w:val="Page Numbers (Top of Page)"/>
        <w:docPartUnique w:val="true"/>
      </w:docPartObj>
      <w:rPr/>
    </w:sdtPr>
    <w:sdtContent>
      <w:p>
        <w:pPr>
          <w:pStyle w:val="848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5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  <w:p>
    <w:pPr>
      <w:pStyle w:val="8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ans" w:hAnsi="Liberation Sans" w:eastAsia="Liberation Sans" w:cs="Liberation Sans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7"/>
    <w:next w:val="837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39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7"/>
    <w:next w:val="837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39"/>
    <w:link w:val="668"/>
    <w:uiPriority w:val="9"/>
    <w:rPr>
      <w:rFonts w:ascii="Arial" w:hAnsi="Arial" w:eastAsia="Arial" w:cs="Arial"/>
      <w:sz w:val="34"/>
    </w:rPr>
  </w:style>
  <w:style w:type="character" w:styleId="670">
    <w:name w:val="Heading 3 Char"/>
    <w:basedOn w:val="839"/>
    <w:link w:val="838"/>
    <w:uiPriority w:val="9"/>
    <w:rPr>
      <w:rFonts w:ascii="Arial" w:hAnsi="Arial" w:eastAsia="Arial" w:cs="Arial"/>
      <w:sz w:val="30"/>
      <w:szCs w:val="30"/>
    </w:rPr>
  </w:style>
  <w:style w:type="paragraph" w:styleId="671">
    <w:name w:val="Heading 4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2">
    <w:name w:val="Heading 4 Char"/>
    <w:basedOn w:val="839"/>
    <w:link w:val="671"/>
    <w:uiPriority w:val="9"/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5 Char"/>
    <w:basedOn w:val="839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basedOn w:val="839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837"/>
    <w:next w:val="837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basedOn w:val="839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837"/>
    <w:next w:val="837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basedOn w:val="839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837"/>
    <w:next w:val="837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basedOn w:val="839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Title"/>
    <w:basedOn w:val="837"/>
    <w:next w:val="837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39"/>
    <w:link w:val="683"/>
    <w:uiPriority w:val="10"/>
    <w:rPr>
      <w:sz w:val="48"/>
      <w:szCs w:val="48"/>
    </w:rPr>
  </w:style>
  <w:style w:type="paragraph" w:styleId="685">
    <w:name w:val="Subtitle"/>
    <w:basedOn w:val="837"/>
    <w:next w:val="837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39"/>
    <w:link w:val="685"/>
    <w:uiPriority w:val="11"/>
    <w:rPr>
      <w:sz w:val="24"/>
      <w:szCs w:val="24"/>
    </w:rPr>
  </w:style>
  <w:style w:type="paragraph" w:styleId="687">
    <w:name w:val="Quote"/>
    <w:basedOn w:val="837"/>
    <w:next w:val="837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7"/>
    <w:next w:val="837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39"/>
    <w:link w:val="848"/>
    <w:uiPriority w:val="99"/>
  </w:style>
  <w:style w:type="character" w:styleId="692">
    <w:name w:val="Footer Char"/>
    <w:basedOn w:val="839"/>
    <w:link w:val="850"/>
    <w:uiPriority w:val="99"/>
  </w:style>
  <w:style w:type="paragraph" w:styleId="693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50"/>
    <w:uiPriority w:val="99"/>
  </w:style>
  <w:style w:type="table" w:styleId="695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9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9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paragraph" w:styleId="838">
    <w:name w:val="Heading 3"/>
    <w:basedOn w:val="837"/>
    <w:next w:val="837"/>
    <w:link w:val="842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 w:customStyle="1">
    <w:name w:val="Заголовок 3 Знак"/>
    <w:basedOn w:val="839"/>
    <w:link w:val="838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43">
    <w:name w:val="List Paragraph"/>
    <w:basedOn w:val="837"/>
    <w:link w:val="844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character" w:styleId="844" w:customStyle="1">
    <w:name w:val="Абзац списка Знак"/>
    <w:link w:val="843"/>
    <w:uiPriority w:val="34"/>
    <w:rPr>
      <w:rFonts w:ascii="Calibri" w:hAnsi="Calibri" w:eastAsia="Calibri" w:cs="Times New Roman"/>
    </w:rPr>
  </w:style>
  <w:style w:type="paragraph" w:styleId="845">
    <w:name w:val="Body Text"/>
    <w:basedOn w:val="837"/>
    <w:link w:val="846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46" w:customStyle="1">
    <w:name w:val="Основной текст Знак"/>
    <w:basedOn w:val="839"/>
    <w:link w:val="845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47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8">
    <w:name w:val="Header"/>
    <w:basedOn w:val="837"/>
    <w:link w:val="8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39"/>
    <w:link w:val="848"/>
    <w:uiPriority w:val="99"/>
  </w:style>
  <w:style w:type="paragraph" w:styleId="850">
    <w:name w:val="Footer"/>
    <w:basedOn w:val="837"/>
    <w:link w:val="8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"/>
    <w:basedOn w:val="839"/>
    <w:link w:val="850"/>
    <w:uiPriority w:val="99"/>
  </w:style>
  <w:style w:type="paragraph" w:styleId="85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character" w:styleId="853">
    <w:name w:val="Hyperlink"/>
    <w:basedOn w:val="839"/>
    <w:uiPriority w:val="99"/>
    <w:semiHidden/>
    <w:unhideWhenUsed/>
    <w:rPr>
      <w:color w:val="0563c1"/>
      <w:u w:val="single"/>
    </w:rPr>
  </w:style>
  <w:style w:type="character" w:styleId="854">
    <w:name w:val="FollowedHyperlink"/>
    <w:basedOn w:val="839"/>
    <w:uiPriority w:val="99"/>
    <w:semiHidden/>
    <w:unhideWhenUsed/>
    <w:rPr>
      <w:color w:val="954f72"/>
      <w:u w:val="single"/>
    </w:rPr>
  </w:style>
  <w:style w:type="paragraph" w:styleId="855" w:customStyle="1">
    <w:name w:val="font5"/>
    <w:basedOn w:val="8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856" w:customStyle="1">
    <w:name w:val="font6"/>
    <w:basedOn w:val="8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57" w:customStyle="1">
    <w:name w:val="font7"/>
    <w:basedOn w:val="8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58" w:customStyle="1">
    <w:name w:val="xl65"/>
    <w:basedOn w:val="8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59" w:customStyle="1">
    <w:name w:val="xl66"/>
    <w:basedOn w:val="837"/>
    <w:pPr>
      <w:spacing w:before="100" w:beforeAutospacing="1" w:after="100" w:afterAutospacing="1" w:line="240" w:lineRule="auto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860" w:customStyle="1">
    <w:name w:val="xl67"/>
    <w:basedOn w:val="8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1" w:customStyle="1">
    <w:name w:val="xl68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62" w:customStyle="1">
    <w:name w:val="xl69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63" w:customStyle="1">
    <w:name w:val="xl70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4" w:customStyle="1">
    <w:name w:val="xl71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65" w:customStyle="1">
    <w:name w:val="xl72"/>
    <w:basedOn w:val="837"/>
    <w:pPr>
      <w:spacing w:before="100" w:beforeAutospacing="1" w:after="100" w:afterAutospacing="1" w:line="240" w:lineRule="auto"/>
      <w:shd w:val="clear" w:color="000000" w:fill="ffffff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866" w:customStyle="1">
    <w:name w:val="xl73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7" w:customStyle="1">
    <w:name w:val="xl74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8" w:customStyle="1">
    <w:name w:val="xl75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869" w:customStyle="1">
    <w:name w:val="xl76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0" w:customStyle="1">
    <w:name w:val="xl77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71" w:customStyle="1">
    <w:name w:val="xl78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72" w:customStyle="1">
    <w:name w:val="xl79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73" w:customStyle="1">
    <w:name w:val="xl80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74" w:customStyle="1">
    <w:name w:val="xl81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75" w:customStyle="1">
    <w:name w:val="xl82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76" w:customStyle="1">
    <w:name w:val="xl83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7" w:customStyle="1">
    <w:name w:val="xl84"/>
    <w:basedOn w:val="8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8" w:customStyle="1">
    <w:name w:val="xl85"/>
    <w:basedOn w:val="837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9" w:customStyle="1">
    <w:name w:val="xl86"/>
    <w:basedOn w:val="8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80">
    <w:name w:val="Table Grid"/>
    <w:basedOn w:val="840"/>
    <w:uiPriority w:val="59"/>
    <w:unhideWhenUsed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81" w:customStyle="1">
    <w:name w:val="Нет списка1"/>
    <w:next w:val="841"/>
    <w:uiPriority w:val="99"/>
    <w:semiHidden/>
    <w:unhideWhenUsed/>
  </w:style>
  <w:style w:type="paragraph" w:styleId="882" w:customStyle="1">
    <w:name w:val="xl87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3" w:customStyle="1">
    <w:name w:val="xl88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4" w:customStyle="1">
    <w:name w:val="xl89"/>
    <w:basedOn w:val="8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5" w:customStyle="1">
    <w:name w:val="xl90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86" w:customStyle="1">
    <w:name w:val="xl91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87" w:customStyle="1">
    <w:name w:val="xl92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8" w:customStyle="1">
    <w:name w:val="xl93"/>
    <w:basedOn w:val="8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9" w:customStyle="1">
    <w:name w:val="xl94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0" w:customStyle="1">
    <w:name w:val="xl95"/>
    <w:basedOn w:val="8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1" w:customStyle="1">
    <w:name w:val="xl96"/>
    <w:basedOn w:val="8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2" w:customStyle="1">
    <w:name w:val="xl97"/>
    <w:basedOn w:val="837"/>
    <w:pPr>
      <w:jc w:val="both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3">
    <w:name w:val="Placeholder Text"/>
    <w:basedOn w:val="839"/>
    <w:uiPriority w:val="99"/>
    <w:semiHidden/>
    <w:rPr>
      <w:color w:val="808080"/>
    </w:rPr>
  </w:style>
  <w:style w:type="paragraph" w:styleId="894">
    <w:name w:val="Balloon Text"/>
    <w:basedOn w:val="837"/>
    <w:link w:val="89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5" w:customStyle="1">
    <w:name w:val="Текст выноски Знак"/>
    <w:basedOn w:val="839"/>
    <w:link w:val="894"/>
    <w:uiPriority w:val="99"/>
    <w:semiHidden/>
    <w:rPr>
      <w:rFonts w:ascii="Tahoma" w:hAnsi="Tahoma" w:cs="Tahoma"/>
      <w:sz w:val="16"/>
      <w:szCs w:val="16"/>
    </w:rPr>
  </w:style>
  <w:style w:type="paragraph" w:styleId="896" w:customStyle="1">
    <w:name w:val="msonormal"/>
    <w:basedOn w:val="8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7914-4C22-4EDE-A2DE-F6C03D38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Кочукова Елена Алексеевна</dc:creator>
  <cp:revision>263</cp:revision>
  <dcterms:created xsi:type="dcterms:W3CDTF">2021-12-08T13:27:00Z</dcterms:created>
  <dcterms:modified xsi:type="dcterms:W3CDTF">2023-12-18T07:22:54Z</dcterms:modified>
</cp:coreProperties>
</file>