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566" w:lineRule="atLeast"/>
        <w:rPr>
          <w:rFonts w:ascii="Times New Roman" w:hAnsi="Times New Roman" w:cs="Times New Roman"/>
          <w:sz w:val="28"/>
          <w:szCs w:val="28"/>
        </w:rPr>
      </w:pPr>
      <w:r/>
      <w:bookmarkStart w:id="0" w:name="_Hlk78807847"/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6.3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Document.12" ShapeID="_x0000_i0" Type="Embed"/>
        </w:object>
      </w:r>
      <w:r/>
    </w:p>
    <w:p>
      <w:pPr>
        <w:pStyle w:val="679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Cs w:val="28"/>
        </w:rPr>
        <w:t xml:space="preserve">  ДУМА </w:t>
      </w:r>
      <w:r>
        <w:rPr>
          <w:rFonts w:ascii="Liberation Sans" w:hAnsi="Liberation Sans" w:cs="Liberation Sans"/>
        </w:rPr>
        <w:t xml:space="preserve">КРАСНОСЕЛЬКУПСКОГО РАЙОНА</w:t>
      </w:r>
      <w:r/>
    </w:p>
    <w:p>
      <w:pPr>
        <w:pStyle w:val="68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РЕШЕНИЕ</w:t>
      </w:r>
      <w:r/>
    </w:p>
    <w:p>
      <w:pPr>
        <w:spacing w:before="0" w:beforeAutospacing="0" w:after="0" w:afterAutospacing="0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«19» декабря 2023 г.                                                               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 246</w:t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/>
    </w:p>
    <w:p>
      <w:pPr>
        <w:ind w:firstLine="56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56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56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Об установлении даты образования </w:t>
      </w:r>
      <w:bookmarkEnd w:id="0"/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станка Церковенск</w:t>
      </w:r>
      <w:r/>
    </w:p>
    <w:p>
      <w:pPr>
        <w:ind w:firstLine="567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 </w:t>
      </w:r>
      <w:r/>
    </w:p>
    <w:p>
      <w:pPr>
        <w:ind w:firstLine="567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Рассмотрев информацию, предоставленную архивным отделом (муниципальным архивом) Администрации Красноселькупского района, Дума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решила:</w:t>
      </w:r>
      <w:r/>
    </w:p>
    <w:p>
      <w:pPr>
        <w:pStyle w:val="859"/>
        <w:numPr>
          <w:ilvl w:val="0"/>
          <w:numId w:val="1"/>
        </w:numPr>
        <w:ind w:left="0"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Считать 1897 год датой образования станка Церковенск, с 1937 года переименованного в село Красноселькуп Красноселькупского района Ямало-Ненецкого автономного округа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, согласно приложению.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859"/>
        <w:numPr>
          <w:ilvl w:val="0"/>
          <w:numId w:val="1"/>
        </w:numPr>
        <w:ind w:left="0"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Cs/>
          <w:sz w:val="28"/>
          <w:szCs w:val="28"/>
        </w:rPr>
        <w:t xml:space="preserve">.</w:t>
      </w:r>
      <w:r/>
    </w:p>
    <w:p>
      <w:pPr>
        <w:pStyle w:val="859"/>
        <w:numPr>
          <w:ilvl w:val="0"/>
          <w:numId w:val="1"/>
        </w:numPr>
        <w:ind w:left="0"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Настоящее решение вступает в силу с момента его опубликования.</w:t>
      </w:r>
      <w:r/>
    </w:p>
    <w:p>
      <w:pPr>
        <w:ind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Председатель Думы </w:t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Красноселькупского района                                                         О.Г. Титова</w:t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 </w:t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Глава Красноселькупского района                                             Ю.В. Фишер</w:t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567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 </w:t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решению Думы</w:t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«19» декабря 2023 г. № 246 </w:t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529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9"/>
        <w:ind w:left="0"/>
        <w:jc w:val="center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ИНФОРМАЦИЯ</w:t>
      </w:r>
      <w:r/>
    </w:p>
    <w:p>
      <w:pPr>
        <w:pStyle w:val="859"/>
        <w:ind w:left="709"/>
        <w:jc w:val="center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 дате образования 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станка Церковенск, </w:t>
      </w:r>
      <w:r/>
    </w:p>
    <w:p>
      <w:pPr>
        <w:pStyle w:val="859"/>
        <w:ind w:left="709"/>
        <w:jc w:val="center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с 1937 года переименованного в село Красноселькуп Красноселькупского района Ямало-Ненецкого автономного округа</w:t>
      </w:r>
      <w:r/>
    </w:p>
    <w:p>
      <w:pPr>
        <w:pStyle w:val="859"/>
        <w:ind w:left="709"/>
        <w:jc w:val="center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851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отчёте одного из авторитетнейших исследователей севера Сибири Г.Ф. Миллера, посетившего Пур-Тазовское междуречье в 1739-1740 годах, мы можем прочитать, что «… по реке Таз, от её верховьев до устья живут остяки нарымского языка (селькупы)</w:t>
      </w:r>
      <w:r>
        <w:rPr>
          <w:rFonts w:ascii="Liberation Sans" w:hAnsi="Liberation Sans" w:cs="Liberation Sans"/>
          <w:b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 В Худосейском погосте для тазовских остяков (селькупов) была построена церковь, которая посвящена святому Н</w:t>
      </w:r>
      <w:r>
        <w:rPr>
          <w:rFonts w:ascii="Liberation Sans" w:hAnsi="Liberation Sans" w:cs="Liberation Sans"/>
          <w:sz w:val="28"/>
          <w:szCs w:val="28"/>
        </w:rPr>
        <w:t xml:space="preserve">иколаю. Находится на правом берегу реки Таз, в устье реки Tatpotschel-ki (современное название реки Церковенка), до устья реки Худосей половина дня пути. При церкви кроме церковных служителей никто не живет». Точную дату основания церкви установить сложно.</w:t>
      </w:r>
      <w:r/>
    </w:p>
    <w:p>
      <w:pPr>
        <w:pStyle w:val="861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Ольга Степанова, кандидат исторических наук, научный сотрудник Музея антропологии имени Петра Великого (</w:t>
      </w:r>
      <w:r>
        <w:rPr>
          <w:rFonts w:ascii="Liberation Sans" w:hAnsi="Liberation Sans" w:cs="Liberation Sans"/>
          <w:sz w:val="28"/>
          <w:szCs w:val="28"/>
        </w:rPr>
        <w:t xml:space="preserve">Кунскамера</w:t>
      </w:r>
      <w:r>
        <w:rPr>
          <w:rFonts w:ascii="Liberation Sans" w:hAnsi="Liberation Sans" w:cs="Liberation Sans"/>
          <w:sz w:val="28"/>
          <w:szCs w:val="28"/>
        </w:rPr>
        <w:t xml:space="preserve">) РАН, в своих научных статьях указывает дату постройки церкви </w:t>
      </w:r>
      <w:r>
        <w:rPr>
          <w:rFonts w:ascii="Liberation Sans" w:hAnsi="Liberation Sans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  <w:t xml:space="preserve">1701 год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 н</w:t>
      </w:r>
      <w:r>
        <w:rPr>
          <w:rFonts w:ascii="Liberation Sans" w:hAnsi="Liberation Sans" w:cs="Liberation Sans"/>
          <w:sz w:val="28"/>
          <w:szCs w:val="28"/>
        </w:rPr>
        <w:t xml:space="preserve">о эта дата косвенная и не совсем подтверждена</w:t>
      </w:r>
      <w:r>
        <w:rPr>
          <w:rFonts w:ascii="Liberation Sans" w:hAnsi="Liberation Sans" w:cs="Liberation Sans"/>
          <w:sz w:val="28"/>
          <w:szCs w:val="28"/>
        </w:rPr>
        <w:t xml:space="preserve">, а</w:t>
      </w:r>
      <w:r>
        <w:rPr>
          <w:rFonts w:ascii="Liberation Sans" w:hAnsi="Liberation Sans" w:cs="Liberation Sans"/>
          <w:sz w:val="28"/>
          <w:szCs w:val="28"/>
        </w:rPr>
        <w:t xml:space="preserve"> факт существования церкви уже в 1740 году неоспорим. Одной из целей существования Тазовской Николаевской церкви была миссионерская деятельность по распространению православия среди кочующего населения ре</w:t>
      </w:r>
      <w:r>
        <w:rPr>
          <w:rFonts w:ascii="Liberation Sans" w:hAnsi="Liberation Sans" w:cs="Liberation Sans"/>
          <w:sz w:val="28"/>
          <w:szCs w:val="28"/>
        </w:rPr>
        <w:t xml:space="preserve">к Таз, Пур, Турухан и Вах. Для совершения крещения и исполнения православных треб священнослужители Тазовской Николаевской церкви совершали поездки по всем, даже самым отдаленным, стойбищам, используя для передвижения летом лодки, а зимой - оленьи упряжки.</w:t>
      </w:r>
      <w:r/>
    </w:p>
    <w:p>
      <w:pPr>
        <w:pStyle w:val="861"/>
        <w:ind w:firstLine="851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Метрические книги Тазовской Николаевской церкви с 1877 по 1902 годы, находящиеся сегодня в фондах районного краеведческого музея села Красноселькуп, свидетельствуют о том, ч</w:t>
      </w:r>
      <w:r>
        <w:rPr>
          <w:rFonts w:ascii="Liberation Sans" w:hAnsi="Liberation Sans" w:cs="Liberation Sans"/>
          <w:sz w:val="28"/>
          <w:szCs w:val="28"/>
        </w:rPr>
        <w:t xml:space="preserve">то церковь в то время, выполняла ряд государственных функций. Это запись актов гражданского состояния: регистрация рождения (крещение), регистрация бракосочитавшихся (венчание) и умерших (отпевание) остяков (селькупов), юраков (ненцев), тунгусов (эвенков).</w:t>
      </w:r>
      <w:r/>
    </w:p>
    <w:p>
      <w:pPr>
        <w:pStyle w:val="861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Эта церковь, возможно, была единственной на огромной территории от устья Оби до Енисея и просуществовала до 20-х годов прошлого XX века.</w:t>
      </w:r>
      <w:r/>
    </w:p>
    <w:p>
      <w:pPr>
        <w:pStyle w:val="861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По данным статистической переписи народов России 1897 года «у Тазовской церкви» (так указано в переписном листе) проживают 16 остяков-самоедов, из них 11человек мужского пола и 5 женского. </w:t>
      </w:r>
      <w:r/>
    </w:p>
    <w:p>
      <w:pPr>
        <w:pStyle w:val="861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Впоследствии на месте, где была основана Тазовская Николаевская церковь, начал обустраиваться станок Церковенск. Располагался о</w:t>
      </w:r>
      <w:r>
        <w:rPr>
          <w:rFonts w:ascii="Liberation Sans" w:hAnsi="Liberation Sans" w:cs="Liberation Sans"/>
          <w:sz w:val="28"/>
          <w:szCs w:val="28"/>
        </w:rPr>
        <w:t xml:space="preserve">н в сорока километрах выше по течению реки Таз от современного районного центра Красноселькуп, и коренные жители называли это место Церковенка-Сороковенка. Такое звучное название оно и получило возможно оттого, что вокруг Николаевской церкви расположилось.</w:t>
      </w:r>
      <w:r>
        <w:rPr>
          <w:rFonts w:ascii="Liberation Sans" w:hAnsi="Liberation Sans" w:cs="Liberation Sans"/>
        </w:rPr>
        <w:t xml:space="preserve"> </w:t>
      </w:r>
      <w:r/>
    </w:p>
    <w:p>
      <w:pPr>
        <w:pStyle w:val="861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В книге выдающегося финского исследователя Кая Доннера «У самоедов в Сибири», написанной им по материалам своих сибирских экспедиций к южным и северным селькупам в течение 1911- 1913 гг., размещена </w:t>
      </w:r>
      <w:r>
        <w:rPr>
          <w:rFonts w:ascii="Liberation Sans" w:hAnsi="Liberation Sans" w:cs="Liberation Sans"/>
          <w:sz w:val="28"/>
          <w:szCs w:val="28"/>
        </w:rPr>
        <w:t xml:space="preserve">сделанная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автором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фотография окрестностей </w:t>
      </w:r>
      <w:r>
        <w:rPr>
          <w:rFonts w:ascii="Liberation Sans" w:hAnsi="Liberation Sans" w:cs="Liberation Sans"/>
          <w:sz w:val="28"/>
          <w:szCs w:val="28"/>
        </w:rPr>
        <w:t xml:space="preserve">Тазовск</w:t>
      </w:r>
      <w:r>
        <w:rPr>
          <w:rFonts w:ascii="Liberation Sans" w:hAnsi="Liberation Sans" w:cs="Liberation Sans"/>
          <w:sz w:val="28"/>
          <w:szCs w:val="28"/>
        </w:rPr>
        <w:t xml:space="preserve">ой</w:t>
      </w:r>
      <w:r>
        <w:rPr>
          <w:rFonts w:ascii="Liberation Sans" w:hAnsi="Liberation Sans" w:cs="Liberation Sans"/>
          <w:sz w:val="28"/>
          <w:szCs w:val="28"/>
        </w:rPr>
        <w:t xml:space="preserve"> Николаевск</w:t>
      </w:r>
      <w:r>
        <w:rPr>
          <w:rFonts w:ascii="Liberation Sans" w:hAnsi="Liberation Sans" w:cs="Liberation Sans"/>
          <w:sz w:val="28"/>
          <w:szCs w:val="28"/>
        </w:rPr>
        <w:t xml:space="preserve">ой</w:t>
      </w:r>
      <w:r>
        <w:rPr>
          <w:rFonts w:ascii="Liberation Sans" w:hAnsi="Liberation Sans" w:cs="Liberation Sans"/>
          <w:sz w:val="28"/>
          <w:szCs w:val="28"/>
        </w:rPr>
        <w:t xml:space="preserve"> церк</w:t>
      </w:r>
      <w:r>
        <w:rPr>
          <w:rFonts w:ascii="Liberation Sans" w:hAnsi="Liberation Sans" w:cs="Liberation Sans"/>
          <w:sz w:val="28"/>
          <w:szCs w:val="28"/>
        </w:rPr>
        <w:t xml:space="preserve">ви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.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862"/>
          <w:rFonts w:ascii="Liberation Sans" w:hAnsi="Liberation Sans" w:cs="Liberation Sans"/>
          <w:sz w:val="28"/>
          <w:szCs w:val="28"/>
        </w:rPr>
        <w:t xml:space="preserve">После революции 1917 года Север становится    объектом интенсивного изучения. Многочисленные экспедиции исследуют недра, почвы, леса, быт и язык северных народов.</w:t>
      </w:r>
      <w:r>
        <w:rPr>
          <w:rFonts w:ascii="Liberation Sans" w:hAnsi="Liberation Sans" w:cs="Liberation Sans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  <w:t xml:space="preserve">Первые данные советского периода о станке Церковенск содержатся в документах, относящихся к 1926 году:</w:t>
      </w:r>
      <w:r>
        <w:rPr>
          <w:rFonts w:ascii="Liberation Sans" w:hAnsi="Liberation Sans" w:cs="Liberation Sans"/>
          <w:color w:val="000000"/>
          <w:sz w:val="28"/>
          <w:szCs w:val="28"/>
          <w:lang w:bidi="ru-RU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  <w:lang w:eastAsia="ru-RU" w:bidi="ru-RU"/>
        </w:rPr>
        <w:t xml:space="preserve">в отчетном докладе Тазовского инородческого райисполкома, данных Туруханского райисполкома о сети родовых Советов. В перечне </w:t>
      </w:r>
      <w:r>
        <w:rPr>
          <w:rFonts w:ascii="Liberation Sans" w:hAnsi="Liberation Sans" w:cs="Liberation Sans"/>
          <w:color w:val="000000"/>
          <w:sz w:val="28"/>
          <w:szCs w:val="28"/>
          <w:lang w:bidi="ru-RU"/>
        </w:rPr>
        <w:t xml:space="preserve">содержится информация о том, что </w:t>
      </w:r>
      <w:r>
        <w:rPr>
          <w:rFonts w:ascii="Liberation Sans" w:hAnsi="Liberation Sans" w:cs="Liberation Sans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Liberation Sans" w:hAnsi="Liberation Sans" w:cs="Liberation Sans"/>
          <w:sz w:val="28"/>
          <w:szCs w:val="28"/>
        </w:rPr>
        <w:t xml:space="preserve">Тымско-Караконском</w:t>
      </w:r>
      <w:r>
        <w:rPr>
          <w:rFonts w:ascii="Liberation Sans" w:hAnsi="Liberation Sans" w:cs="Liberation Sans"/>
          <w:sz w:val="28"/>
          <w:szCs w:val="28"/>
        </w:rPr>
        <w:t xml:space="preserve"> роду есть райисполком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образованный в 1922 году в </w:t>
      </w:r>
      <w:r>
        <w:rPr>
          <w:rFonts w:ascii="Liberation Sans" w:hAnsi="Liberation Sans" w:cs="Liberation Sans"/>
          <w:sz w:val="28"/>
          <w:szCs w:val="28"/>
        </w:rPr>
        <w:t xml:space="preserve">Церковенском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pStyle w:val="864"/>
        <w:ind w:firstLine="720"/>
        <w:jc w:val="both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lang w:eastAsia="ru-RU" w:bidi="ru-RU"/>
        </w:rPr>
        <w:t xml:space="preserve">В более ранних документах упоминается «Церковь» без указания конкретного местонахождения или каких-либо иных сведений.</w:t>
      </w:r>
      <w:r/>
    </w:p>
    <w:p>
      <w:pPr>
        <w:pStyle w:val="864"/>
        <w:ind w:firstLine="720"/>
        <w:jc w:val="both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lang w:eastAsia="ru-RU" w:bidi="ru-RU"/>
        </w:rPr>
        <w:t xml:space="preserve">В отчете о работе Тазовского тундрового подвижного ветеринарного участка за 1927-1928 гг. сообщается, что административно-торговый центр Тымско-Караконского рода - пункт Церковенск, расположенный на правом берегу Таза. В </w:t>
      </w:r>
      <w:r>
        <w:rPr>
          <w:rFonts w:ascii="Liberation Sans" w:hAnsi="Liberation Sans" w:cs="Liberation Sans"/>
          <w:color w:val="000000"/>
          <w:lang w:eastAsia="ru-RU" w:bidi="ru-RU"/>
        </w:rPr>
        <w:t xml:space="preserve">Церковенске</w:t>
      </w:r>
      <w:r>
        <w:rPr>
          <w:rFonts w:ascii="Liberation Sans" w:hAnsi="Liberation Sans" w:cs="Liberation Sans"/>
          <w:color w:val="000000"/>
          <w:lang w:eastAsia="ru-RU" w:bidi="ru-RU"/>
        </w:rPr>
        <w:t xml:space="preserve"> живет секретарь родового Совета и инородец - приказчик кооперативной лавки. Помещений два - одно старое, деревянное, бывшее когда-то под церковью, второе - холодная изба кооперативной лавки.</w:t>
      </w:r>
      <w:r/>
    </w:p>
    <w:p>
      <w:pPr>
        <w:pStyle w:val="861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 данным Туруханской </w:t>
      </w:r>
      <w:r>
        <w:rPr>
          <w:rFonts w:ascii="Liberation Sans" w:hAnsi="Liberation Sans" w:cs="Liberation Sans"/>
          <w:sz w:val="28"/>
          <w:szCs w:val="28"/>
        </w:rPr>
        <w:t xml:space="preserve">землеводоустроительной</w:t>
      </w:r>
      <w:r>
        <w:rPr>
          <w:rFonts w:ascii="Liberation Sans" w:hAnsi="Liberation Sans" w:cs="Liberation Sans"/>
          <w:sz w:val="28"/>
          <w:szCs w:val="28"/>
        </w:rPr>
        <w:t xml:space="preserve"> экспедиции в двадцатые годы в </w:t>
      </w:r>
      <w:r>
        <w:rPr>
          <w:rFonts w:ascii="Liberation Sans" w:hAnsi="Liberation Sans" w:cs="Liberation Sans"/>
          <w:sz w:val="28"/>
          <w:szCs w:val="28"/>
        </w:rPr>
        <w:t xml:space="preserve">Церковенском</w:t>
      </w:r>
      <w:r>
        <w:rPr>
          <w:rFonts w:ascii="Liberation Sans" w:hAnsi="Liberation Sans" w:cs="Liberation Sans"/>
          <w:sz w:val="28"/>
          <w:szCs w:val="28"/>
        </w:rPr>
        <w:t xml:space="preserve"> действовал государственный </w:t>
      </w:r>
      <w:r>
        <w:rPr>
          <w:rFonts w:ascii="Liberation Sans" w:hAnsi="Liberation Sans" w:cs="Liberation Sans"/>
          <w:sz w:val="28"/>
          <w:szCs w:val="28"/>
        </w:rPr>
        <w:t xml:space="preserve">хлебозапасный</w:t>
      </w:r>
      <w:r>
        <w:rPr>
          <w:rFonts w:ascii="Liberation Sans" w:hAnsi="Liberation Sans" w:cs="Liberation Sans"/>
          <w:sz w:val="28"/>
          <w:szCs w:val="28"/>
        </w:rPr>
        <w:t xml:space="preserve"> магазин для снабжения населения хлебом в годы стихийных бедствий, а с 1929 года </w:t>
      </w:r>
      <w:r>
        <w:rPr>
          <w:rFonts w:ascii="Liberation Sans" w:hAnsi="Liberation Sans" w:cs="Liberation Sans"/>
          <w:sz w:val="28"/>
          <w:szCs w:val="28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торговая точка </w:t>
      </w:r>
      <w:r>
        <w:rPr>
          <w:rFonts w:ascii="Liberation Sans" w:hAnsi="Liberation Sans" w:cs="Liberation Sans"/>
          <w:sz w:val="28"/>
          <w:szCs w:val="28"/>
        </w:rPr>
        <w:t xml:space="preserve">потребкооператива</w:t>
      </w:r>
      <w:r>
        <w:rPr>
          <w:rFonts w:ascii="Liberation Sans" w:hAnsi="Liberation Sans" w:cs="Liberation Sans"/>
          <w:sz w:val="28"/>
          <w:szCs w:val="28"/>
        </w:rPr>
        <w:t xml:space="preserve">, которая занималась </w:t>
      </w:r>
      <w:r>
        <w:rPr>
          <w:rFonts w:ascii="Liberation Sans" w:hAnsi="Liberation Sans" w:cs="Liberation Sans"/>
          <w:sz w:val="28"/>
          <w:szCs w:val="28"/>
        </w:rPr>
        <w:t xml:space="preserve">госзаготовками</w:t>
      </w:r>
      <w:r>
        <w:rPr>
          <w:rFonts w:ascii="Liberation Sans" w:hAnsi="Liberation Sans" w:cs="Liberation Sans"/>
          <w:sz w:val="28"/>
          <w:szCs w:val="28"/>
        </w:rPr>
        <w:t xml:space="preserve"> по пушнине.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1927 году открыта больница и </w:t>
      </w:r>
      <w:r>
        <w:rPr>
          <w:rFonts w:ascii="Liberation Sans" w:hAnsi="Liberation Sans" w:cs="Liberation Sans"/>
          <w:sz w:val="28"/>
          <w:szCs w:val="28"/>
        </w:rPr>
        <w:t xml:space="preserve">низсшая</w:t>
      </w:r>
      <w:r>
        <w:rPr>
          <w:rFonts w:ascii="Liberation Sans" w:hAnsi="Liberation Sans" w:cs="Liberation Sans"/>
          <w:sz w:val="28"/>
          <w:szCs w:val="28"/>
        </w:rPr>
        <w:t xml:space="preserve"> (начальная) школа. В школе в это время обучалось 28 мальчиков и 26 девочек, всего 54 ребенка, из них 41 национал. Среди первых учеников этой школы был </w:t>
      </w:r>
      <w:r>
        <w:rPr>
          <w:rFonts w:ascii="Liberation Sans" w:hAnsi="Liberation Sans" w:cs="Liberation Sans"/>
          <w:sz w:val="28"/>
          <w:szCs w:val="28"/>
        </w:rPr>
        <w:t xml:space="preserve">Сайготин</w:t>
      </w:r>
      <w:r>
        <w:rPr>
          <w:rFonts w:ascii="Liberation Sans" w:hAnsi="Liberation Sans" w:cs="Liberation Sans"/>
          <w:sz w:val="28"/>
          <w:szCs w:val="28"/>
        </w:rPr>
        <w:t xml:space="preserve"> Владимир Алексеевич, участник-орденоносец Великой Отечественной войны, чьим именем названа улица в Красноселькупе. </w:t>
      </w:r>
      <w:r>
        <w:rPr>
          <w:rFonts w:ascii="Liberation Sans" w:hAnsi="Liberation Sans" w:cs="Liberation Sans"/>
          <w:sz w:val="28"/>
          <w:szCs w:val="28"/>
        </w:rPr>
        <w:t xml:space="preserve">Для ликвидации неграмотности среди взрослого населения при школе был организован </w:t>
      </w:r>
      <w:r>
        <w:rPr>
          <w:rFonts w:ascii="Liberation Sans" w:hAnsi="Liberation Sans" w:cs="Liberation Sans"/>
          <w:sz w:val="28"/>
          <w:szCs w:val="28"/>
        </w:rPr>
        <w:t xml:space="preserve">ликпункт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В 1931 году организовано одно из первых в районе реки Таз простейшее производственное объединение (ППО) «Буксир».</w:t>
      </w:r>
      <w:r>
        <w:rPr>
          <w:rFonts w:ascii="Liberation Sans" w:hAnsi="Liberation Sans" w:cs="Liberation Sans"/>
          <w:sz w:val="36"/>
          <w:szCs w:val="36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 1936 года ППО стало именоваться колхозом имени С.М. Кирова.</w:t>
      </w:r>
      <w:r/>
    </w:p>
    <w:p>
      <w:pPr>
        <w:ind w:firstLine="42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</w:rPr>
        <w:t xml:space="preserve">   </w:t>
      </w:r>
      <w:r>
        <w:rPr>
          <w:rFonts w:ascii="Liberation Sans" w:hAnsi="Liberation Sans" w:cs="Liberation Sans"/>
          <w:sz w:val="28"/>
          <w:szCs w:val="28"/>
        </w:rPr>
        <w:t xml:space="preserve">   В летний период 1933 года, когда река Таз пересохла ниже места расположения села и завоз товаров в </w:t>
      </w:r>
      <w:r>
        <w:rPr>
          <w:rFonts w:ascii="Liberation Sans" w:hAnsi="Liberation Sans" w:cs="Liberation Sans"/>
          <w:sz w:val="28"/>
          <w:szCs w:val="28"/>
        </w:rPr>
        <w:t xml:space="preserve">Церковенск был затруднен, построили склад для товаров в местечке «Нярый мач», сегодняшнее место нахождения Красноселькупа. Постепенно здесь же стали строить жилые дома, население стало перебираться на новое место, перевозя и дома, перевели школу, больницу.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Times New Roman" w:cs="Liberation Sans"/>
          <w:sz w:val="28"/>
        </w:rPr>
        <w:t xml:space="preserve">В 1937 году произошло разукрупнение Туруханского района, в который входили тогда территории современного района, с </w:t>
      </w:r>
      <w:r>
        <w:rPr>
          <w:rFonts w:ascii="Liberation Sans" w:hAnsi="Liberation Sans" w:eastAsia="Times New Roman" w:cs="Liberation Sans"/>
          <w:sz w:val="28"/>
        </w:rPr>
        <w:t xml:space="preserve">выделением  из</w:t>
      </w:r>
      <w:r>
        <w:rPr>
          <w:rFonts w:ascii="Liberation Sans" w:hAnsi="Liberation Sans" w:eastAsia="Times New Roman" w:cs="Liberation Sans"/>
          <w:sz w:val="28"/>
        </w:rPr>
        <w:t xml:space="preserve"> него Красно-Селькупского национального района с центром в </w:t>
      </w:r>
      <w:r>
        <w:rPr>
          <w:rFonts w:ascii="Liberation Sans" w:hAnsi="Liberation Sans" w:eastAsia="Times New Roman" w:cs="Liberation Sans"/>
          <w:sz w:val="28"/>
        </w:rPr>
        <w:t xml:space="preserve">Церковенске</w:t>
      </w:r>
      <w:r>
        <w:rPr>
          <w:rFonts w:ascii="Liberation Sans" w:hAnsi="Liberation Sans" w:eastAsia="Times New Roman" w:cs="Liberation Sans"/>
          <w:sz w:val="28"/>
        </w:rPr>
        <w:t xml:space="preserve">, переименовав его в село Красно-Селькупское.</w:t>
      </w:r>
      <w:r>
        <w:rPr>
          <w:rFonts w:ascii="Liberation Sans" w:hAnsi="Liberation Sans" w:cs="Liberation Sans"/>
          <w:sz w:val="28"/>
        </w:rPr>
        <w:t xml:space="preserve"> 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</w:rPr>
        <w:t xml:space="preserve">Как видно из архивных документов, протокол № 21 объединенного заседания президиума Красноярского крайисполкома и бюро крайкома ВКП (б) </w:t>
      </w:r>
      <w:r>
        <w:rPr>
          <w:rFonts w:ascii="Liberation Sans" w:hAnsi="Liberation Sans" w:cs="Liberation Sans"/>
          <w:sz w:val="28"/>
        </w:rPr>
        <w:t xml:space="preserve">прямо сообщает о том, что 5 октября 1937 года было принято решение </w:t>
      </w:r>
      <w:r>
        <w:rPr>
          <w:rFonts w:ascii="Liberation Sans" w:hAnsi="Liberation Sans" w:cs="Liberation Sans"/>
          <w:b/>
          <w:bCs/>
          <w:sz w:val="28"/>
        </w:rPr>
        <w:t xml:space="preserve">о переименовании</w:t>
      </w:r>
      <w:r>
        <w:rPr>
          <w:rFonts w:ascii="Liberation Sans" w:hAnsi="Liberation Sans" w:cs="Liberation Sans"/>
          <w:sz w:val="28"/>
        </w:rPr>
        <w:t xml:space="preserve"> станка Церковенск в село Красно-Селькупское (совр. Красноселькуп). Но н</w:t>
      </w:r>
      <w:r>
        <w:rPr>
          <w:rFonts w:ascii="Liberation Sans" w:hAnsi="Liberation Sans" w:cs="Liberation Sans"/>
          <w:sz w:val="28"/>
        </w:rPr>
        <w:t xml:space="preserve">икак речь не идет ни о создании или образовании села Красноселькуп. Не мог советский национальный район носить название Церковенск. Это не отвечало политическим целям того времени. Именно с этого времени и начинает упоминаться в документах название Красно-</w:t>
      </w:r>
      <w:r>
        <w:rPr>
          <w:rFonts w:ascii="Liberation Sans" w:hAnsi="Liberation Sans" w:cs="Liberation Sans"/>
          <w:sz w:val="28"/>
        </w:rPr>
        <w:t xml:space="preserve">Селькупск</w:t>
      </w:r>
      <w:r>
        <w:rPr>
          <w:rFonts w:ascii="Liberation Sans" w:hAnsi="Liberation Sans" w:cs="Liberation Sans"/>
          <w:sz w:val="28"/>
        </w:rPr>
        <w:t xml:space="preserve"> (название - неологизм периода советского строительства).</w:t>
      </w:r>
      <w:r>
        <w:rPr>
          <w:rFonts w:ascii="Liberation Sans" w:hAnsi="Liberation Sans" w:cs="Liberation Sans"/>
          <w:bCs/>
          <w:sz w:val="28"/>
        </w:rPr>
        <w:t xml:space="preserve"> </w:t>
      </w:r>
      <w:r>
        <w:rPr>
          <w:rFonts w:ascii="Liberation Sans" w:hAnsi="Liberation Sans" w:cs="Liberation Sans"/>
          <w:sz w:val="28"/>
        </w:rPr>
        <w:t xml:space="preserve">В 40-х годах село стало называться </w:t>
      </w:r>
      <w:r>
        <w:rPr>
          <w:rFonts w:ascii="Liberation Sans" w:hAnsi="Liberation Sans" w:cs="Liberation Sans"/>
          <w:sz w:val="28"/>
        </w:rPr>
        <w:t xml:space="preserve">Красноселькупск</w:t>
      </w:r>
      <w:r>
        <w:rPr>
          <w:rFonts w:ascii="Liberation Sans" w:hAnsi="Liberation Sans" w:cs="Liberation Sans"/>
          <w:sz w:val="28"/>
        </w:rPr>
        <w:t xml:space="preserve">, а с 70-х годов - Красноселькуп.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</w:rPr>
        <w:t xml:space="preserve">Т</w:t>
      </w:r>
      <w:r>
        <w:rPr>
          <w:rFonts w:ascii="Liberation Sans" w:hAnsi="Liberation Sans" w:cs="Liberation Sans"/>
          <w:sz w:val="28"/>
          <w:szCs w:val="28"/>
        </w:rPr>
        <w:t xml:space="preserve">аким образом, документально в переписном листе Всеобщей переписи населения Российской империи от 1897 года зафиксировано, что на территории расположения станка Церковенск находится одно хозяйство и оседло проживают 16 остяков-самоедов. Предлага</w:t>
      </w:r>
      <w:r>
        <w:rPr>
          <w:rFonts w:ascii="Liberation Sans" w:hAnsi="Liberation Sans" w:cs="Liberation Sans"/>
          <w:sz w:val="28"/>
          <w:szCs w:val="28"/>
        </w:rPr>
        <w:t xml:space="preserve">ется</w:t>
      </w:r>
      <w:r>
        <w:rPr>
          <w:rFonts w:ascii="Liberation Sans" w:hAnsi="Liberation Sans" w:cs="Liberation Sans"/>
          <w:sz w:val="28"/>
          <w:szCs w:val="28"/>
        </w:rPr>
        <w:t xml:space="preserve"> на этом основании считать 1897 год – датой образования станка Церковенск.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3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</w:rPr>
      </w:pPr>
      <w:r>
        <w:rPr>
          <w:rFonts w:ascii="Liberation Sans" w:hAnsi="Liberation Sans" w:cs="Liberation Sans"/>
          <w:b/>
          <w:bCs/>
          <w:sz w:val="28"/>
        </w:rPr>
        <w:t xml:space="preserve">Для справки:</w:t>
      </w:r>
      <w:r/>
    </w:p>
    <w:p>
      <w:pPr>
        <w:ind w:firstLine="703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двадцатые - тридцатые годы станок Церковенск был центром </w:t>
      </w:r>
      <w:r>
        <w:rPr>
          <w:rFonts w:ascii="Liberation Sans" w:hAnsi="Liberation Sans" w:cs="Liberation Sans"/>
          <w:sz w:val="28"/>
          <w:szCs w:val="28"/>
        </w:rPr>
        <w:t xml:space="preserve">Тымско</w:t>
      </w:r>
      <w:r>
        <w:rPr>
          <w:rFonts w:ascii="Liberation Sans" w:hAnsi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cs="Liberation Sans"/>
          <w:sz w:val="28"/>
          <w:szCs w:val="28"/>
        </w:rPr>
        <w:t xml:space="preserve">Караконского</w:t>
      </w:r>
      <w:r>
        <w:rPr>
          <w:rFonts w:ascii="Liberation Sans" w:hAnsi="Liberation Sans" w:cs="Liberation Sans"/>
          <w:sz w:val="28"/>
          <w:szCs w:val="28"/>
        </w:rPr>
        <w:t xml:space="preserve"> родового совета. И </w:t>
      </w:r>
      <w:r>
        <w:rPr>
          <w:rFonts w:ascii="Liberation Sans" w:hAnsi="Liberation Sans" w:cs="Liberation Sans"/>
          <w:sz w:val="28"/>
        </w:rPr>
        <w:t xml:space="preserve">сельский совет в селе Красноселькуп до 1954 года назывался </w:t>
      </w:r>
      <w:r>
        <w:rPr>
          <w:rFonts w:ascii="Liberation Sans" w:hAnsi="Liberation Sans" w:cs="Liberation Sans"/>
          <w:sz w:val="28"/>
        </w:rPr>
        <w:t xml:space="preserve">Тымско-Караконский</w:t>
      </w:r>
      <w:r>
        <w:rPr>
          <w:rFonts w:ascii="Liberation Sans" w:hAnsi="Liberation Sans" w:cs="Liberation Sans"/>
          <w:sz w:val="28"/>
        </w:rPr>
        <w:t xml:space="preserve"> кочевой совет, и только в 1954 году его переименовали в Красноселькупский сельский совет.</w:t>
      </w:r>
      <w:r/>
    </w:p>
    <w:p>
      <w:pPr>
        <w:ind w:firstLine="703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Станок — название мелких селений </w:t>
      </w:r>
      <w:hyperlink r:id="rId12" w:tooltip="Туруханский край" w:history="1">
        <w:r>
          <w:rPr>
            <w:rStyle w:val="865"/>
            <w:rFonts w:ascii="Liberation Sans" w:hAnsi="Liberation Sans" w:cs="Liberation Sans"/>
            <w:color w:val="auto"/>
            <w:sz w:val="28"/>
            <w:szCs w:val="28"/>
            <w:u w:val="none"/>
          </w:rPr>
          <w:t xml:space="preserve">Туруханского края</w:t>
        </w:r>
      </w:hyperlink>
      <w:r>
        <w:rPr>
          <w:rFonts w:ascii="Liberation Sans" w:hAnsi="Liberation Sans" w:cs="Liberation Sans"/>
          <w:sz w:val="28"/>
          <w:szCs w:val="28"/>
        </w:rPr>
        <w:t xml:space="preserve">. Происхождение названия объясняется тем, что на жителях лежала обязанность возить почту.</w:t>
      </w:r>
      <w:r/>
    </w:p>
    <w:p>
      <w:pPr>
        <w:ind w:firstLine="5529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529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before="0" w:beforeAutospacing="0" w:after="0" w:afterAutospacing="0" w:line="240" w:lineRule="auto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103256"/>
      <w:docPartObj>
        <w:docPartGallery w:val="Page Numbers (Top of Page)"/>
        <w:docPartUnique w:val="true"/>
      </w:docPartObj>
      <w:rPr/>
    </w:sdtPr>
    <w:sdtContent>
      <w:p>
        <w:pPr>
          <w:pStyle w:val="708"/>
          <w:jc w:val="center"/>
          <w:rPr>
            <w:rFonts w:ascii="Liberation Serif" w:hAnsi="Liberation Serif"/>
            <w:sz w:val="28"/>
            <w:szCs w:val="28"/>
          </w:rPr>
        </w:pPr>
        <w:r>
          <w:rPr>
            <w:rFonts w:ascii="Liberation Serif" w:hAnsi="Liberation Serif"/>
            <w:sz w:val="28"/>
            <w:szCs w:val="28"/>
          </w:rPr>
          <w:fldChar w:fldCharType="begin"/>
        </w:r>
        <w:r>
          <w:rPr>
            <w:rFonts w:ascii="Liberation Serif" w:hAnsi="Liberation Serif"/>
            <w:sz w:val="28"/>
            <w:szCs w:val="28"/>
          </w:rPr>
          <w:instrText xml:space="preserve">PAGE   \* MERGEFORMAT</w:instrText>
        </w:r>
        <w:r>
          <w:rPr>
            <w:rFonts w:ascii="Liberation Serif" w:hAnsi="Liberation Serif"/>
            <w:sz w:val="28"/>
            <w:szCs w:val="28"/>
          </w:rPr>
          <w:fldChar w:fldCharType="separate"/>
        </w:r>
        <w:r>
          <w:rPr>
            <w:rFonts w:ascii="Liberation Serif" w:hAnsi="Liberation Serif"/>
            <w:sz w:val="28"/>
            <w:szCs w:val="28"/>
          </w:rPr>
          <w:t xml:space="preserve">2</w:t>
        </w:r>
        <w:r>
          <w:rPr>
            <w:rFonts w:ascii="Liberation Serif" w:hAnsi="Liberation Serif"/>
            <w:sz w:val="28"/>
            <w:szCs w:val="28"/>
          </w:rPr>
          <w:fldChar w:fldCharType="end"/>
        </w:r>
        <w:r/>
      </w:p>
    </w:sdtContent>
  </w:sdt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87"/>
    <w:link w:val="678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4 Char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65">
    <w:name w:val="Heading 6 Char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66">
    <w:name w:val="Heading 7 Char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8 Char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68">
    <w:name w:val="Heading 9 Char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character" w:styleId="669">
    <w:name w:val="Title Char"/>
    <w:basedOn w:val="687"/>
    <w:link w:val="700"/>
    <w:uiPriority w:val="10"/>
    <w:rPr>
      <w:sz w:val="48"/>
      <w:szCs w:val="48"/>
    </w:rPr>
  </w:style>
  <w:style w:type="character" w:styleId="670">
    <w:name w:val="Subtitle Char"/>
    <w:basedOn w:val="687"/>
    <w:link w:val="702"/>
    <w:uiPriority w:val="11"/>
    <w:rPr>
      <w:sz w:val="24"/>
      <w:szCs w:val="24"/>
    </w:rPr>
  </w:style>
  <w:style w:type="character" w:styleId="671">
    <w:name w:val="Quote Char"/>
    <w:link w:val="704"/>
    <w:uiPriority w:val="29"/>
    <w:rPr>
      <w:i/>
    </w:rPr>
  </w:style>
  <w:style w:type="character" w:styleId="672">
    <w:name w:val="Intense Quote Char"/>
    <w:link w:val="706"/>
    <w:uiPriority w:val="30"/>
    <w:rPr>
      <w:i/>
    </w:rPr>
  </w:style>
  <w:style w:type="character" w:styleId="673">
    <w:name w:val="Header Char"/>
    <w:basedOn w:val="687"/>
    <w:link w:val="708"/>
    <w:uiPriority w:val="99"/>
  </w:style>
  <w:style w:type="character" w:styleId="674">
    <w:name w:val="Caption Char"/>
    <w:basedOn w:val="712"/>
    <w:link w:val="710"/>
    <w:uiPriority w:val="99"/>
  </w:style>
  <w:style w:type="character" w:styleId="675">
    <w:name w:val="Footnote Text Char"/>
    <w:link w:val="840"/>
    <w:uiPriority w:val="99"/>
    <w:rPr>
      <w:sz w:val="18"/>
    </w:rPr>
  </w:style>
  <w:style w:type="character" w:styleId="676">
    <w:name w:val="Endnote Text Char"/>
    <w:link w:val="843"/>
    <w:uiPriority w:val="99"/>
    <w:rPr>
      <w:sz w:val="20"/>
    </w:rPr>
  </w:style>
  <w:style w:type="paragraph" w:styleId="677" w:default="1">
    <w:name w:val="Normal"/>
    <w:qFormat/>
  </w:style>
  <w:style w:type="paragraph" w:styleId="678">
    <w:name w:val="Heading 1"/>
    <w:basedOn w:val="677"/>
    <w:next w:val="677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9">
    <w:name w:val="Heading 2"/>
    <w:basedOn w:val="677"/>
    <w:next w:val="677"/>
    <w:link w:val="857"/>
    <w:semiHidden/>
    <w:unhideWhenUsed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680">
    <w:name w:val="Heading 3"/>
    <w:basedOn w:val="677"/>
    <w:next w:val="677"/>
    <w:link w:val="858"/>
    <w:semiHidden/>
    <w:unhideWhenUsed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81">
    <w:name w:val="Heading 4"/>
    <w:basedOn w:val="677"/>
    <w:next w:val="677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677"/>
    <w:next w:val="677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677"/>
    <w:next w:val="677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4">
    <w:name w:val="Heading 7"/>
    <w:basedOn w:val="677"/>
    <w:next w:val="677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5">
    <w:name w:val="Heading 8"/>
    <w:basedOn w:val="677"/>
    <w:next w:val="677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6">
    <w:name w:val="Heading 9"/>
    <w:basedOn w:val="677"/>
    <w:next w:val="677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basedOn w:val="687"/>
    <w:link w:val="678"/>
    <w:uiPriority w:val="9"/>
    <w:rPr>
      <w:rFonts w:ascii="Arial" w:hAnsi="Arial" w:eastAsia="Arial" w:cs="Arial"/>
      <w:sz w:val="40"/>
      <w:szCs w:val="40"/>
    </w:rPr>
  </w:style>
  <w:style w:type="character" w:styleId="691" w:customStyle="1">
    <w:name w:val="Heading 2 Char"/>
    <w:basedOn w:val="687"/>
    <w:uiPriority w:val="9"/>
    <w:rPr>
      <w:rFonts w:ascii="Arial" w:hAnsi="Arial" w:eastAsia="Arial" w:cs="Arial"/>
      <w:sz w:val="34"/>
    </w:rPr>
  </w:style>
  <w:style w:type="character" w:styleId="692" w:customStyle="1">
    <w:name w:val="Heading 3 Char"/>
    <w:basedOn w:val="687"/>
    <w:uiPriority w:val="9"/>
    <w:rPr>
      <w:rFonts w:ascii="Arial" w:hAnsi="Arial" w:eastAsia="Arial" w:cs="Arial"/>
      <w:sz w:val="30"/>
      <w:szCs w:val="30"/>
    </w:rPr>
  </w:style>
  <w:style w:type="character" w:styleId="693" w:customStyle="1">
    <w:name w:val="Заголовок 4 Знак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Заголовок 5 Знак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Заголовок 6 Знак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Заголовок 7 Знак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Заголовок 8 Знак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Заголовок 9 Знак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No Spacing"/>
    <w:uiPriority w:val="1"/>
    <w:qFormat/>
    <w:pPr>
      <w:spacing w:after="0" w:line="240" w:lineRule="auto"/>
    </w:pPr>
  </w:style>
  <w:style w:type="paragraph" w:styleId="700">
    <w:name w:val="Title"/>
    <w:basedOn w:val="677"/>
    <w:next w:val="677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 w:customStyle="1">
    <w:name w:val="Заголовок Знак"/>
    <w:basedOn w:val="687"/>
    <w:link w:val="700"/>
    <w:uiPriority w:val="10"/>
    <w:rPr>
      <w:sz w:val="48"/>
      <w:szCs w:val="48"/>
    </w:rPr>
  </w:style>
  <w:style w:type="paragraph" w:styleId="702">
    <w:name w:val="Subtitle"/>
    <w:basedOn w:val="677"/>
    <w:next w:val="677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 w:customStyle="1">
    <w:name w:val="Подзаголовок Знак"/>
    <w:basedOn w:val="687"/>
    <w:link w:val="702"/>
    <w:uiPriority w:val="11"/>
    <w:rPr>
      <w:sz w:val="24"/>
      <w:szCs w:val="24"/>
    </w:rPr>
  </w:style>
  <w:style w:type="paragraph" w:styleId="704">
    <w:name w:val="Quote"/>
    <w:basedOn w:val="677"/>
    <w:next w:val="677"/>
    <w:link w:val="705"/>
    <w:uiPriority w:val="29"/>
    <w:qFormat/>
    <w:pPr>
      <w:ind w:left="720" w:right="720"/>
    </w:pPr>
    <w:rPr>
      <w:i/>
    </w:r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7"/>
    <w:next w:val="677"/>
    <w:link w:val="70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>
    <w:name w:val="Header"/>
    <w:basedOn w:val="677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 w:customStyle="1">
    <w:name w:val="Верхний колонтитул Знак"/>
    <w:basedOn w:val="687"/>
    <w:link w:val="708"/>
    <w:uiPriority w:val="99"/>
  </w:style>
  <w:style w:type="paragraph" w:styleId="710">
    <w:name w:val="Footer"/>
    <w:basedOn w:val="677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87"/>
    <w:uiPriority w:val="99"/>
  </w:style>
  <w:style w:type="paragraph" w:styleId="712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13" w:customStyle="1">
    <w:name w:val="Нижний колонтитул Знак"/>
    <w:link w:val="710"/>
    <w:uiPriority w:val="99"/>
  </w:style>
  <w:style w:type="table" w:styleId="714">
    <w:name w:val="Table Grid"/>
    <w:basedOn w:val="68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5" w:customStyle="1">
    <w:name w:val="Table Grid Light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6">
    <w:name w:val="Plain Table 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 w:customStyle="1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4" w:customStyle="1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5" w:customStyle="1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6" w:customStyle="1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7" w:customStyle="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8" w:customStyle="1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9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6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8" w:customStyle="1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 w:customStyle="1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6" w:customStyle="1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7" w:customStyle="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8" w:customStyle="1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9" w:customStyle="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0" w:customStyle="1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1" w:customStyle="1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2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1" w:customStyle="1">
    <w:name w:val="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5" w:customStyle="1">
    <w:name w:val="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 &amp; 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Bordered &amp; 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8" w:customStyle="1">
    <w:name w:val="Bordered &amp; 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9" w:customStyle="1">
    <w:name w:val="Bordered &amp; 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0" w:customStyle="1">
    <w:name w:val="Bordered &amp; 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1" w:customStyle="1">
    <w:name w:val="Bordered &amp; 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2" w:customStyle="1">
    <w:name w:val="Bordered &amp; 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3" w:customStyle="1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4" w:customStyle="1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5" w:customStyle="1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6" w:customStyle="1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7" w:customStyle="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8" w:customStyle="1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39" w:customStyle="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0">
    <w:name w:val="footnote text"/>
    <w:basedOn w:val="67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87"/>
    <w:uiPriority w:val="99"/>
    <w:unhideWhenUsed/>
    <w:rPr>
      <w:vertAlign w:val="superscript"/>
    </w:rPr>
  </w:style>
  <w:style w:type="paragraph" w:styleId="843">
    <w:name w:val="endnote text"/>
    <w:basedOn w:val="67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87"/>
    <w:uiPriority w:val="99"/>
    <w:semiHidden/>
    <w:unhideWhenUsed/>
    <w:rPr>
      <w:vertAlign w:val="superscript"/>
    </w:rPr>
  </w:style>
  <w:style w:type="paragraph" w:styleId="846">
    <w:name w:val="toc 1"/>
    <w:basedOn w:val="677"/>
    <w:next w:val="677"/>
    <w:uiPriority w:val="39"/>
    <w:unhideWhenUsed/>
    <w:pPr>
      <w:spacing w:after="57"/>
    </w:pPr>
  </w:style>
  <w:style w:type="paragraph" w:styleId="847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48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49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0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51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52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3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4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77"/>
    <w:next w:val="677"/>
    <w:uiPriority w:val="99"/>
    <w:unhideWhenUsed/>
    <w:pPr>
      <w:spacing w:after="0"/>
    </w:pPr>
  </w:style>
  <w:style w:type="character" w:styleId="857" w:customStyle="1">
    <w:name w:val="Заголовок 2 Знак"/>
    <w:basedOn w:val="687"/>
    <w:link w:val="679"/>
    <w:semiHidden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58" w:customStyle="1">
    <w:name w:val="Заголовок 3 Знак"/>
    <w:basedOn w:val="687"/>
    <w:link w:val="680"/>
    <w:semiHidden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59">
    <w:name w:val="List Paragraph"/>
    <w:basedOn w:val="677"/>
    <w:link w:val="860"/>
    <w:uiPriority w:val="34"/>
    <w:qFormat/>
    <w:pPr>
      <w:contextualSpacing/>
      <w:ind w:left="720"/>
    </w:pPr>
  </w:style>
  <w:style w:type="character" w:styleId="860" w:customStyle="1">
    <w:name w:val="Абзац списка Знак"/>
    <w:basedOn w:val="687"/>
    <w:link w:val="859"/>
    <w:uiPriority w:val="34"/>
  </w:style>
  <w:style w:type="paragraph" w:styleId="861">
    <w:name w:val="Normal (Web)"/>
    <w:basedOn w:val="67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2" w:customStyle="1">
    <w:name w:val="Font Style11"/>
    <w:basedOn w:val="687"/>
    <w:uiPriority w:val="99"/>
    <w:rPr>
      <w:rFonts w:hint="default" w:ascii="Times New Roman" w:hAnsi="Times New Roman" w:cs="Times New Roman"/>
      <w:sz w:val="26"/>
      <w:szCs w:val="26"/>
    </w:rPr>
  </w:style>
  <w:style w:type="character" w:styleId="863" w:customStyle="1">
    <w:name w:val="Основной текст_"/>
    <w:basedOn w:val="687"/>
    <w:link w:val="864"/>
    <w:rPr>
      <w:rFonts w:ascii="Times New Roman" w:hAnsi="Times New Roman" w:eastAsia="Times New Roman" w:cs="Times New Roman"/>
      <w:sz w:val="28"/>
      <w:szCs w:val="28"/>
    </w:rPr>
  </w:style>
  <w:style w:type="paragraph" w:styleId="864" w:customStyle="1">
    <w:name w:val="Основной текст1"/>
    <w:basedOn w:val="677"/>
    <w:link w:val="863"/>
    <w:pPr>
      <w:ind w:firstLine="400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character" w:styleId="865">
    <w:name w:val="Hyperlink"/>
    <w:basedOn w:val="68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Relationship Id="rId12" Type="http://schemas.openxmlformats.org/officeDocument/2006/relationships/hyperlink" Target="https://wiki2.info/%D0%A2%D1%83%D1%80%D1%83%D1%85%D0%B0%D0%BD%D1%81%D0%BA%D0%B8%D0%B9_%D0%BA%D1%80%D0%B0%D0%B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revision>20</cp:revision>
  <dcterms:created xsi:type="dcterms:W3CDTF">2022-02-21T13:26:00Z</dcterms:created>
  <dcterms:modified xsi:type="dcterms:W3CDTF">2023-12-19T09:19:55Z</dcterms:modified>
</cp:coreProperties>
</file>