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9"/>
        <w:jc w:val="center"/>
        <w:rPr>
          <w:b/>
          <w:bCs/>
        </w:rPr>
      </w:pPr>
      <w:r>
        <w:rPr>
          <w:lang w:eastAsia="en-US"/>
        </w:rPr>
        <w:object w:dxaOrig="1080" w:dyaOrig="1305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54.0pt;height:66.0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/>
    </w:p>
    <w:p>
      <w:pPr>
        <w:pStyle w:val="860"/>
        <w:rPr>
          <w:rFonts w:ascii="Liberation Sans" w:hAnsi="Liberation Sans" w:cs="Liberation Sans"/>
          <w:szCs w:val="28"/>
        </w:rPr>
      </w:pPr>
      <w:r>
        <w:rPr>
          <w:rFonts w:ascii="Liberation Sans" w:hAnsi="Liberation Sans" w:cs="Liberation Sans"/>
          <w:szCs w:val="28"/>
        </w:rPr>
        <w:t xml:space="preserve">ДУМА </w:t>
      </w:r>
      <w:r>
        <w:rPr>
          <w:rFonts w:ascii="Liberation Sans" w:hAnsi="Liberation Sans" w:cs="Liberation Sans"/>
          <w:szCs w:val="28"/>
        </w:rPr>
        <w:t xml:space="preserve">КРАСНОСЕЛЬКУПСКОГО РАЙОНА</w:t>
      </w:r>
      <w:r/>
    </w:p>
    <w:p>
      <w:pPr>
        <w:pStyle w:val="863"/>
        <w:rPr>
          <w:rFonts w:ascii="Liberation Sans" w:hAnsi="Liberation Sans" w:cs="Liberation Sans"/>
          <w:b/>
          <w:szCs w:val="28"/>
        </w:rPr>
      </w:pPr>
      <w:r>
        <w:rPr>
          <w:rFonts w:ascii="Liberation Sans" w:hAnsi="Liberation Sans" w:cs="Liberation Sans"/>
          <w:b/>
          <w:szCs w:val="28"/>
        </w:rPr>
        <w:t xml:space="preserve">РЕШЕНИЕ</w:t>
      </w:r>
      <w:r/>
    </w:p>
    <w:p>
      <w:p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«19» декабря 2023 г.</w:t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  <w:t xml:space="preserve">                     </w:t>
      </w:r>
      <w:r>
        <w:rPr>
          <w:rFonts w:ascii="Liberation Sans" w:hAnsi="Liberation Sans" w:cs="Liberation Sans"/>
          <w:sz w:val="28"/>
          <w:szCs w:val="28"/>
        </w:rPr>
        <w:t xml:space="preserve">№ 239</w:t>
      </w:r>
      <w:r/>
    </w:p>
    <w:p>
      <w:pPr>
        <w:pStyle w:val="869"/>
        <w:jc w:val="center"/>
        <w:tabs>
          <w:tab w:val="clear" w:pos="4677" w:leader="none"/>
          <w:tab w:val="clear" w:pos="9355" w:leader="none"/>
          <w:tab w:val="right" w:pos="9638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с. Красноселькуп</w:t>
      </w:r>
      <w:r/>
    </w:p>
    <w:p>
      <w:pPr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9"/>
        <w:jc w:val="center"/>
        <w:tabs>
          <w:tab w:val="clear" w:pos="4677" w:leader="none"/>
          <w:tab w:val="clear" w:pos="9355" w:leader="none"/>
          <w:tab w:val="right" w:pos="9638" w:leader="none"/>
        </w:tabs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О бюджете Красноселькупск</w:t>
      </w:r>
      <w:r>
        <w:rPr>
          <w:rFonts w:ascii="Liberation Sans" w:hAnsi="Liberation Sans" w:cs="Liberation Sans"/>
          <w:b/>
          <w:sz w:val="28"/>
          <w:szCs w:val="28"/>
        </w:rPr>
        <w:t xml:space="preserve">ого</w:t>
      </w:r>
      <w:r>
        <w:rPr>
          <w:rFonts w:ascii="Liberation Sans" w:hAnsi="Liberation Sans" w:cs="Liberation Sans"/>
          <w:b/>
          <w:sz w:val="28"/>
          <w:szCs w:val="28"/>
        </w:rPr>
        <w:t xml:space="preserve"> район</w:t>
      </w:r>
      <w:r>
        <w:rPr>
          <w:rFonts w:ascii="Liberation Sans" w:hAnsi="Liberation Sans" w:cs="Liberation Sans"/>
          <w:b/>
          <w:sz w:val="28"/>
          <w:szCs w:val="28"/>
        </w:rPr>
        <w:t xml:space="preserve">а</w:t>
      </w:r>
      <w:r>
        <w:rPr>
          <w:rFonts w:ascii="Liberation Sans" w:hAnsi="Liberation Sans" w:cs="Liberation Sans"/>
          <w:b/>
          <w:sz w:val="28"/>
          <w:szCs w:val="28"/>
        </w:rPr>
        <w:t xml:space="preserve"> </w:t>
      </w:r>
      <w:r/>
    </w:p>
    <w:p>
      <w:pPr>
        <w:pStyle w:val="869"/>
        <w:jc w:val="center"/>
        <w:tabs>
          <w:tab w:val="clear" w:pos="4677" w:leader="none"/>
          <w:tab w:val="clear" w:pos="9355" w:leader="none"/>
          <w:tab w:val="right" w:pos="9638" w:leader="none"/>
        </w:tabs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на 202</w:t>
      </w:r>
      <w:r>
        <w:rPr>
          <w:rFonts w:ascii="Liberation Sans" w:hAnsi="Liberation Sans" w:cs="Liberation Sans"/>
          <w:b/>
          <w:sz w:val="28"/>
          <w:szCs w:val="28"/>
        </w:rPr>
        <w:t xml:space="preserve">4</w:t>
      </w:r>
      <w:r>
        <w:rPr>
          <w:rFonts w:ascii="Liberation Sans" w:hAnsi="Liberation Sans" w:cs="Liberation Sans"/>
          <w:b/>
          <w:sz w:val="28"/>
          <w:szCs w:val="28"/>
        </w:rPr>
        <w:t xml:space="preserve"> год и на плановый период 202</w:t>
      </w:r>
      <w:r>
        <w:rPr>
          <w:rFonts w:ascii="Liberation Sans" w:hAnsi="Liberation Sans" w:cs="Liberation Sans"/>
          <w:b/>
          <w:sz w:val="28"/>
          <w:szCs w:val="28"/>
        </w:rPr>
        <w:t xml:space="preserve">5</w:t>
      </w:r>
      <w:r>
        <w:rPr>
          <w:rFonts w:ascii="Liberation Sans" w:hAnsi="Liberation Sans" w:cs="Liberation Sans"/>
          <w:b/>
          <w:sz w:val="28"/>
          <w:szCs w:val="28"/>
        </w:rPr>
        <w:t xml:space="preserve"> и 202</w:t>
      </w:r>
      <w:r>
        <w:rPr>
          <w:rFonts w:ascii="Liberation Sans" w:hAnsi="Liberation Sans" w:cs="Liberation Sans"/>
          <w:b/>
          <w:sz w:val="28"/>
          <w:szCs w:val="28"/>
        </w:rPr>
        <w:t xml:space="preserve">6</w:t>
      </w:r>
      <w:r>
        <w:rPr>
          <w:rFonts w:ascii="Liberation Sans" w:hAnsi="Liberation Sans" w:cs="Liberation Sans"/>
          <w:b/>
          <w:sz w:val="28"/>
          <w:szCs w:val="28"/>
        </w:rPr>
        <w:t xml:space="preserve"> годов</w:t>
      </w:r>
      <w:r/>
    </w:p>
    <w:p>
      <w:pPr>
        <w:pStyle w:val="869"/>
        <w:jc w:val="center"/>
        <w:tabs>
          <w:tab w:val="clear" w:pos="4677" w:leader="none"/>
          <w:tab w:val="clear" w:pos="9355" w:leader="none"/>
          <w:tab w:val="right" w:pos="9638" w:leader="none"/>
        </w:tabs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869"/>
        <w:jc w:val="center"/>
        <w:tabs>
          <w:tab w:val="clear" w:pos="4677" w:leader="none"/>
          <w:tab w:val="clear" w:pos="9355" w:leader="none"/>
          <w:tab w:val="right" w:pos="9638" w:leader="none"/>
        </w:tabs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869"/>
        <w:ind w:firstLine="709"/>
        <w:jc w:val="both"/>
        <w:tabs>
          <w:tab w:val="clear" w:pos="4677" w:leader="none"/>
          <w:tab w:val="clear" w:pos="9355" w:leader="none"/>
          <w:tab w:val="right" w:pos="9638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Р</w:t>
      </w:r>
      <w:r>
        <w:rPr>
          <w:rFonts w:ascii="Liberation Sans" w:hAnsi="Liberation Sans" w:cs="Liberation Sans"/>
          <w:sz w:val="28"/>
          <w:szCs w:val="28"/>
        </w:rPr>
        <w:t xml:space="preserve">ассмотрев проект бюджета Красноселькупского района на 2024 год и на плановый период 2025 и 2026 годов,</w:t>
      </w:r>
      <w:r>
        <w:rPr>
          <w:rFonts w:ascii="Liberation Sans" w:hAnsi="Liberation Sans" w:cs="Liberation Sans"/>
          <w:sz w:val="28"/>
          <w:szCs w:val="28"/>
        </w:rPr>
        <w:t xml:space="preserve"> р</w:t>
      </w:r>
      <w:r>
        <w:rPr>
          <w:rFonts w:ascii="Liberation Sans" w:hAnsi="Liberation Sans" w:cs="Liberation Sans"/>
          <w:sz w:val="28"/>
          <w:szCs w:val="28"/>
        </w:rPr>
        <w:t xml:space="preserve">уководствуясь Бюджетным кодексом Российской Федерации, Федеральным законом от 06 октября 2003 год</w:t>
      </w:r>
      <w:r>
        <w:rPr>
          <w:rFonts w:ascii="Liberation Sans" w:hAnsi="Liberation Sans" w:cs="Liberation Sans"/>
          <w:sz w:val="28"/>
          <w:szCs w:val="28"/>
        </w:rPr>
        <w:t xml:space="preserve">а № 131-Ф</w:t>
      </w:r>
      <w:r>
        <w:rPr>
          <w:rFonts w:ascii="Liberation Sans" w:hAnsi="Liberation Sans" w:cs="Liberation Sans"/>
          <w:sz w:val="28"/>
          <w:szCs w:val="28"/>
        </w:rPr>
        <w:t xml:space="preserve">З «Об общих принципах организации местного самоуправления в Российской Федерации», законами Ямало-Ненецкого автономного округа, </w:t>
      </w:r>
      <w:r>
        <w:rPr>
          <w:rFonts w:ascii="Liberation Sans" w:hAnsi="Liberation Sans" w:cs="Liberation Sans"/>
          <w:sz w:val="28"/>
          <w:szCs w:val="28"/>
        </w:rPr>
        <w:t xml:space="preserve">Положением</w:t>
      </w:r>
      <w:r>
        <w:rPr>
          <w:rFonts w:ascii="Liberation Sans" w:hAnsi="Liberation Sans" w:cs="Liberation Sans"/>
          <w:sz w:val="28"/>
          <w:szCs w:val="28"/>
        </w:rPr>
        <w:t xml:space="preserve"> о бюджетном процессе в муниципальном </w:t>
      </w:r>
      <w:r>
        <w:rPr>
          <w:rFonts w:ascii="Liberation Sans" w:hAnsi="Liberation Sans" w:cs="Liberation Sans"/>
          <w:sz w:val="28"/>
          <w:szCs w:val="28"/>
        </w:rPr>
        <w:t xml:space="preserve">округе</w:t>
      </w:r>
      <w:r>
        <w:rPr>
          <w:rFonts w:ascii="Liberation Sans" w:hAnsi="Liberation Sans" w:cs="Liberation Sans"/>
          <w:sz w:val="28"/>
          <w:szCs w:val="28"/>
        </w:rPr>
        <w:t xml:space="preserve"> Красноселькупский район</w:t>
      </w:r>
      <w:r>
        <w:rPr>
          <w:rFonts w:ascii="Liberation Sans" w:hAnsi="Liberation Sans" w:cs="Liberation Sans"/>
          <w:sz w:val="28"/>
          <w:szCs w:val="28"/>
        </w:rPr>
        <w:t xml:space="preserve"> Ямало-Ненецкого автономного округа</w:t>
      </w:r>
      <w:r>
        <w:rPr>
          <w:rFonts w:ascii="Liberation Sans" w:hAnsi="Liberation Sans" w:cs="Liberation Sans"/>
          <w:sz w:val="28"/>
          <w:szCs w:val="28"/>
        </w:rPr>
        <w:t xml:space="preserve">, утвержденным</w:t>
      </w:r>
      <w:r>
        <w:rPr>
          <w:rFonts w:ascii="Liberation Sans" w:hAnsi="Liberation Sans" w:cs="Liberation Sans"/>
          <w:sz w:val="28"/>
          <w:szCs w:val="28"/>
        </w:rPr>
        <w:t xml:space="preserve"> решением Думы Красноселькупск</w:t>
      </w:r>
      <w:r>
        <w:rPr>
          <w:rFonts w:ascii="Liberation Sans" w:hAnsi="Liberation Sans" w:cs="Liberation Sans"/>
          <w:sz w:val="28"/>
          <w:szCs w:val="28"/>
        </w:rPr>
        <w:t xml:space="preserve">ого</w:t>
      </w:r>
      <w:r>
        <w:rPr>
          <w:rFonts w:ascii="Liberation Sans" w:hAnsi="Liberation Sans" w:cs="Liberation Sans"/>
          <w:sz w:val="28"/>
          <w:szCs w:val="28"/>
        </w:rPr>
        <w:t xml:space="preserve"> район</w:t>
      </w:r>
      <w:r>
        <w:rPr>
          <w:rFonts w:ascii="Liberation Sans" w:hAnsi="Liberation Sans" w:cs="Liberation Sans"/>
          <w:sz w:val="28"/>
          <w:szCs w:val="28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  <w:t xml:space="preserve"> от </w:t>
      </w:r>
      <w:r>
        <w:rPr>
          <w:rFonts w:ascii="Liberation Sans" w:hAnsi="Liberation Sans" w:cs="Liberation Sans"/>
          <w:sz w:val="28"/>
          <w:szCs w:val="28"/>
        </w:rPr>
        <w:t xml:space="preserve">02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нояб</w:t>
      </w:r>
      <w:r>
        <w:rPr>
          <w:rFonts w:ascii="Liberation Sans" w:hAnsi="Liberation Sans" w:cs="Liberation Sans"/>
          <w:sz w:val="28"/>
          <w:szCs w:val="28"/>
        </w:rPr>
        <w:t xml:space="preserve">ря 20</w:t>
      </w:r>
      <w:r>
        <w:rPr>
          <w:rFonts w:ascii="Liberation Sans" w:hAnsi="Liberation Sans" w:cs="Liberation Sans"/>
          <w:sz w:val="28"/>
          <w:szCs w:val="28"/>
        </w:rPr>
        <w:t xml:space="preserve">21</w:t>
      </w:r>
      <w:r>
        <w:rPr>
          <w:rFonts w:ascii="Liberation Sans" w:hAnsi="Liberation Sans" w:cs="Liberation Sans"/>
          <w:sz w:val="28"/>
          <w:szCs w:val="28"/>
        </w:rPr>
        <w:t xml:space="preserve"> года № </w:t>
      </w:r>
      <w:r>
        <w:rPr>
          <w:rFonts w:ascii="Liberation Sans" w:hAnsi="Liberation Sans" w:cs="Liberation Sans"/>
          <w:sz w:val="28"/>
          <w:szCs w:val="28"/>
        </w:rPr>
        <w:t xml:space="preserve">30</w:t>
      </w:r>
      <w:r>
        <w:rPr>
          <w:rFonts w:ascii="Liberation Sans" w:hAnsi="Liberation Sans" w:cs="Liberation Sans"/>
          <w:sz w:val="28"/>
          <w:szCs w:val="28"/>
        </w:rPr>
        <w:t xml:space="preserve">,</w:t>
      </w:r>
      <w:r>
        <w:rPr>
          <w:rFonts w:ascii="Liberation Sans" w:hAnsi="Liberation Sans" w:cs="Liberation Sans"/>
          <w:sz w:val="28"/>
          <w:szCs w:val="28"/>
        </w:rPr>
        <w:t xml:space="preserve"> Уставом муниципального </w:t>
      </w:r>
      <w:r>
        <w:rPr>
          <w:rFonts w:ascii="Liberation Sans" w:hAnsi="Liberation Sans" w:cs="Liberation Sans"/>
          <w:sz w:val="28"/>
          <w:szCs w:val="28"/>
        </w:rPr>
        <w:t xml:space="preserve">округа</w:t>
      </w:r>
      <w:r>
        <w:rPr>
          <w:rFonts w:ascii="Liberation Sans" w:hAnsi="Liberation Sans" w:cs="Liberation Sans"/>
          <w:sz w:val="28"/>
          <w:szCs w:val="28"/>
        </w:rPr>
        <w:t xml:space="preserve"> Красноселькупский район</w:t>
      </w:r>
      <w:r>
        <w:rPr>
          <w:rFonts w:ascii="Liberation Sans" w:hAnsi="Liberation Sans" w:cs="Liberation Sans"/>
          <w:sz w:val="28"/>
          <w:szCs w:val="28"/>
        </w:rPr>
        <w:t xml:space="preserve"> Ямало-Ненецкого автономного округа</w:t>
      </w:r>
      <w:r>
        <w:rPr>
          <w:rFonts w:ascii="Liberation Sans" w:hAnsi="Liberation Sans" w:cs="Liberation Sans"/>
          <w:sz w:val="28"/>
          <w:szCs w:val="28"/>
        </w:rPr>
        <w:t xml:space="preserve">, Дума Красноселькупск</w:t>
      </w:r>
      <w:r>
        <w:rPr>
          <w:rFonts w:ascii="Liberation Sans" w:hAnsi="Liberation Sans" w:cs="Liberation Sans"/>
          <w:sz w:val="28"/>
          <w:szCs w:val="28"/>
        </w:rPr>
        <w:t xml:space="preserve">ого</w:t>
      </w:r>
      <w:r>
        <w:rPr>
          <w:rFonts w:ascii="Liberation Sans" w:hAnsi="Liberation Sans" w:cs="Liberation Sans"/>
          <w:sz w:val="28"/>
          <w:szCs w:val="28"/>
        </w:rPr>
        <w:t xml:space="preserve"> район</w:t>
      </w:r>
      <w:r>
        <w:rPr>
          <w:rFonts w:ascii="Liberation Sans" w:hAnsi="Liberation Sans" w:cs="Liberation Sans"/>
          <w:sz w:val="28"/>
          <w:szCs w:val="28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sz w:val="28"/>
          <w:szCs w:val="28"/>
        </w:rPr>
        <w:t xml:space="preserve">решила:</w:t>
      </w:r>
      <w:r/>
    </w:p>
    <w:p>
      <w:pPr>
        <w:pStyle w:val="869"/>
        <w:ind w:firstLine="709"/>
        <w:jc w:val="both"/>
        <w:tabs>
          <w:tab w:val="clear" w:pos="4677" w:leader="none"/>
          <w:tab w:val="clear" w:pos="9355" w:leader="none"/>
          <w:tab w:val="right" w:pos="9638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Утвердить бюджет Красноселькупск</w:t>
      </w:r>
      <w:r>
        <w:rPr>
          <w:rFonts w:ascii="Liberation Sans" w:hAnsi="Liberation Sans" w:cs="Liberation Sans"/>
          <w:sz w:val="28"/>
          <w:szCs w:val="28"/>
        </w:rPr>
        <w:t xml:space="preserve">ого</w:t>
      </w:r>
      <w:r>
        <w:rPr>
          <w:rFonts w:ascii="Liberation Sans" w:hAnsi="Liberation Sans" w:cs="Liberation Sans"/>
          <w:sz w:val="28"/>
          <w:szCs w:val="28"/>
        </w:rPr>
        <w:t xml:space="preserve"> район</w:t>
      </w:r>
      <w:r>
        <w:rPr>
          <w:rFonts w:ascii="Liberation Sans" w:hAnsi="Liberation Sans" w:cs="Liberation Sans"/>
          <w:sz w:val="28"/>
          <w:szCs w:val="28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  <w:t xml:space="preserve"> на 202</w:t>
      </w:r>
      <w:r>
        <w:rPr>
          <w:rFonts w:ascii="Liberation Sans" w:hAnsi="Liberation Sans" w:cs="Liberation Sans"/>
          <w:sz w:val="28"/>
          <w:szCs w:val="28"/>
        </w:rPr>
        <w:t xml:space="preserve">4</w:t>
      </w:r>
      <w:r>
        <w:rPr>
          <w:rFonts w:ascii="Liberation Sans" w:hAnsi="Liberation Sans" w:cs="Liberation Sans"/>
          <w:sz w:val="28"/>
          <w:szCs w:val="28"/>
        </w:rPr>
        <w:t xml:space="preserve"> год и на плановый период 202</w:t>
      </w:r>
      <w:r>
        <w:rPr>
          <w:rFonts w:ascii="Liberation Sans" w:hAnsi="Liberation Sans" w:cs="Liberation Sans"/>
          <w:sz w:val="28"/>
          <w:szCs w:val="28"/>
        </w:rPr>
        <w:t xml:space="preserve">5</w:t>
      </w:r>
      <w:r>
        <w:rPr>
          <w:rFonts w:ascii="Liberation Sans" w:hAnsi="Liberation Sans" w:cs="Liberation Sans"/>
          <w:sz w:val="28"/>
          <w:szCs w:val="28"/>
        </w:rPr>
        <w:t xml:space="preserve"> и 202</w:t>
      </w:r>
      <w:r>
        <w:rPr>
          <w:rFonts w:ascii="Liberation Sans" w:hAnsi="Liberation Sans" w:cs="Liberation Sans"/>
          <w:sz w:val="28"/>
          <w:szCs w:val="28"/>
        </w:rPr>
        <w:t xml:space="preserve">6</w:t>
      </w:r>
      <w:r>
        <w:rPr>
          <w:rFonts w:ascii="Liberation Sans" w:hAnsi="Liberation Sans" w:cs="Liberation Sans"/>
          <w:sz w:val="28"/>
          <w:szCs w:val="28"/>
        </w:rPr>
        <w:t xml:space="preserve"> годов.</w:t>
      </w:r>
      <w:r/>
    </w:p>
    <w:p>
      <w:pPr>
        <w:ind w:firstLine="680"/>
        <w:jc w:val="both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Статья 1. Основные характеристики бюджета </w:t>
      </w:r>
      <w:r>
        <w:rPr>
          <w:rFonts w:ascii="Liberation Sans" w:hAnsi="Liberation Sans" w:cs="Liberation Sans"/>
          <w:b/>
          <w:sz w:val="28"/>
          <w:szCs w:val="28"/>
        </w:rPr>
        <w:t xml:space="preserve">Красноселькупского района </w:t>
      </w:r>
      <w:r>
        <w:rPr>
          <w:rFonts w:ascii="Liberation Sans" w:hAnsi="Liberation Sans" w:cs="Liberation Sans"/>
          <w:b/>
          <w:sz w:val="28"/>
          <w:szCs w:val="28"/>
        </w:rPr>
        <w:t xml:space="preserve">на 202</w:t>
      </w:r>
      <w:r>
        <w:rPr>
          <w:rFonts w:ascii="Liberation Sans" w:hAnsi="Liberation Sans" w:cs="Liberation Sans"/>
          <w:b/>
          <w:sz w:val="28"/>
          <w:szCs w:val="28"/>
        </w:rPr>
        <w:t xml:space="preserve">4</w:t>
      </w:r>
      <w:r>
        <w:rPr>
          <w:rFonts w:ascii="Liberation Sans" w:hAnsi="Liberation Sans" w:cs="Liberation Sans"/>
          <w:b/>
          <w:sz w:val="28"/>
          <w:szCs w:val="28"/>
        </w:rPr>
        <w:t xml:space="preserve"> год и на плановый период 202</w:t>
      </w:r>
      <w:r>
        <w:rPr>
          <w:rFonts w:ascii="Liberation Sans" w:hAnsi="Liberation Sans" w:cs="Liberation Sans"/>
          <w:b/>
          <w:sz w:val="28"/>
          <w:szCs w:val="28"/>
        </w:rPr>
        <w:t xml:space="preserve">5</w:t>
      </w:r>
      <w:r>
        <w:rPr>
          <w:rFonts w:ascii="Liberation Sans" w:hAnsi="Liberation Sans" w:cs="Liberation Sans"/>
          <w:b/>
          <w:sz w:val="28"/>
          <w:szCs w:val="28"/>
        </w:rPr>
        <w:t xml:space="preserve"> и 202</w:t>
      </w:r>
      <w:r>
        <w:rPr>
          <w:rFonts w:ascii="Liberation Sans" w:hAnsi="Liberation Sans" w:cs="Liberation Sans"/>
          <w:b/>
          <w:sz w:val="28"/>
          <w:szCs w:val="28"/>
        </w:rPr>
        <w:t xml:space="preserve">6</w:t>
      </w:r>
      <w:r>
        <w:rPr>
          <w:rFonts w:ascii="Liberation Sans" w:hAnsi="Liberation Sans" w:cs="Liberation Sans"/>
          <w:b/>
          <w:sz w:val="28"/>
          <w:szCs w:val="28"/>
        </w:rPr>
        <w:t xml:space="preserve"> годов</w:t>
      </w:r>
      <w:r/>
    </w:p>
    <w:p>
      <w:pPr>
        <w:ind w:firstLine="709"/>
        <w:jc w:val="both"/>
        <w:tabs>
          <w:tab w:val="left" w:pos="993" w:leader="none"/>
        </w:tabs>
        <w:rPr>
          <w:rFonts w:ascii="Liberation Sans" w:hAnsi="Liberation Sans" w:cs="Liberation Sans"/>
          <w:spacing w:val="-1"/>
          <w:sz w:val="28"/>
          <w:szCs w:val="28"/>
        </w:rPr>
      </w:pPr>
      <w:r>
        <w:rPr>
          <w:rFonts w:ascii="Liberation Sans" w:hAnsi="Liberation Sans" w:cs="Liberation Sans"/>
          <w:spacing w:val="-31"/>
          <w:sz w:val="28"/>
          <w:szCs w:val="28"/>
        </w:rPr>
        <w:t xml:space="preserve">1. 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Утвердить основные характеристики бюджета 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Красноселькупского 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района на 202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4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 год:</w:t>
      </w:r>
      <w:r/>
    </w:p>
    <w:p>
      <w:pPr>
        <w:ind w:firstLine="709"/>
        <w:jc w:val="both"/>
        <w:shd w:val="clear" w:color="auto" w:fill="ffffff"/>
        <w:tabs>
          <w:tab w:val="left" w:pos="993" w:leader="none"/>
        </w:tabs>
        <w:rPr>
          <w:rFonts w:ascii="Liberation Sans" w:hAnsi="Liberation Sans" w:cs="Liberation Sans"/>
          <w:spacing w:val="-2"/>
          <w:sz w:val="28"/>
          <w:szCs w:val="28"/>
        </w:rPr>
      </w:pPr>
      <w:r>
        <w:rPr>
          <w:rFonts w:ascii="Liberation Sans" w:hAnsi="Liberation Sans" w:cs="Liberation Sans"/>
          <w:spacing w:val="-1"/>
          <w:sz w:val="28"/>
          <w:szCs w:val="28"/>
        </w:rPr>
        <w:t xml:space="preserve">1) общий объем доходов бюджета 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Красноселькупского 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района в сумме 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4 488 094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 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139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,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00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 рублей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, в том числе объем межбюджетных трансфертов из бюджета Ямало-Ненецкого автономного округа (далее – окружной бюджет, автономный округ) в сумме 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4 039 530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 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139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,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00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 рублей;</w:t>
      </w:r>
      <w:r/>
    </w:p>
    <w:p>
      <w:pPr>
        <w:ind w:firstLine="709"/>
        <w:jc w:val="both"/>
        <w:shd w:val="clear" w:color="auto" w:fill="ffffff"/>
        <w:tabs>
          <w:tab w:val="left" w:pos="993" w:leader="none"/>
        </w:tabs>
        <w:rPr>
          <w:rFonts w:ascii="Liberation Sans" w:hAnsi="Liberation Sans" w:cs="Liberation Sans"/>
          <w:spacing w:val="-2"/>
          <w:sz w:val="28"/>
          <w:szCs w:val="28"/>
        </w:rPr>
      </w:pPr>
      <w:r>
        <w:rPr>
          <w:rFonts w:ascii="Liberation Sans" w:hAnsi="Liberation Sans" w:cs="Liberation Sans"/>
          <w:spacing w:val="-2"/>
          <w:sz w:val="28"/>
          <w:szCs w:val="28"/>
        </w:rPr>
        <w:t xml:space="preserve">2) общий объем расходов бюджета 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Красноселькупского района 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в сумме 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4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 488 094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 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139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,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00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 рублей;</w:t>
      </w:r>
      <w:r/>
    </w:p>
    <w:p>
      <w:pPr>
        <w:ind w:firstLine="709"/>
        <w:jc w:val="both"/>
        <w:shd w:val="clear" w:color="auto" w:fill="ffffff"/>
        <w:tabs>
          <w:tab w:val="left" w:pos="993" w:leader="none"/>
        </w:tabs>
        <w:rPr>
          <w:rFonts w:ascii="Liberation Sans" w:hAnsi="Liberation Sans" w:cs="Liberation Sans"/>
          <w:spacing w:val="-2"/>
          <w:sz w:val="28"/>
          <w:szCs w:val="28"/>
        </w:rPr>
      </w:pPr>
      <w:r>
        <w:rPr>
          <w:rFonts w:ascii="Liberation Sans" w:hAnsi="Liberation Sans" w:cs="Liberation Sans"/>
          <w:spacing w:val="-2"/>
          <w:sz w:val="28"/>
          <w:szCs w:val="28"/>
        </w:rPr>
        <w:t xml:space="preserve">3) </w:t>
      </w:r>
      <w:r>
        <w:rPr>
          <w:rFonts w:ascii="Liberation Sans" w:hAnsi="Liberation Sans" w:cs="Liberation Sans"/>
          <w:sz w:val="28"/>
          <w:szCs w:val="28"/>
        </w:rPr>
        <w:t xml:space="preserve">дефицит бюджета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 района </w:t>
      </w:r>
      <w:r>
        <w:rPr>
          <w:rFonts w:ascii="Liberation Sans" w:hAnsi="Liberation Sans" w:cs="Liberation Sans"/>
          <w:sz w:val="28"/>
          <w:szCs w:val="28"/>
        </w:rPr>
        <w:t xml:space="preserve">в сумме 0</w:t>
      </w:r>
      <w:r>
        <w:rPr>
          <w:rFonts w:ascii="Liberation Sans" w:hAnsi="Liberation Sans" w:cs="Liberation Sans"/>
          <w:sz w:val="28"/>
          <w:szCs w:val="28"/>
        </w:rPr>
        <w:t xml:space="preserve">,00</w:t>
      </w:r>
      <w:r>
        <w:rPr>
          <w:rFonts w:ascii="Liberation Sans" w:hAnsi="Liberation Sans" w:cs="Liberation Sans"/>
          <w:sz w:val="28"/>
          <w:szCs w:val="28"/>
        </w:rPr>
        <w:t xml:space="preserve"> рублей;</w:t>
      </w:r>
      <w:r/>
    </w:p>
    <w:p>
      <w:pPr>
        <w:ind w:firstLine="709"/>
        <w:jc w:val="both"/>
        <w:keepNext/>
        <w:shd w:val="clear" w:color="auto" w:fill="ffffff"/>
        <w:rPr>
          <w:rFonts w:ascii="Liberation Sans" w:hAnsi="Liberation Sans" w:cs="Liberation Sans"/>
          <w:spacing w:val="-2"/>
          <w:sz w:val="28"/>
          <w:szCs w:val="28"/>
        </w:rPr>
      </w:pPr>
      <w:r>
        <w:rPr>
          <w:rFonts w:ascii="Liberation Sans" w:hAnsi="Liberation Sans" w:cs="Liberation Sans"/>
          <w:spacing w:val="-2"/>
          <w:sz w:val="28"/>
          <w:szCs w:val="28"/>
        </w:rPr>
        <w:t xml:space="preserve">2. Утвердить основные характеристики бюджета 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Красноселькупского 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района на 202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5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 год и на 202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6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 год:</w:t>
      </w:r>
      <w:r/>
    </w:p>
    <w:p>
      <w:pPr>
        <w:ind w:firstLine="709"/>
        <w:jc w:val="both"/>
        <w:shd w:val="clear" w:color="auto" w:fill="ffffff"/>
        <w:tabs>
          <w:tab w:val="left" w:pos="993" w:leader="none"/>
        </w:tabs>
        <w:rPr>
          <w:rFonts w:ascii="Liberation Sans" w:hAnsi="Liberation Sans" w:cs="Liberation Sans"/>
          <w:spacing w:val="-2"/>
          <w:sz w:val="28"/>
          <w:szCs w:val="28"/>
        </w:rPr>
      </w:pPr>
      <w:r>
        <w:rPr>
          <w:rFonts w:ascii="Liberation Sans" w:hAnsi="Liberation Sans" w:cs="Liberation Sans"/>
          <w:spacing w:val="-2"/>
          <w:sz w:val="28"/>
          <w:szCs w:val="28"/>
        </w:rPr>
        <w:t xml:space="preserve">1) 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общий объем доходов бюджета 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Красноселькупского 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района на 202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5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 год в сумме 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3 802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 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81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7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 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822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,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00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 рублей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, в том числе объем ме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жбюджетных трансфертов из окружного бюджета в сумме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 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3 340 28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6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 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822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,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00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 рублей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, и на 202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6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 год в сумме 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3 751 02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7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 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730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,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00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 рублей, в том числе объем межбюджетных трансфертов из окружного бюджета в сумме 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3 267 21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3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 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730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,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00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 рублей;</w:t>
      </w:r>
      <w:r/>
    </w:p>
    <w:p>
      <w:pPr>
        <w:ind w:firstLine="709"/>
        <w:jc w:val="both"/>
        <w:shd w:val="clear" w:color="auto" w:fill="ffffff"/>
        <w:tabs>
          <w:tab w:val="left" w:pos="993" w:leader="none"/>
        </w:tabs>
        <w:rPr>
          <w:rFonts w:ascii="Liberation Sans" w:hAnsi="Liberation Sans" w:cs="Liberation Sans"/>
          <w:spacing w:val="-2"/>
          <w:sz w:val="28"/>
          <w:szCs w:val="28"/>
        </w:rPr>
      </w:pPr>
      <w:r>
        <w:rPr>
          <w:rFonts w:ascii="Liberation Sans" w:hAnsi="Liberation Sans" w:cs="Liberation Sans"/>
          <w:spacing w:val="-1"/>
          <w:sz w:val="28"/>
          <w:szCs w:val="28"/>
        </w:rPr>
        <w:t xml:space="preserve">2) общий объем расходов бюджета 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Красноселькупского 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района на 202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5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 год в сумме 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3 802 81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7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 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822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,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00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 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рублей,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 в том числе условно утвержденные расходы в сумме 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60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 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503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 000,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00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 рублей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, и на 202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6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 год в 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сумме 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3 751 02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7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 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73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0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,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00 </w:t>
      </w:r>
      <w:r>
        <w:rPr>
          <w:rFonts w:ascii="Liberation Sans" w:hAnsi="Liberation Sans" w:cs="Liberation Sans"/>
          <w:spacing w:val="-1"/>
          <w:sz w:val="28"/>
          <w:szCs w:val="28"/>
        </w:rPr>
        <w:t xml:space="preserve">рублей,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 в том числе условно утвержденные расходы в сумме 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126 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220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 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000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,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00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 рублей;</w:t>
      </w:r>
      <w:r/>
    </w:p>
    <w:p>
      <w:pPr>
        <w:ind w:left="23" w:firstLine="657"/>
        <w:jc w:val="both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pacing w:val="-2"/>
          <w:sz w:val="28"/>
          <w:szCs w:val="28"/>
        </w:rPr>
        <w:t xml:space="preserve">3) </w:t>
      </w:r>
      <w:r>
        <w:rPr>
          <w:rFonts w:ascii="Liberation Sans" w:hAnsi="Liberation Sans" w:cs="Liberation Sans"/>
          <w:sz w:val="28"/>
          <w:szCs w:val="28"/>
        </w:rPr>
        <w:t xml:space="preserve">дефицит бюджета</w:t>
      </w:r>
      <w:r>
        <w:rPr>
          <w:rFonts w:ascii="Liberation Sans" w:hAnsi="Liberation Sans" w:cs="Liberation Sans"/>
          <w:sz w:val="28"/>
          <w:szCs w:val="28"/>
        </w:rPr>
        <w:t xml:space="preserve"> Красносель</w:t>
      </w:r>
      <w:bookmarkStart w:id="0" w:name="_GoBack"/>
      <w:r/>
      <w:bookmarkEnd w:id="0"/>
      <w:r>
        <w:rPr>
          <w:rFonts w:ascii="Liberation Sans" w:hAnsi="Liberation Sans" w:cs="Liberation Sans"/>
          <w:sz w:val="28"/>
          <w:szCs w:val="28"/>
        </w:rPr>
        <w:t xml:space="preserve">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 на 202</w:t>
      </w:r>
      <w:r>
        <w:rPr>
          <w:rFonts w:ascii="Liberation Sans" w:hAnsi="Liberation Sans" w:cs="Liberation Sans"/>
          <w:sz w:val="28"/>
          <w:szCs w:val="28"/>
        </w:rPr>
        <w:t xml:space="preserve">5</w:t>
      </w:r>
      <w:r>
        <w:rPr>
          <w:rFonts w:ascii="Liberation Sans" w:hAnsi="Liberation Sans" w:cs="Liberation Sans"/>
          <w:sz w:val="28"/>
          <w:szCs w:val="28"/>
        </w:rPr>
        <w:t xml:space="preserve"> год в сумме 0</w:t>
      </w:r>
      <w:r>
        <w:rPr>
          <w:rFonts w:ascii="Liberation Sans" w:hAnsi="Liberation Sans" w:cs="Liberation Sans"/>
          <w:sz w:val="28"/>
          <w:szCs w:val="28"/>
        </w:rPr>
        <w:t xml:space="preserve">,00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рублей, на 202</w:t>
      </w:r>
      <w:r>
        <w:rPr>
          <w:rFonts w:ascii="Liberation Sans" w:hAnsi="Liberation Sans" w:cs="Liberation Sans"/>
          <w:sz w:val="28"/>
          <w:szCs w:val="28"/>
        </w:rPr>
        <w:t xml:space="preserve">6</w:t>
      </w:r>
      <w:r>
        <w:rPr>
          <w:rFonts w:ascii="Liberation Sans" w:hAnsi="Liberation Sans" w:cs="Liberation Sans"/>
          <w:sz w:val="28"/>
          <w:szCs w:val="28"/>
        </w:rPr>
        <w:t xml:space="preserve"> год в сумме 0</w:t>
      </w:r>
      <w:r>
        <w:rPr>
          <w:rFonts w:ascii="Liberation Sans" w:hAnsi="Liberation Sans" w:cs="Liberation Sans"/>
          <w:sz w:val="28"/>
          <w:szCs w:val="28"/>
        </w:rPr>
        <w:t xml:space="preserve">,00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рублей.</w:t>
      </w:r>
      <w:r/>
    </w:p>
    <w:p>
      <w:pPr>
        <w:contextualSpacing/>
        <w:ind w:firstLine="680"/>
        <w:jc w:val="both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Статья 2. Доходы бюджета </w:t>
      </w:r>
      <w:r>
        <w:rPr>
          <w:rFonts w:ascii="Liberation Sans" w:hAnsi="Liberation Sans" w:cs="Liberation Sans"/>
          <w:b/>
          <w:sz w:val="28"/>
          <w:szCs w:val="28"/>
        </w:rPr>
        <w:t xml:space="preserve">Красноселькупского </w:t>
      </w:r>
      <w:r>
        <w:rPr>
          <w:rFonts w:ascii="Liberation Sans" w:hAnsi="Liberation Sans" w:cs="Liberation Sans"/>
          <w:b/>
          <w:sz w:val="28"/>
          <w:szCs w:val="28"/>
        </w:rPr>
        <w:t xml:space="preserve">района на 202</w:t>
      </w:r>
      <w:r>
        <w:rPr>
          <w:rFonts w:ascii="Liberation Sans" w:hAnsi="Liberation Sans" w:cs="Liberation Sans"/>
          <w:b/>
          <w:sz w:val="28"/>
          <w:szCs w:val="28"/>
        </w:rPr>
        <w:t xml:space="preserve">4</w:t>
      </w:r>
      <w:r>
        <w:rPr>
          <w:rFonts w:ascii="Liberation Sans" w:hAnsi="Liberation Sans" w:cs="Liberation Sans"/>
          <w:b/>
          <w:sz w:val="28"/>
          <w:szCs w:val="28"/>
        </w:rPr>
        <w:t xml:space="preserve"> год и на плановый период 202</w:t>
      </w:r>
      <w:r>
        <w:rPr>
          <w:rFonts w:ascii="Liberation Sans" w:hAnsi="Liberation Sans" w:cs="Liberation Sans"/>
          <w:b/>
          <w:sz w:val="28"/>
          <w:szCs w:val="28"/>
        </w:rPr>
        <w:t xml:space="preserve">5</w:t>
      </w:r>
      <w:r>
        <w:rPr>
          <w:rFonts w:ascii="Liberation Sans" w:hAnsi="Liberation Sans" w:cs="Liberation Sans"/>
          <w:b/>
          <w:sz w:val="28"/>
          <w:szCs w:val="28"/>
        </w:rPr>
        <w:t xml:space="preserve"> и 202</w:t>
      </w:r>
      <w:r>
        <w:rPr>
          <w:rFonts w:ascii="Liberation Sans" w:hAnsi="Liberation Sans" w:cs="Liberation Sans"/>
          <w:b/>
          <w:sz w:val="28"/>
          <w:szCs w:val="28"/>
        </w:rPr>
        <w:t xml:space="preserve">6</w:t>
      </w:r>
      <w:r>
        <w:rPr>
          <w:rFonts w:ascii="Liberation Sans" w:hAnsi="Liberation Sans" w:cs="Liberation Sans"/>
          <w:b/>
          <w:sz w:val="28"/>
          <w:szCs w:val="28"/>
        </w:rPr>
        <w:t xml:space="preserve"> годов</w:t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cs="Liberation Sans"/>
          <w:sz w:val="28"/>
          <w:szCs w:val="28"/>
        </w:rPr>
        <w:t xml:space="preserve">1. Утвердить доходы бюджета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 </w:t>
      </w:r>
      <w:r>
        <w:rPr>
          <w:rFonts w:ascii="Liberation Sans" w:hAnsi="Liberation Sans" w:cs="Liberation Sans"/>
          <w:sz w:val="28"/>
          <w:szCs w:val="28"/>
        </w:rPr>
        <w:t xml:space="preserve">района на 202</w:t>
      </w:r>
      <w:r>
        <w:rPr>
          <w:rFonts w:ascii="Liberation Sans" w:hAnsi="Liberation Sans" w:cs="Liberation Sans"/>
          <w:sz w:val="28"/>
          <w:szCs w:val="28"/>
        </w:rPr>
        <w:t xml:space="preserve">4</w:t>
      </w:r>
      <w:r>
        <w:rPr>
          <w:rFonts w:ascii="Liberation Sans" w:hAnsi="Liberation Sans" w:cs="Liberation Sans"/>
          <w:sz w:val="28"/>
          <w:szCs w:val="28"/>
        </w:rPr>
        <w:t xml:space="preserve"> год согласно приложению </w:t>
      </w:r>
      <w:r>
        <w:rPr>
          <w:rFonts w:ascii="Liberation Sans" w:hAnsi="Liberation Sans" w:cs="Liberation Sans"/>
          <w:sz w:val="28"/>
          <w:szCs w:val="28"/>
        </w:rPr>
        <w:t xml:space="preserve">№ </w:t>
      </w:r>
      <w:r>
        <w:rPr>
          <w:rFonts w:ascii="Liberation Sans" w:hAnsi="Liberation Sans" w:cs="Liberation Sans"/>
          <w:sz w:val="28"/>
          <w:szCs w:val="28"/>
        </w:rPr>
        <w:t xml:space="preserve">1 к настоящему решению.</w:t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cs="Liberation Sans"/>
          <w:sz w:val="28"/>
          <w:szCs w:val="28"/>
        </w:rPr>
        <w:t xml:space="preserve">2. Утвердить доходы бюджета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 </w:t>
      </w:r>
      <w:r>
        <w:rPr>
          <w:rFonts w:ascii="Liberation Sans" w:hAnsi="Liberation Sans" w:cs="Liberation Sans"/>
          <w:sz w:val="28"/>
          <w:szCs w:val="28"/>
        </w:rPr>
        <w:t xml:space="preserve">района на плановый период 202</w:t>
      </w:r>
      <w:r>
        <w:rPr>
          <w:rFonts w:ascii="Liberation Sans" w:hAnsi="Liberation Sans" w:cs="Liberation Sans"/>
          <w:sz w:val="28"/>
          <w:szCs w:val="28"/>
        </w:rPr>
        <w:t xml:space="preserve">5</w:t>
      </w:r>
      <w:r>
        <w:rPr>
          <w:rFonts w:ascii="Liberation Sans" w:hAnsi="Liberation Sans" w:cs="Liberation Sans"/>
          <w:sz w:val="28"/>
          <w:szCs w:val="28"/>
        </w:rPr>
        <w:t xml:space="preserve"> и 202</w:t>
      </w:r>
      <w:r>
        <w:rPr>
          <w:rFonts w:ascii="Liberation Sans" w:hAnsi="Liberation Sans" w:cs="Liberation Sans"/>
          <w:sz w:val="28"/>
          <w:szCs w:val="28"/>
        </w:rPr>
        <w:t xml:space="preserve">6</w:t>
      </w:r>
      <w:r>
        <w:rPr>
          <w:rFonts w:ascii="Liberation Sans" w:hAnsi="Liberation Sans" w:cs="Liberation Sans"/>
          <w:sz w:val="28"/>
          <w:szCs w:val="28"/>
        </w:rPr>
        <w:t xml:space="preserve"> годов согласно приложению </w:t>
      </w:r>
      <w:r>
        <w:rPr>
          <w:rFonts w:ascii="Liberation Sans" w:hAnsi="Liberation Sans" w:cs="Liberation Sans"/>
          <w:sz w:val="28"/>
          <w:szCs w:val="28"/>
        </w:rPr>
        <w:t xml:space="preserve">№ </w:t>
      </w:r>
      <w:r>
        <w:rPr>
          <w:rFonts w:ascii="Liberation Sans" w:hAnsi="Liberation Sans" w:cs="Liberation Sans"/>
          <w:sz w:val="28"/>
          <w:szCs w:val="28"/>
        </w:rPr>
        <w:t xml:space="preserve">2 к настоящему решению.</w:t>
      </w:r>
      <w:r/>
    </w:p>
    <w:p>
      <w:pPr>
        <w:contextualSpacing/>
        <w:ind w:firstLine="709"/>
        <w:jc w:val="both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Статья </w:t>
      </w:r>
      <w:r>
        <w:rPr>
          <w:rFonts w:ascii="Liberation Sans" w:hAnsi="Liberation Sans" w:cs="Liberation Sans"/>
          <w:b/>
          <w:sz w:val="28"/>
          <w:szCs w:val="28"/>
        </w:rPr>
        <w:t xml:space="preserve">3</w:t>
      </w:r>
      <w:r>
        <w:rPr>
          <w:rFonts w:ascii="Liberation Sans" w:hAnsi="Liberation Sans" w:cs="Liberation Sans"/>
          <w:b/>
          <w:sz w:val="28"/>
          <w:szCs w:val="28"/>
        </w:rPr>
        <w:t xml:space="preserve">. Источники финансирования дефицита бюджета </w:t>
      </w:r>
      <w:r>
        <w:rPr>
          <w:rFonts w:ascii="Liberation Sans" w:hAnsi="Liberation Sans" w:cs="Liberation Sans"/>
          <w:b/>
          <w:sz w:val="28"/>
          <w:szCs w:val="28"/>
        </w:rPr>
        <w:t xml:space="preserve">Красноселькупского </w:t>
      </w:r>
      <w:r>
        <w:rPr>
          <w:rFonts w:ascii="Liberation Sans" w:hAnsi="Liberation Sans" w:cs="Liberation Sans"/>
          <w:b/>
          <w:sz w:val="28"/>
          <w:szCs w:val="28"/>
        </w:rPr>
        <w:t xml:space="preserve">района</w:t>
      </w:r>
      <w:r/>
    </w:p>
    <w:p>
      <w:pPr>
        <w:ind w:firstLine="68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 Утвердить источники финансирования дефицита бюджета</w:t>
      </w:r>
      <w:r>
        <w:rPr>
          <w:rFonts w:ascii="Liberation Sans" w:hAnsi="Liberation Sans" w:cs="Liberation Sans"/>
          <w:sz w:val="28"/>
          <w:szCs w:val="28"/>
        </w:rPr>
        <w:t xml:space="preserve"> 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 на 202</w:t>
      </w:r>
      <w:r>
        <w:rPr>
          <w:rFonts w:ascii="Liberation Sans" w:hAnsi="Liberation Sans" w:cs="Liberation Sans"/>
          <w:sz w:val="28"/>
          <w:szCs w:val="28"/>
        </w:rPr>
        <w:t xml:space="preserve">4</w:t>
      </w:r>
      <w:r>
        <w:rPr>
          <w:rFonts w:ascii="Liberation Sans" w:hAnsi="Liberation Sans" w:cs="Liberation Sans"/>
          <w:sz w:val="28"/>
          <w:szCs w:val="28"/>
        </w:rPr>
        <w:t xml:space="preserve"> год согласно приложению </w:t>
      </w:r>
      <w:r>
        <w:rPr>
          <w:rFonts w:ascii="Liberation Sans" w:hAnsi="Liberation Sans" w:cs="Liberation Sans"/>
          <w:sz w:val="28"/>
          <w:szCs w:val="28"/>
        </w:rPr>
        <w:t xml:space="preserve">№ </w:t>
      </w:r>
      <w:r>
        <w:rPr>
          <w:rFonts w:ascii="Liberation Sans" w:hAnsi="Liberation Sans" w:cs="Liberation Sans"/>
          <w:sz w:val="28"/>
          <w:szCs w:val="28"/>
        </w:rPr>
        <w:t xml:space="preserve">3</w:t>
      </w:r>
      <w:r>
        <w:rPr>
          <w:rFonts w:ascii="Liberation Sans" w:hAnsi="Liberation Sans" w:cs="Liberation Sans"/>
          <w:sz w:val="28"/>
          <w:szCs w:val="28"/>
        </w:rPr>
        <w:t xml:space="preserve"> к настоящему решению.</w:t>
      </w:r>
      <w:r/>
    </w:p>
    <w:p>
      <w:pPr>
        <w:contextualSpacing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 Утвердить источники финансирования дефицита бюджета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 </w:t>
      </w:r>
      <w:r>
        <w:rPr>
          <w:rFonts w:ascii="Liberation Sans" w:hAnsi="Liberation Sans" w:cs="Liberation Sans"/>
          <w:sz w:val="28"/>
          <w:szCs w:val="28"/>
        </w:rPr>
        <w:t xml:space="preserve">района на плановый период 202</w:t>
      </w:r>
      <w:r>
        <w:rPr>
          <w:rFonts w:ascii="Liberation Sans" w:hAnsi="Liberation Sans" w:cs="Liberation Sans"/>
          <w:sz w:val="28"/>
          <w:szCs w:val="28"/>
        </w:rPr>
        <w:t xml:space="preserve">5</w:t>
      </w:r>
      <w:r>
        <w:rPr>
          <w:rFonts w:ascii="Liberation Sans" w:hAnsi="Liberation Sans" w:cs="Liberation Sans"/>
          <w:sz w:val="28"/>
          <w:szCs w:val="28"/>
        </w:rPr>
        <w:t xml:space="preserve"> и 202</w:t>
      </w:r>
      <w:r>
        <w:rPr>
          <w:rFonts w:ascii="Liberation Sans" w:hAnsi="Liberation Sans" w:cs="Liberation Sans"/>
          <w:sz w:val="28"/>
          <w:szCs w:val="28"/>
        </w:rPr>
        <w:t xml:space="preserve">6</w:t>
      </w:r>
      <w:r>
        <w:rPr>
          <w:rFonts w:ascii="Liberation Sans" w:hAnsi="Liberation Sans" w:cs="Liberation Sans"/>
          <w:sz w:val="28"/>
          <w:szCs w:val="28"/>
        </w:rPr>
        <w:t xml:space="preserve"> годов согласно приложению </w:t>
      </w:r>
      <w:r>
        <w:rPr>
          <w:rFonts w:ascii="Liberation Sans" w:hAnsi="Liberation Sans" w:cs="Liberation Sans"/>
          <w:sz w:val="28"/>
          <w:szCs w:val="28"/>
        </w:rPr>
        <w:t xml:space="preserve">№ </w:t>
      </w:r>
      <w:r>
        <w:rPr>
          <w:rFonts w:ascii="Liberation Sans" w:hAnsi="Liberation Sans" w:cs="Liberation Sans"/>
          <w:sz w:val="28"/>
          <w:szCs w:val="28"/>
        </w:rPr>
        <w:t xml:space="preserve">4</w:t>
      </w:r>
      <w:r>
        <w:rPr>
          <w:rFonts w:ascii="Liberation Sans" w:hAnsi="Liberation Sans" w:cs="Liberation Sans"/>
          <w:sz w:val="28"/>
          <w:szCs w:val="28"/>
        </w:rPr>
        <w:t xml:space="preserve"> к настоящему решению.</w:t>
      </w:r>
      <w:r/>
    </w:p>
    <w:p>
      <w:pPr>
        <w:pStyle w:val="881"/>
        <w:contextualSpacing/>
        <w:ind w:firstLine="709"/>
        <w:jc w:val="both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Статья </w:t>
      </w:r>
      <w:r>
        <w:rPr>
          <w:rFonts w:ascii="Liberation Sans" w:hAnsi="Liberation Sans" w:cs="Liberation Sans"/>
          <w:b/>
          <w:sz w:val="28"/>
          <w:szCs w:val="28"/>
        </w:rPr>
        <w:t xml:space="preserve">4</w:t>
      </w:r>
      <w:r>
        <w:rPr>
          <w:rFonts w:ascii="Liberation Sans" w:hAnsi="Liberation Sans" w:cs="Liberation Sans"/>
          <w:b/>
          <w:sz w:val="28"/>
          <w:szCs w:val="28"/>
        </w:rPr>
        <w:t xml:space="preserve">. </w:t>
      </w:r>
      <w:r>
        <w:rPr>
          <w:rFonts w:ascii="Liberation Sans" w:hAnsi="Liberation Sans" w:cs="Liberation Sans"/>
          <w:b/>
          <w:sz w:val="28"/>
          <w:szCs w:val="28"/>
        </w:rPr>
        <w:t xml:space="preserve">Муниципальный долг Красноселькупского района</w:t>
      </w:r>
      <w:r/>
    </w:p>
    <w:p>
      <w:pPr>
        <w:ind w:firstLine="709"/>
        <w:jc w:val="both"/>
        <w:tabs>
          <w:tab w:val="left" w:pos="993" w:leader="none"/>
        </w:tabs>
        <w:rPr>
          <w:rFonts w:ascii="Liberation Sans" w:hAnsi="Liberation Sans" w:cs="Liberation Sans"/>
          <w:spacing w:val="-2"/>
          <w:sz w:val="28"/>
          <w:szCs w:val="28"/>
        </w:rPr>
      </w:pPr>
      <w:r>
        <w:rPr>
          <w:rFonts w:ascii="Liberation Sans" w:hAnsi="Liberation Sans" w:cs="Liberation Sans"/>
          <w:spacing w:val="-2"/>
          <w:sz w:val="28"/>
          <w:szCs w:val="28"/>
        </w:rPr>
        <w:t xml:space="preserve">1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. Утвердить верхний предел муниципального внутреннего долга 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Красноселькупского района 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по состоянию на 01 января 202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5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 года в сумме 0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,00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 рублей, в том числе верхний предел долга по муниципальным гарантиям в валюте Российской Федерации в сумме 0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,00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 рублей, верхний предел муниципального внутреннего долга 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 по состоянию на 01 января 202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6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 года в сумме 0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,00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 рублей, в том числе верхний предел долга по муниципальным гарантиям в валюте Российской Федерации в сумме 0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,00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 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рублей, верхний предел муниципального внутреннего долга 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 по состоянию на 01 января 202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7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 года в сумме 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0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,00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 рублей, в том числе 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верхний предел долга по муниципальным гарантиям в валюте Российской Федерации в сумме 0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,00</w:t>
      </w:r>
      <w:r>
        <w:rPr>
          <w:rFonts w:ascii="Liberation Sans" w:hAnsi="Liberation Sans" w:cs="Liberation Sans"/>
          <w:spacing w:val="-2"/>
          <w:sz w:val="28"/>
          <w:szCs w:val="28"/>
        </w:rPr>
        <w:t xml:space="preserve"> рублей.</w:t>
      </w:r>
      <w:r/>
    </w:p>
    <w:p>
      <w:pPr>
        <w:contextualSpacing/>
        <w:ind w:firstLine="680"/>
        <w:jc w:val="both"/>
        <w:rPr>
          <w:rFonts w:ascii="Liberation Sans" w:hAnsi="Liberation Sans" w:cs="Liberation Sans"/>
          <w:b/>
          <w:spacing w:val="1"/>
          <w:sz w:val="28"/>
          <w:szCs w:val="28"/>
        </w:rPr>
      </w:pPr>
      <w:r>
        <w:rPr>
          <w:rFonts w:ascii="Liberation Sans" w:hAnsi="Liberation Sans" w:cs="Liberation Sans"/>
          <w:b/>
          <w:spacing w:val="1"/>
          <w:sz w:val="28"/>
          <w:szCs w:val="28"/>
        </w:rPr>
        <w:t xml:space="preserve">Статья </w:t>
      </w:r>
      <w:r>
        <w:rPr>
          <w:rFonts w:ascii="Liberation Sans" w:hAnsi="Liberation Sans" w:cs="Liberation Sans"/>
          <w:b/>
          <w:spacing w:val="1"/>
          <w:sz w:val="28"/>
          <w:szCs w:val="28"/>
        </w:rPr>
        <w:t xml:space="preserve">5</w:t>
      </w:r>
      <w:r>
        <w:rPr>
          <w:rFonts w:ascii="Liberation Sans" w:hAnsi="Liberation Sans" w:cs="Liberation Sans"/>
          <w:b/>
          <w:spacing w:val="1"/>
          <w:sz w:val="28"/>
          <w:szCs w:val="28"/>
        </w:rPr>
        <w:t xml:space="preserve">. Бюджетные ассигнования бюджета </w:t>
      </w:r>
      <w:r>
        <w:rPr>
          <w:rFonts w:ascii="Liberation Sans" w:hAnsi="Liberation Sans" w:cs="Liberation Sans"/>
          <w:b/>
          <w:spacing w:val="1"/>
          <w:sz w:val="28"/>
          <w:szCs w:val="28"/>
        </w:rPr>
        <w:t xml:space="preserve">Красноселькупского </w:t>
      </w:r>
      <w:r>
        <w:rPr>
          <w:rFonts w:ascii="Liberation Sans" w:hAnsi="Liberation Sans" w:cs="Liberation Sans"/>
          <w:b/>
          <w:spacing w:val="1"/>
          <w:sz w:val="28"/>
          <w:szCs w:val="28"/>
        </w:rPr>
        <w:t xml:space="preserve">района на 202</w:t>
      </w:r>
      <w:r>
        <w:rPr>
          <w:rFonts w:ascii="Liberation Sans" w:hAnsi="Liberation Sans" w:cs="Liberation Sans"/>
          <w:b/>
          <w:spacing w:val="1"/>
          <w:sz w:val="28"/>
          <w:szCs w:val="28"/>
        </w:rPr>
        <w:t xml:space="preserve">4</w:t>
      </w:r>
      <w:r>
        <w:rPr>
          <w:rFonts w:ascii="Liberation Sans" w:hAnsi="Liberation Sans" w:cs="Liberation Sans"/>
          <w:b/>
          <w:spacing w:val="1"/>
          <w:sz w:val="28"/>
          <w:szCs w:val="28"/>
        </w:rPr>
        <w:t xml:space="preserve"> год и на плановый период 202</w:t>
      </w:r>
      <w:r>
        <w:rPr>
          <w:rFonts w:ascii="Liberation Sans" w:hAnsi="Liberation Sans" w:cs="Liberation Sans"/>
          <w:b/>
          <w:spacing w:val="1"/>
          <w:sz w:val="28"/>
          <w:szCs w:val="28"/>
        </w:rPr>
        <w:t xml:space="preserve">5</w:t>
      </w:r>
      <w:r>
        <w:rPr>
          <w:rFonts w:ascii="Liberation Sans" w:hAnsi="Liberation Sans" w:cs="Liberation Sans"/>
          <w:b/>
          <w:spacing w:val="1"/>
          <w:sz w:val="28"/>
          <w:szCs w:val="28"/>
        </w:rPr>
        <w:t xml:space="preserve"> и 202</w:t>
      </w:r>
      <w:r>
        <w:rPr>
          <w:rFonts w:ascii="Liberation Sans" w:hAnsi="Liberation Sans" w:cs="Liberation Sans"/>
          <w:b/>
          <w:spacing w:val="1"/>
          <w:sz w:val="28"/>
          <w:szCs w:val="28"/>
        </w:rPr>
        <w:t xml:space="preserve">6</w:t>
      </w:r>
      <w:r>
        <w:rPr>
          <w:rFonts w:ascii="Liberation Sans" w:hAnsi="Liberation Sans" w:cs="Liberation Sans"/>
          <w:b/>
          <w:spacing w:val="1"/>
          <w:sz w:val="28"/>
          <w:szCs w:val="28"/>
        </w:rPr>
        <w:t xml:space="preserve"> годов</w:t>
      </w:r>
      <w:r/>
    </w:p>
    <w:p>
      <w:pPr>
        <w:ind w:firstLine="709"/>
        <w:jc w:val="both"/>
        <w:shd w:val="clear" w:color="auto" w:fill="ffffff"/>
        <w:tabs>
          <w:tab w:val="left" w:pos="993" w:leader="none"/>
        </w:tabs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  <w:t xml:space="preserve">1. Утвердить распределение бюджетных ассигнований по разделам и подразделам классификации расходов бюджета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Красноселькупского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района на 202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4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год и на плановый период 202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5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и 202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6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годов согласно приложению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№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5</w:t>
      </w:r>
      <w:r>
        <w:rPr>
          <w:rFonts w:ascii="Liberation Sans" w:hAnsi="Liberation Sans" w:cs="Liberation Sans"/>
          <w:b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к настоящему решению.</w:t>
      </w:r>
      <w:r/>
    </w:p>
    <w:p>
      <w:pPr>
        <w:ind w:firstLine="709"/>
        <w:jc w:val="both"/>
        <w:shd w:val="clear" w:color="auto" w:fill="ffffff"/>
        <w:tabs>
          <w:tab w:val="left" w:pos="993" w:leader="none"/>
        </w:tabs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  <w:t xml:space="preserve">2. Утвердить распределение бюджетных ассигнований по разделам и подразделам, целевым статьям (муниципальным программам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Красноселькупского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района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на 202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4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год и на плановый период 202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5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и 202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6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годов согласно приложению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№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6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к настоящему решению.</w:t>
      </w:r>
      <w:r/>
    </w:p>
    <w:p>
      <w:pPr>
        <w:ind w:firstLine="709"/>
        <w:jc w:val="both"/>
        <w:shd w:val="clear" w:color="auto" w:fill="ffffff"/>
        <w:tabs>
          <w:tab w:val="left" w:pos="993" w:leader="none"/>
        </w:tabs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  <w:t xml:space="preserve">3. Утвердить ведомственную структуру расходов бюджета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Красноселькупского района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на 202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4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год и на плановый период 202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5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и 202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6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годов согласно приложению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№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7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к настоящему решению.</w:t>
      </w:r>
      <w:r/>
    </w:p>
    <w:p>
      <w:pPr>
        <w:ind w:firstLine="709"/>
        <w:jc w:val="both"/>
        <w:shd w:val="clear" w:color="auto" w:fill="ffffff"/>
        <w:tabs>
          <w:tab w:val="left" w:pos="993" w:leader="none"/>
        </w:tabs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  <w:t xml:space="preserve">4. Утвердить распределение бюджетных ассигнований по муниципальным программам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и непрограммным направлениям деятельности расходов бюджета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Красноселькупского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района на 202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4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год и на плановый период 202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5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и 202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6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годов согласно приложению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№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8</w:t>
      </w:r>
      <w:r>
        <w:rPr>
          <w:rFonts w:ascii="Liberation Sans" w:hAnsi="Liberation Sans" w:cs="Liberation Sans"/>
          <w:b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к настоящему решению.</w:t>
      </w:r>
      <w:r/>
    </w:p>
    <w:p>
      <w:pPr>
        <w:ind w:firstLine="709"/>
        <w:jc w:val="both"/>
        <w:shd w:val="clear" w:color="auto" w:fill="ffffff"/>
        <w:tabs>
          <w:tab w:val="left" w:pos="993" w:leader="none"/>
        </w:tabs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  <w:t xml:space="preserve">5. Утвердить распределение бюджетных ассигнований по целевым статьям (муниципальным программам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и непрограммным направлениям деятельности) в структуре классификации расходов бюджета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Красноселькупского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района на 202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4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год и на плановый период 202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5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и 202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6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годов согласно приложению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№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9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к настоящему решению.</w:t>
      </w:r>
      <w:r/>
    </w:p>
    <w:p>
      <w:pPr>
        <w:ind w:firstLine="709"/>
        <w:jc w:val="both"/>
        <w:shd w:val="clear" w:color="auto" w:fill="ffff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  <w:t xml:space="preserve">6. </w:t>
      </w:r>
      <w:r>
        <w:rPr>
          <w:rFonts w:ascii="Liberation Sans" w:hAnsi="Liberation Sans" w:cs="Liberation Sans"/>
          <w:sz w:val="28"/>
          <w:szCs w:val="28"/>
        </w:rPr>
        <w:t xml:space="preserve">Утвердить распределение бюджетных ассигнований, направляемых на государственную поддержку семьи и детей из окружного бюджета и бюджета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 </w:t>
      </w:r>
      <w:r>
        <w:rPr>
          <w:rFonts w:ascii="Liberation Sans" w:hAnsi="Liberation Sans" w:cs="Liberation Sans"/>
          <w:sz w:val="28"/>
          <w:szCs w:val="28"/>
        </w:rPr>
        <w:t xml:space="preserve">района,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на 202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4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год и на плановый период 202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5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и 202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6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годов</w:t>
      </w:r>
      <w:r>
        <w:rPr>
          <w:rFonts w:ascii="Liberation Sans" w:hAnsi="Liberation Sans" w:cs="Liberation Sans"/>
          <w:sz w:val="28"/>
          <w:szCs w:val="28"/>
        </w:rPr>
        <w:t xml:space="preserve"> согласно приложению </w:t>
      </w:r>
      <w:r>
        <w:rPr>
          <w:rFonts w:ascii="Liberation Sans" w:hAnsi="Liberation Sans" w:cs="Liberation Sans"/>
          <w:sz w:val="28"/>
          <w:szCs w:val="28"/>
        </w:rPr>
        <w:t xml:space="preserve">№ </w:t>
      </w:r>
      <w:r>
        <w:rPr>
          <w:rFonts w:ascii="Liberation Sans" w:hAnsi="Liberation Sans" w:cs="Liberation Sans"/>
          <w:sz w:val="28"/>
          <w:szCs w:val="28"/>
        </w:rPr>
        <w:t xml:space="preserve">10</w:t>
      </w:r>
      <w:r>
        <w:rPr>
          <w:rFonts w:ascii="Liberation Sans" w:hAnsi="Liberation Sans" w:cs="Liberation Sans"/>
          <w:sz w:val="28"/>
          <w:szCs w:val="28"/>
        </w:rPr>
        <w:t xml:space="preserve"> к настоящему решению.</w:t>
      </w:r>
      <w:r/>
    </w:p>
    <w:p>
      <w:pPr>
        <w:ind w:firstLine="709"/>
        <w:jc w:val="both"/>
        <w:tabs>
          <w:tab w:val="left" w:pos="993" w:leader="none"/>
        </w:tabs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  <w:t xml:space="preserve">7. Утвердить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общий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объем бюджетных ассигнований, направляемых на исполнение публичных нормативных обязательств, на 202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4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год и на плановый период 202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5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и 202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6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годов согласно приложению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№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1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1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к настоящему решению.</w:t>
      </w:r>
      <w:r/>
    </w:p>
    <w:p>
      <w:pPr>
        <w:ind w:firstLine="709"/>
        <w:jc w:val="both"/>
        <w:shd w:val="clear" w:color="auto" w:fill="ffffff"/>
        <w:tabs>
          <w:tab w:val="left" w:pos="993" w:leader="none"/>
        </w:tabs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  <w:t xml:space="preserve">8. Утвердить распределение бюджетных ассигнований </w:t>
      </w:r>
      <w:r>
        <w:rPr>
          <w:rFonts w:ascii="Liberation Sans" w:hAnsi="Liberation Sans" w:cs="Liberation Sans"/>
          <w:sz w:val="28"/>
          <w:szCs w:val="28"/>
        </w:rPr>
        <w:t xml:space="preserve">на реализацию </w:t>
      </w:r>
      <w:r>
        <w:rPr>
          <w:rFonts w:ascii="Liberation Sans" w:hAnsi="Liberation Sans" w:cs="Liberation Sans"/>
          <w:sz w:val="28"/>
          <w:szCs w:val="28"/>
        </w:rPr>
        <w:t xml:space="preserve">инициативных </w:t>
      </w:r>
      <w:r>
        <w:rPr>
          <w:rFonts w:ascii="Liberation Sans" w:hAnsi="Liberation Sans" w:cs="Liberation Sans"/>
          <w:sz w:val="28"/>
          <w:szCs w:val="28"/>
        </w:rPr>
        <w:t xml:space="preserve">проект</w:t>
      </w:r>
      <w:r>
        <w:rPr>
          <w:rFonts w:ascii="Liberation Sans" w:hAnsi="Liberation Sans" w:cs="Liberation Sans"/>
          <w:sz w:val="28"/>
          <w:szCs w:val="28"/>
        </w:rPr>
        <w:t xml:space="preserve">ов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в муниципальном округе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</w:t>
      </w:r>
      <w:r>
        <w:rPr>
          <w:rFonts w:ascii="Liberation Sans" w:hAnsi="Liberation Sans" w:cs="Liberation Sans"/>
          <w:sz w:val="28"/>
          <w:szCs w:val="28"/>
        </w:rPr>
        <w:t xml:space="preserve">ий</w:t>
      </w:r>
      <w:r>
        <w:rPr>
          <w:rFonts w:ascii="Liberation Sans" w:hAnsi="Liberation Sans" w:cs="Liberation Sans"/>
          <w:sz w:val="28"/>
          <w:szCs w:val="28"/>
        </w:rPr>
        <w:t xml:space="preserve"> район</w:t>
      </w:r>
      <w:r>
        <w:rPr>
          <w:rFonts w:ascii="Liberation Sans" w:hAnsi="Liberation Sans" w:cs="Liberation Sans"/>
          <w:sz w:val="28"/>
          <w:szCs w:val="28"/>
        </w:rPr>
        <w:t xml:space="preserve"> на 202</w:t>
      </w:r>
      <w:r>
        <w:rPr>
          <w:rFonts w:ascii="Liberation Sans" w:hAnsi="Liberation Sans" w:cs="Liberation Sans"/>
          <w:sz w:val="28"/>
          <w:szCs w:val="28"/>
        </w:rPr>
        <w:t xml:space="preserve">4</w:t>
      </w:r>
      <w:r>
        <w:rPr>
          <w:rFonts w:ascii="Liberation Sans" w:hAnsi="Liberation Sans" w:cs="Liberation Sans"/>
          <w:sz w:val="28"/>
          <w:szCs w:val="28"/>
        </w:rPr>
        <w:t xml:space="preserve"> год согласно приложению </w:t>
      </w:r>
      <w:r>
        <w:rPr>
          <w:rFonts w:ascii="Liberation Sans" w:hAnsi="Liberation Sans" w:cs="Liberation Sans"/>
          <w:sz w:val="28"/>
          <w:szCs w:val="28"/>
        </w:rPr>
        <w:t xml:space="preserve">№ </w:t>
      </w:r>
      <w:r>
        <w:rPr>
          <w:rFonts w:ascii="Liberation Sans" w:hAnsi="Liberation Sans" w:cs="Liberation Sans"/>
          <w:sz w:val="28"/>
          <w:szCs w:val="28"/>
        </w:rPr>
        <w:t xml:space="preserve">1</w:t>
      </w:r>
      <w:r>
        <w:rPr>
          <w:rFonts w:ascii="Liberation Sans" w:hAnsi="Liberation Sans" w:cs="Liberation Sans"/>
          <w:sz w:val="28"/>
          <w:szCs w:val="28"/>
        </w:rPr>
        <w:t xml:space="preserve">2</w:t>
      </w:r>
      <w:r>
        <w:rPr>
          <w:rFonts w:ascii="Liberation Sans" w:hAnsi="Liberation Sans" w:cs="Liberation Sans"/>
          <w:sz w:val="28"/>
          <w:szCs w:val="28"/>
        </w:rPr>
        <w:t xml:space="preserve"> к настоящему решению.</w:t>
      </w:r>
      <w:r/>
    </w:p>
    <w:p>
      <w:pPr>
        <w:ind w:firstLine="709"/>
        <w:jc w:val="both"/>
        <w:shd w:val="clear" w:color="auto" w:fill="ffffff"/>
        <w:tabs>
          <w:tab w:val="left" w:pos="993" w:leader="none"/>
        </w:tabs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  <w:t xml:space="preserve">9. Установить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размер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резервного фонда Администрации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на 202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4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год в сумме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30 000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 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000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,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00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рублей, на 202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5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год в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сумме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0,00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рублей и на 202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6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год в сумме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0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,00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рублей.</w:t>
      </w:r>
      <w:r/>
    </w:p>
    <w:p>
      <w:pPr>
        <w:ind w:firstLine="709"/>
        <w:jc w:val="both"/>
        <w:shd w:val="clear" w:color="auto" w:fill="ffffff"/>
        <w:tabs>
          <w:tab w:val="left" w:pos="993" w:leader="none"/>
        </w:tabs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  <w:t xml:space="preserve">Порядок использования бюджетных ассигнований резервного фонда устанавливается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муниципальным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правовым актом Администрации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района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.</w:t>
      </w:r>
      <w:r/>
    </w:p>
    <w:p>
      <w:pPr>
        <w:ind w:firstLine="709"/>
        <w:jc w:val="both"/>
        <w:shd w:val="clear" w:color="auto" w:fill="ffffff"/>
        <w:tabs>
          <w:tab w:val="left" w:pos="993" w:leader="none"/>
        </w:tabs>
        <w:rPr>
          <w:rFonts w:ascii="Liberation Sans" w:hAnsi="Liberation Sans" w:cs="Liberation Sans"/>
          <w:iCs/>
          <w:sz w:val="28"/>
          <w:szCs w:val="28"/>
        </w:rPr>
      </w:pPr>
      <w:r>
        <w:rPr>
          <w:rFonts w:ascii="Liberation Sans" w:hAnsi="Liberation Sans" w:cs="Liberation Sans"/>
          <w:iCs/>
          <w:sz w:val="28"/>
          <w:szCs w:val="28"/>
        </w:rPr>
        <w:t xml:space="preserve">10. </w:t>
      </w:r>
      <w:r>
        <w:rPr>
          <w:rFonts w:ascii="Liberation Sans" w:hAnsi="Liberation Sans" w:cs="Liberation Sans"/>
          <w:iCs/>
          <w:sz w:val="28"/>
          <w:szCs w:val="28"/>
        </w:rPr>
        <w:t xml:space="preserve">Утвердить объем б</w:t>
      </w:r>
      <w:r>
        <w:rPr>
          <w:rFonts w:ascii="Liberation Sans" w:hAnsi="Liberation Sans" w:cs="Liberation Sans"/>
          <w:iCs/>
          <w:sz w:val="28"/>
          <w:szCs w:val="28"/>
        </w:rPr>
        <w:t xml:space="preserve">юджетны</w:t>
      </w:r>
      <w:r>
        <w:rPr>
          <w:rFonts w:ascii="Liberation Sans" w:hAnsi="Liberation Sans" w:cs="Liberation Sans"/>
          <w:iCs/>
          <w:sz w:val="28"/>
          <w:szCs w:val="28"/>
        </w:rPr>
        <w:t xml:space="preserve">х</w:t>
      </w:r>
      <w:r>
        <w:rPr>
          <w:rFonts w:ascii="Liberation Sans" w:hAnsi="Liberation Sans" w:cs="Liberation Sans"/>
          <w:iCs/>
          <w:sz w:val="28"/>
          <w:szCs w:val="28"/>
        </w:rPr>
        <w:t xml:space="preserve"> ассигновани</w:t>
      </w:r>
      <w:r>
        <w:rPr>
          <w:rFonts w:ascii="Liberation Sans" w:hAnsi="Liberation Sans" w:cs="Liberation Sans"/>
          <w:iCs/>
          <w:sz w:val="28"/>
          <w:szCs w:val="28"/>
        </w:rPr>
        <w:t xml:space="preserve">й</w:t>
      </w:r>
      <w:r>
        <w:rPr>
          <w:rFonts w:ascii="Liberation Sans" w:hAnsi="Liberation Sans" w:cs="Liberation Sans"/>
          <w:iCs/>
          <w:sz w:val="28"/>
          <w:szCs w:val="28"/>
        </w:rPr>
        <w:t xml:space="preserve"> дорожного фонда </w:t>
      </w:r>
      <w:r>
        <w:rPr>
          <w:rFonts w:ascii="Liberation Sans" w:hAnsi="Liberation Sans" w:cs="Liberation Sans"/>
          <w:iCs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  <w:iCs/>
          <w:sz w:val="28"/>
          <w:szCs w:val="28"/>
        </w:rPr>
        <w:t xml:space="preserve"> на 202</w:t>
      </w:r>
      <w:r>
        <w:rPr>
          <w:rFonts w:ascii="Liberation Sans" w:hAnsi="Liberation Sans" w:cs="Liberation Sans"/>
          <w:iCs/>
          <w:sz w:val="28"/>
          <w:szCs w:val="28"/>
        </w:rPr>
        <w:t xml:space="preserve">4</w:t>
      </w:r>
      <w:r>
        <w:rPr>
          <w:rFonts w:ascii="Liberation Sans" w:hAnsi="Liberation Sans" w:cs="Liberation Sans"/>
          <w:iCs/>
          <w:sz w:val="28"/>
          <w:szCs w:val="28"/>
        </w:rPr>
        <w:t xml:space="preserve"> год </w:t>
      </w:r>
      <w:r>
        <w:rPr>
          <w:rFonts w:ascii="Liberation Sans" w:hAnsi="Liberation Sans" w:cs="Liberation Sans"/>
          <w:iCs/>
          <w:sz w:val="28"/>
          <w:szCs w:val="28"/>
        </w:rPr>
        <w:t xml:space="preserve">в сумме </w:t>
      </w:r>
      <w:r>
        <w:rPr>
          <w:rFonts w:ascii="Liberation Sans" w:hAnsi="Liberation Sans" w:cs="Liberation Sans"/>
          <w:iCs/>
          <w:sz w:val="28"/>
          <w:szCs w:val="28"/>
        </w:rPr>
        <w:t xml:space="preserve">160 283</w:t>
      </w:r>
      <w:r>
        <w:rPr>
          <w:rFonts w:ascii="Liberation Sans" w:hAnsi="Liberation Sans" w:cs="Liberation Sans"/>
          <w:iCs/>
          <w:sz w:val="28"/>
          <w:szCs w:val="28"/>
        </w:rPr>
        <w:t xml:space="preserve"> </w:t>
      </w:r>
      <w:r>
        <w:rPr>
          <w:rFonts w:ascii="Liberation Sans" w:hAnsi="Liberation Sans" w:cs="Liberation Sans"/>
          <w:iCs/>
          <w:sz w:val="28"/>
          <w:szCs w:val="28"/>
        </w:rPr>
        <w:t xml:space="preserve">000</w:t>
      </w:r>
      <w:r>
        <w:rPr>
          <w:rFonts w:ascii="Liberation Sans" w:hAnsi="Liberation Sans" w:cs="Liberation Sans"/>
          <w:iCs/>
          <w:sz w:val="28"/>
          <w:szCs w:val="28"/>
        </w:rPr>
        <w:t xml:space="preserve">,</w:t>
      </w:r>
      <w:r>
        <w:rPr>
          <w:rFonts w:ascii="Liberation Sans" w:hAnsi="Liberation Sans" w:cs="Liberation Sans"/>
          <w:iCs/>
          <w:sz w:val="28"/>
          <w:szCs w:val="28"/>
        </w:rPr>
        <w:t xml:space="preserve">00</w:t>
      </w:r>
      <w:r>
        <w:rPr>
          <w:rFonts w:ascii="Liberation Sans" w:hAnsi="Liberation Sans" w:cs="Liberation Sans"/>
          <w:iCs/>
          <w:sz w:val="28"/>
          <w:szCs w:val="28"/>
        </w:rPr>
        <w:t xml:space="preserve"> рублей, на 202</w:t>
      </w:r>
      <w:r>
        <w:rPr>
          <w:rFonts w:ascii="Liberation Sans" w:hAnsi="Liberation Sans" w:cs="Liberation Sans"/>
          <w:iCs/>
          <w:sz w:val="28"/>
          <w:szCs w:val="28"/>
        </w:rPr>
        <w:t xml:space="preserve">5</w:t>
      </w:r>
      <w:r>
        <w:rPr>
          <w:rFonts w:ascii="Liberation Sans" w:hAnsi="Liberation Sans" w:cs="Liberation Sans"/>
          <w:iCs/>
          <w:sz w:val="28"/>
          <w:szCs w:val="28"/>
        </w:rPr>
        <w:t xml:space="preserve"> год в сумме </w:t>
      </w:r>
      <w:r>
        <w:rPr>
          <w:rFonts w:ascii="Liberation Sans" w:hAnsi="Liberation Sans" w:cs="Liberation Sans"/>
          <w:iCs/>
          <w:sz w:val="28"/>
          <w:szCs w:val="28"/>
        </w:rPr>
        <w:t xml:space="preserve">101</w:t>
      </w:r>
      <w:r>
        <w:rPr>
          <w:rFonts w:ascii="Liberation Sans" w:hAnsi="Liberation Sans" w:cs="Liberation Sans"/>
          <w:iCs/>
          <w:sz w:val="28"/>
          <w:szCs w:val="28"/>
        </w:rPr>
        <w:t xml:space="preserve"> </w:t>
      </w:r>
      <w:r>
        <w:rPr>
          <w:rFonts w:ascii="Liberation Sans" w:hAnsi="Liberation Sans" w:cs="Liberation Sans"/>
          <w:iCs/>
          <w:sz w:val="28"/>
          <w:szCs w:val="28"/>
        </w:rPr>
        <w:t xml:space="preserve">118</w:t>
      </w:r>
      <w:r>
        <w:rPr>
          <w:rFonts w:ascii="Liberation Sans" w:hAnsi="Liberation Sans" w:cs="Liberation Sans"/>
          <w:iCs/>
          <w:sz w:val="28"/>
          <w:szCs w:val="28"/>
        </w:rPr>
        <w:t xml:space="preserve"> 000,</w:t>
      </w:r>
      <w:r>
        <w:rPr>
          <w:rFonts w:ascii="Liberation Sans" w:hAnsi="Liberation Sans" w:cs="Liberation Sans"/>
          <w:iCs/>
          <w:sz w:val="28"/>
          <w:szCs w:val="28"/>
        </w:rPr>
        <w:t xml:space="preserve">00</w:t>
      </w:r>
      <w:r>
        <w:rPr>
          <w:rFonts w:ascii="Liberation Sans" w:hAnsi="Liberation Sans" w:cs="Liberation Sans"/>
          <w:iCs/>
          <w:sz w:val="28"/>
          <w:szCs w:val="28"/>
        </w:rPr>
        <w:t xml:space="preserve"> рублей </w:t>
      </w:r>
      <w:r>
        <w:rPr>
          <w:rFonts w:ascii="Liberation Sans" w:hAnsi="Liberation Sans" w:cs="Liberation Sans"/>
          <w:iCs/>
          <w:sz w:val="28"/>
          <w:szCs w:val="28"/>
        </w:rPr>
        <w:t xml:space="preserve">и на 202</w:t>
      </w:r>
      <w:r>
        <w:rPr>
          <w:rFonts w:ascii="Liberation Sans" w:hAnsi="Liberation Sans" w:cs="Liberation Sans"/>
          <w:iCs/>
          <w:sz w:val="28"/>
          <w:szCs w:val="28"/>
        </w:rPr>
        <w:t xml:space="preserve">6</w:t>
      </w:r>
      <w:r>
        <w:rPr>
          <w:rFonts w:ascii="Liberation Sans" w:hAnsi="Liberation Sans" w:cs="Liberation Sans"/>
          <w:iCs/>
          <w:sz w:val="28"/>
          <w:szCs w:val="28"/>
        </w:rPr>
        <w:t xml:space="preserve"> год </w:t>
      </w:r>
      <w:r>
        <w:rPr>
          <w:rFonts w:ascii="Liberation Sans" w:hAnsi="Liberation Sans" w:cs="Liberation Sans"/>
          <w:iCs/>
          <w:sz w:val="28"/>
          <w:szCs w:val="28"/>
        </w:rPr>
        <w:t xml:space="preserve">в сумме </w:t>
      </w:r>
      <w:r>
        <w:rPr>
          <w:rFonts w:ascii="Liberation Sans" w:hAnsi="Liberation Sans" w:cs="Liberation Sans"/>
          <w:iCs/>
          <w:sz w:val="28"/>
          <w:szCs w:val="28"/>
        </w:rPr>
        <w:t xml:space="preserve">101</w:t>
      </w:r>
      <w:r>
        <w:rPr>
          <w:rFonts w:ascii="Liberation Sans" w:hAnsi="Liberation Sans" w:cs="Liberation Sans"/>
          <w:iCs/>
          <w:sz w:val="28"/>
          <w:szCs w:val="28"/>
        </w:rPr>
        <w:t xml:space="preserve"> </w:t>
      </w:r>
      <w:r>
        <w:rPr>
          <w:rFonts w:ascii="Liberation Sans" w:hAnsi="Liberation Sans" w:cs="Liberation Sans"/>
          <w:iCs/>
          <w:sz w:val="28"/>
          <w:szCs w:val="28"/>
        </w:rPr>
        <w:t xml:space="preserve">159</w:t>
      </w:r>
      <w:r>
        <w:rPr>
          <w:rFonts w:ascii="Liberation Sans" w:hAnsi="Liberation Sans" w:cs="Liberation Sans"/>
          <w:iCs/>
          <w:sz w:val="28"/>
          <w:szCs w:val="28"/>
        </w:rPr>
        <w:t xml:space="preserve"> 000,</w:t>
      </w:r>
      <w:r>
        <w:rPr>
          <w:rFonts w:ascii="Liberation Sans" w:hAnsi="Liberation Sans" w:cs="Liberation Sans"/>
          <w:iCs/>
          <w:sz w:val="28"/>
          <w:szCs w:val="28"/>
        </w:rPr>
        <w:t xml:space="preserve">00</w:t>
      </w:r>
      <w:r>
        <w:rPr>
          <w:rFonts w:ascii="Liberation Sans" w:hAnsi="Liberation Sans" w:cs="Liberation Sans"/>
          <w:iCs/>
          <w:sz w:val="28"/>
          <w:szCs w:val="28"/>
        </w:rPr>
        <w:t xml:space="preserve"> рублей</w:t>
      </w:r>
      <w:r>
        <w:rPr>
          <w:rFonts w:ascii="Liberation Sans" w:hAnsi="Liberation Sans" w:cs="Liberation Sans"/>
          <w:iCs/>
          <w:sz w:val="28"/>
          <w:szCs w:val="28"/>
        </w:rPr>
        <w:t xml:space="preserve">.</w:t>
      </w:r>
      <w:r/>
    </w:p>
    <w:p>
      <w:pPr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  <w:t xml:space="preserve">11. </w:t>
      </w:r>
      <w:r>
        <w:rPr>
          <w:rFonts w:ascii="Liberation Sans" w:hAnsi="Liberation Sans" w:cs="Liberation Sans"/>
          <w:sz w:val="28"/>
          <w:szCs w:val="28"/>
        </w:rPr>
        <w:t xml:space="preserve">Утвердить распределение бюдж</w:t>
      </w:r>
      <w:r>
        <w:rPr>
          <w:rFonts w:ascii="Liberation Sans" w:hAnsi="Liberation Sans" w:cs="Liberation Sans"/>
          <w:sz w:val="28"/>
          <w:szCs w:val="28"/>
        </w:rPr>
        <w:t xml:space="preserve">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собственности, в том числе софинансирование которых осуществляется за счет межбюджетных субсидий из окружного бюджета,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на 202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4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год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и на плановый период 202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5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года </w:t>
      </w:r>
      <w:r>
        <w:rPr>
          <w:rFonts w:ascii="Liberation Sans" w:hAnsi="Liberation Sans" w:cs="Liberation Sans"/>
          <w:sz w:val="28"/>
          <w:szCs w:val="28"/>
        </w:rPr>
        <w:t xml:space="preserve">согласно приложению </w:t>
      </w:r>
      <w:r>
        <w:rPr>
          <w:rFonts w:ascii="Liberation Sans" w:hAnsi="Liberation Sans" w:cs="Liberation Sans"/>
          <w:sz w:val="28"/>
          <w:szCs w:val="28"/>
        </w:rPr>
        <w:t xml:space="preserve">№ </w:t>
      </w:r>
      <w:r>
        <w:rPr>
          <w:rFonts w:ascii="Liberation Sans" w:hAnsi="Liberation Sans" w:cs="Liberation Sans"/>
          <w:sz w:val="28"/>
          <w:szCs w:val="28"/>
        </w:rPr>
        <w:t xml:space="preserve">1</w:t>
      </w:r>
      <w:r>
        <w:rPr>
          <w:rFonts w:ascii="Liberation Sans" w:hAnsi="Liberation Sans" w:cs="Liberation Sans"/>
          <w:sz w:val="28"/>
          <w:szCs w:val="28"/>
        </w:rPr>
        <w:t xml:space="preserve">3</w:t>
      </w:r>
      <w:r>
        <w:rPr>
          <w:rFonts w:ascii="Liberation Sans" w:hAnsi="Liberation Sans" w:cs="Liberation Sans"/>
          <w:sz w:val="28"/>
          <w:szCs w:val="28"/>
        </w:rPr>
        <w:t xml:space="preserve"> к настоящему решению.</w:t>
      </w:r>
      <w:r/>
    </w:p>
    <w:p>
      <w:pPr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12.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безвозмездной и безвозвратной основе в целях во</w:t>
      </w:r>
      <w:r>
        <w:rPr>
          <w:rFonts w:ascii="Liberation Sans" w:hAnsi="Liberation Sans" w:cs="Liberation Sans"/>
          <w:sz w:val="28"/>
          <w:szCs w:val="28"/>
        </w:rPr>
        <w:t xml:space="preserve">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</w:t>
      </w:r>
      <w:r>
        <w:rPr>
          <w:rFonts w:ascii="Liberation Sans" w:hAnsi="Liberation Sans" w:cs="Liberation Sans"/>
          <w:sz w:val="28"/>
          <w:szCs w:val="28"/>
        </w:rPr>
        <w:t xml:space="preserve">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</w:t>
      </w:r>
      <w:r>
        <w:rPr>
          <w:rFonts w:ascii="Liberation Sans" w:hAnsi="Liberation Sans" w:cs="Liberation Sans"/>
          <w:sz w:val="28"/>
          <w:szCs w:val="28"/>
        </w:rPr>
        <w:t xml:space="preserve">, сахаросодержащих напитков, если иное не предусмотрено нормативными правовыми актами Правительства Российской Федерации</w:t>
      </w:r>
      <w:r>
        <w:rPr>
          <w:rFonts w:ascii="Liberation Sans" w:hAnsi="Liberation Sans" w:cs="Liberation Sans"/>
          <w:sz w:val="28"/>
          <w:szCs w:val="28"/>
        </w:rPr>
        <w:t xml:space="preserve">), выполнением работ, оказанием услуг, предусмотренные настоящим решением, предоставляются в случае включения указанных расходов (мероприятий) в муниципальные программы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  <w:sz w:val="28"/>
          <w:szCs w:val="28"/>
        </w:rPr>
        <w:t xml:space="preserve">, а также в соответствии с иными муниципальными правовыми актами Администрации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/>
    </w:p>
    <w:p>
      <w:pPr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Порядки предоставления субсидий в соответствии с абзацем первым настоящей части утверждаются муниципальными правовыми актами Администрации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/>
    </w:p>
    <w:p>
      <w:pPr>
        <w:ind w:firstLine="709"/>
        <w:jc w:val="both"/>
        <w:shd w:val="clear" w:color="auto" w:fill="ffff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Субсидии муниципальным бюджетным и автономным учреждениям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  <w:sz w:val="28"/>
          <w:szCs w:val="28"/>
        </w:rPr>
        <w:t xml:space="preserve"> на цели, не связанные с финансовым обеспечением выполнения муниципального задания (за исключением субсидий, предоставляемых в соответствии со статьей 78.4 Бюджетного кодекса Российской Федерации), предусмотренные настоящим </w:t>
      </w:r>
      <w:r>
        <w:rPr>
          <w:rFonts w:ascii="Liberation Sans" w:hAnsi="Liberation Sans" w:cs="Liberation Sans"/>
          <w:sz w:val="28"/>
          <w:szCs w:val="28"/>
        </w:rPr>
        <w:t xml:space="preserve">решением, предоставляются в соответствии с порядком определения объема и </w:t>
      </w:r>
      <w:r>
        <w:rPr>
          <w:rFonts w:ascii="Liberation Sans" w:hAnsi="Liberation Sans" w:cs="Liberation Sans"/>
          <w:sz w:val="28"/>
          <w:szCs w:val="28"/>
        </w:rPr>
        <w:t xml:space="preserve">условиями </w:t>
      </w:r>
      <w:r>
        <w:rPr>
          <w:rFonts w:ascii="Liberation Sans" w:hAnsi="Liberation Sans" w:cs="Liberation Sans"/>
          <w:sz w:val="28"/>
          <w:szCs w:val="28"/>
        </w:rPr>
        <w:t xml:space="preserve">предоставления субсидий, устанавливаемым</w:t>
      </w:r>
      <w:r>
        <w:rPr>
          <w:rFonts w:ascii="Liberation Sans" w:hAnsi="Liberation Sans" w:cs="Liberation Sans"/>
          <w:sz w:val="28"/>
          <w:szCs w:val="28"/>
        </w:rPr>
        <w:t xml:space="preserve">и</w:t>
      </w:r>
      <w:r>
        <w:rPr>
          <w:rFonts w:ascii="Liberation Sans" w:hAnsi="Liberation Sans" w:cs="Liberation Sans"/>
          <w:sz w:val="28"/>
          <w:szCs w:val="28"/>
        </w:rPr>
        <w:t xml:space="preserve"> Администрацией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  <w:sz w:val="28"/>
          <w:szCs w:val="28"/>
        </w:rPr>
        <w:t xml:space="preserve">. </w:t>
      </w:r>
      <w:r/>
    </w:p>
    <w:p>
      <w:pPr>
        <w:ind w:firstLine="709"/>
        <w:jc w:val="both"/>
        <w:shd w:val="clear" w:color="auto" w:fill="ffffff"/>
        <w:tabs>
          <w:tab w:val="left" w:pos="993" w:leader="none"/>
        </w:tabs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Субсидии иным некоммерческим организациям, не являющимся государственными </w:t>
      </w:r>
      <w:r>
        <w:rPr>
          <w:rFonts w:ascii="Liberation Sans" w:hAnsi="Liberation Sans" w:cs="Liberation Sans"/>
          <w:sz w:val="28"/>
          <w:szCs w:val="28"/>
        </w:rPr>
        <w:t xml:space="preserve">(муниципальными) учреждениями, </w:t>
      </w:r>
      <w:r>
        <w:rPr>
          <w:rFonts w:ascii="Liberation Sans" w:hAnsi="Liberation Sans" w:cs="Liberation Sans"/>
          <w:sz w:val="28"/>
          <w:szCs w:val="28"/>
        </w:rPr>
        <w:t xml:space="preserve">предусмотренные настоящим решением, предоставляются в соответствии с порядком определения объема и предоставления субсидий, </w:t>
      </w:r>
      <w:r>
        <w:rPr>
          <w:rFonts w:ascii="Liberation Sans" w:hAnsi="Liberation Sans" w:cs="Liberation Sans"/>
          <w:sz w:val="28"/>
          <w:szCs w:val="28"/>
        </w:rPr>
        <w:t xml:space="preserve">устанавливаемым</w:t>
      </w:r>
      <w:r>
        <w:rPr>
          <w:rFonts w:ascii="Liberation Sans" w:hAnsi="Liberation Sans" w:cs="Liberation Sans"/>
          <w:sz w:val="28"/>
          <w:szCs w:val="28"/>
        </w:rPr>
        <w:t xml:space="preserve"> муниципальными правовыми актами Администрации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/>
    </w:p>
    <w:p>
      <w:pPr>
        <w:pStyle w:val="881"/>
        <w:ind w:firstLine="709"/>
        <w:jc w:val="both"/>
        <w:rPr>
          <w:rFonts w:ascii="Liberation Sans" w:hAnsi="Liberation Sans" w:cs="Liberation Sans"/>
          <w:b/>
          <w:sz w:val="28"/>
          <w:szCs w:val="28"/>
        </w:rPr>
        <w:outlineLvl w:val="1"/>
      </w:pPr>
      <w:r>
        <w:rPr>
          <w:rFonts w:ascii="Liberation Sans" w:hAnsi="Liberation Sans" w:cs="Liberation Sans"/>
          <w:b/>
          <w:sz w:val="28"/>
          <w:szCs w:val="28"/>
        </w:rPr>
        <w:t xml:space="preserve">Статья </w:t>
      </w:r>
      <w:r>
        <w:rPr>
          <w:rFonts w:ascii="Liberation Sans" w:hAnsi="Liberation Sans" w:cs="Liberation Sans"/>
          <w:b/>
          <w:sz w:val="28"/>
          <w:szCs w:val="28"/>
        </w:rPr>
        <w:t xml:space="preserve">6</w:t>
      </w:r>
      <w:r>
        <w:rPr>
          <w:rFonts w:ascii="Liberation Sans" w:hAnsi="Liberation Sans" w:cs="Liberation Sans"/>
          <w:b/>
          <w:sz w:val="28"/>
          <w:szCs w:val="28"/>
        </w:rPr>
        <w:t xml:space="preserve">. Порядок использования собственных финансовых средств бюджета </w:t>
      </w:r>
      <w:r>
        <w:rPr>
          <w:rFonts w:ascii="Liberation Sans" w:hAnsi="Liberation Sans" w:cs="Liberation Sans"/>
          <w:b/>
          <w:sz w:val="28"/>
          <w:szCs w:val="28"/>
        </w:rPr>
        <w:t xml:space="preserve">Красноселькупского </w:t>
      </w:r>
      <w:r>
        <w:rPr>
          <w:rFonts w:ascii="Liberation Sans" w:hAnsi="Liberation Sans" w:cs="Liberation Sans"/>
          <w:b/>
          <w:sz w:val="28"/>
          <w:szCs w:val="28"/>
        </w:rPr>
        <w:t xml:space="preserve">района для дополнительного финансового обеспечения осуществления отдельных государственных полномочий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, </w:t>
      </w:r>
      <w:r>
        <w:rPr>
          <w:rFonts w:ascii="Liberation Sans" w:hAnsi="Liberation Sans" w:cs="Liberation Sans"/>
          <w:b/>
          <w:sz w:val="28"/>
          <w:szCs w:val="28"/>
        </w:rPr>
        <w:t xml:space="preserve">переданных органам местного самоуправления </w:t>
      </w:r>
      <w:r>
        <w:rPr>
          <w:rFonts w:ascii="Liberation Sans" w:hAnsi="Liberation Sans" w:cs="Liberation Sans"/>
          <w:b/>
          <w:sz w:val="28"/>
          <w:szCs w:val="28"/>
        </w:rPr>
        <w:t xml:space="preserve">Красноселькупского района</w:t>
      </w:r>
      <w:r/>
    </w:p>
    <w:p>
      <w:pPr>
        <w:pStyle w:val="881"/>
        <w:ind w:firstLine="709"/>
        <w:jc w:val="both"/>
        <w:rPr>
          <w:rFonts w:ascii="Liberation Sans" w:hAnsi="Liberation Sans" w:cs="Liberation Sans"/>
          <w:sz w:val="28"/>
          <w:szCs w:val="28"/>
        </w:rPr>
        <w:outlineLvl w:val="1"/>
      </w:pPr>
      <w:r>
        <w:rPr>
          <w:rFonts w:ascii="Liberation Sans" w:hAnsi="Liberation Sans" w:cs="Liberation Sans"/>
          <w:sz w:val="28"/>
          <w:szCs w:val="28"/>
        </w:rPr>
        <w:t xml:space="preserve">1. Собственные финансовые средства бюджета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 </w:t>
      </w:r>
      <w:r>
        <w:rPr>
          <w:rFonts w:ascii="Liberation Sans" w:hAnsi="Liberation Sans" w:cs="Liberation Sans"/>
          <w:sz w:val="28"/>
          <w:szCs w:val="28"/>
        </w:rPr>
        <w:t xml:space="preserve">района используются на дополнительное финансовое обеспечение осуществления отдельных государственных полномочий</w:t>
      </w:r>
      <w:r>
        <w:rPr>
          <w:rFonts w:ascii="Liberation Sans" w:hAnsi="Liberation Sans" w:cs="Liberation Sans"/>
          <w:bCs/>
          <w:sz w:val="28"/>
          <w:szCs w:val="28"/>
        </w:rPr>
        <w:t xml:space="preserve">,</w:t>
      </w:r>
      <w:r>
        <w:rPr>
          <w:rFonts w:ascii="Liberation Sans" w:hAnsi="Liberation Sans" w:cs="Liberation Sans"/>
          <w:sz w:val="28"/>
          <w:szCs w:val="28"/>
        </w:rPr>
        <w:t xml:space="preserve"> переданных органам местного самоуправления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 </w:t>
      </w:r>
      <w:r>
        <w:rPr>
          <w:rFonts w:ascii="Liberation Sans" w:hAnsi="Liberation Sans" w:cs="Liberation Sans"/>
          <w:sz w:val="28"/>
          <w:szCs w:val="28"/>
        </w:rPr>
        <w:t xml:space="preserve">района, в пределах объема бюджетных ассигнований, утвержденных на эти цели настоящим решением.</w:t>
      </w:r>
      <w:r/>
    </w:p>
    <w:p>
      <w:pPr>
        <w:ind w:firstLine="698"/>
        <w:jc w:val="both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Статья </w:t>
      </w:r>
      <w:r>
        <w:rPr>
          <w:rFonts w:ascii="Liberation Sans" w:hAnsi="Liberation Sans" w:cs="Liberation Sans"/>
          <w:b/>
          <w:sz w:val="28"/>
          <w:szCs w:val="28"/>
        </w:rPr>
        <w:t xml:space="preserve">7</w:t>
      </w:r>
      <w:r>
        <w:rPr>
          <w:rFonts w:ascii="Liberation Sans" w:hAnsi="Liberation Sans" w:cs="Liberation Sans"/>
          <w:b/>
          <w:sz w:val="28"/>
          <w:szCs w:val="28"/>
        </w:rPr>
        <w:t xml:space="preserve">. Межбюджетные трансферты, предоставляемые другим бюджетам бюджетной системы Российской Федерации</w:t>
      </w:r>
      <w:r/>
    </w:p>
    <w:p>
      <w:pPr>
        <w:pStyle w:val="881"/>
        <w:ind w:firstLine="709"/>
        <w:jc w:val="both"/>
        <w:rPr>
          <w:rFonts w:ascii="Liberation Sans" w:hAnsi="Liberation Sans" w:cs="Liberation Sans"/>
          <w:spacing w:val="1"/>
          <w:sz w:val="28"/>
          <w:szCs w:val="28"/>
        </w:rPr>
        <w:outlineLvl w:val="1"/>
      </w:pPr>
      <w:r>
        <w:rPr>
          <w:rFonts w:ascii="Liberation Sans" w:hAnsi="Liberation Sans" w:cs="Liberation Sans"/>
          <w:spacing w:val="1"/>
          <w:sz w:val="28"/>
          <w:szCs w:val="28"/>
        </w:rPr>
        <w:t xml:space="preserve">1.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Межбюджетные трансферты, предоставляемые из бюджета Красноселькупского района другим бюджетам бюджетной системы Российской Федерации в 202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4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году и плановом периоде 202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5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и 202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6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годов, не предусмотрены.</w:t>
      </w:r>
      <w:r/>
    </w:p>
    <w:p>
      <w:pPr>
        <w:ind w:firstLine="540"/>
        <w:jc w:val="both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Статья </w:t>
      </w:r>
      <w:r>
        <w:rPr>
          <w:rFonts w:ascii="Liberation Sans" w:hAnsi="Liberation Sans" w:cs="Liberation Sans"/>
          <w:b/>
          <w:sz w:val="28"/>
          <w:szCs w:val="28"/>
        </w:rPr>
        <w:t xml:space="preserve">8</w:t>
      </w:r>
      <w:r>
        <w:rPr>
          <w:rFonts w:ascii="Liberation Sans" w:hAnsi="Liberation Sans" w:cs="Liberation Sans"/>
          <w:b/>
          <w:sz w:val="28"/>
          <w:szCs w:val="28"/>
        </w:rPr>
        <w:t xml:space="preserve">. Особенности использования бюджетных ассигнований по обеспечению деятельности органов местного самоуправления и муниципальных учреждений </w:t>
      </w:r>
      <w:r>
        <w:rPr>
          <w:rFonts w:ascii="Liberation Sans" w:hAnsi="Liberation Sans" w:cs="Liberation Sans"/>
          <w:b/>
          <w:sz w:val="28"/>
          <w:szCs w:val="28"/>
        </w:rPr>
        <w:t xml:space="preserve">Красноселькупского района</w:t>
      </w:r>
      <w:r/>
    </w:p>
    <w:p>
      <w:pPr>
        <w:ind w:firstLine="709"/>
        <w:jc w:val="both"/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  <w:t xml:space="preserve">1. Органы местного самоуправления не вправе принимать решения, приводящие к увеличению в 202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4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году численности муниципальных служащих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, </w:t>
      </w:r>
      <w:r>
        <w:rPr>
          <w:rFonts w:ascii="Liberation Sans" w:hAnsi="Liberation Sans" w:cs="Liberation Sans"/>
          <w:bCs/>
          <w:sz w:val="28"/>
          <w:szCs w:val="28"/>
        </w:rPr>
        <w:t xml:space="preserve">работников органов местного самоуправления, замещающих должности, не отнесенные к должностям муниципальной службы </w:t>
      </w:r>
      <w:r>
        <w:rPr>
          <w:rFonts w:ascii="Liberation Sans" w:hAnsi="Liberation Sans" w:cs="Liberation Sans"/>
          <w:bCs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  <w:bCs/>
          <w:sz w:val="28"/>
          <w:szCs w:val="28"/>
        </w:rPr>
        <w:t xml:space="preserve">, штатной численности </w:t>
      </w:r>
      <w:r>
        <w:rPr>
          <w:rFonts w:ascii="Liberation Sans" w:hAnsi="Liberation Sans" w:cs="Liberation Sans"/>
          <w:bCs/>
          <w:sz w:val="28"/>
          <w:szCs w:val="28"/>
        </w:rPr>
        <w:t xml:space="preserve">работников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муниципальных учреждений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, за исключением случаев вступления в силу федеральных законов, законов автономного округа, предусматривающих осуществление органами местного самоуправления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переданных Российской Федерацией и (или) автономным округом полномочий за счет субвенций из федерального и (или) окружного бюджетов, а также случаев,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предусмотренных муниципальными правовыми актами Администрации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.</w:t>
      </w:r>
      <w:r/>
    </w:p>
    <w:p>
      <w:pPr>
        <w:ind w:firstLine="709"/>
        <w:jc w:val="both"/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  <w:t xml:space="preserve">2. Перераспределение бюджетных ассигнований по подстатьям «Заработная плата», «Начисления на выплаты по оплате труда», «Прочие несоциальные выплаты персоналу в натуральной форме»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,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«Коммунальные услуги»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и «Безвозмездные перечисления (передачи) текущего характера сектора государственного управления» (в части расходов на заработную плату, начисления на выплаты по оплате труда, коммунальные услуги)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классификации операций публично-правовых образований на другие статьи и подстатьи ранее 01 декабря 202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4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года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не допускается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,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за исключением случаев перераспределения бюджетных ассигнований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:</w:t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  <w:t xml:space="preserve">-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с подстатьи «Заработная плата» на подстатью «Социальные пособия</w:t>
      </w:r>
      <w:r>
        <w:rPr>
          <w:rFonts w:ascii="Liberation Sans" w:hAnsi="Liberation Sans" w:cs="Liberation Sans"/>
          <w:sz w:val="28"/>
          <w:szCs w:val="28"/>
        </w:rPr>
        <w:t xml:space="preserve"> и компенсации персоналу в денежной форме» (в части выплаты пособий за первые три дня временной нетрудоспособности застрахованным лицам, выплаты муниципальному служащему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  <w:sz w:val="28"/>
          <w:szCs w:val="28"/>
        </w:rPr>
        <w:t xml:space="preserve"> компенсации в случае расторжения </w:t>
      </w:r>
      <w:r>
        <w:rPr>
          <w:rFonts w:ascii="Liberation Sans" w:hAnsi="Liberation Sans" w:cs="Liberation Sans"/>
          <w:sz w:val="28"/>
          <w:szCs w:val="28"/>
        </w:rPr>
        <w:t xml:space="preserve">срочного трудового договора </w:t>
      </w:r>
      <w:r>
        <w:rPr>
          <w:rFonts w:ascii="Liberation Sans" w:hAnsi="Liberation Sans" w:cs="Liberation Sans"/>
          <w:sz w:val="28"/>
          <w:szCs w:val="28"/>
        </w:rPr>
        <w:t xml:space="preserve">в связи с сокращением должностей муниципальной службы в органе местного самоуправления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  <w:sz w:val="28"/>
          <w:szCs w:val="28"/>
        </w:rPr>
        <w:t xml:space="preserve">, выплат работникам при увольнении в случае сокращения численности или штата работников в органе местного самоуправления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  <w:sz w:val="28"/>
          <w:szCs w:val="28"/>
        </w:rPr>
        <w:t xml:space="preserve"> и муниципальном учреждении</w:t>
      </w:r>
      <w:r>
        <w:rPr>
          <w:rFonts w:ascii="Liberation Sans" w:hAnsi="Liberation Sans" w:cs="Liberation Sans"/>
          <w:sz w:val="28"/>
          <w:szCs w:val="28"/>
        </w:rPr>
        <w:t xml:space="preserve">) и подстатью «Пенсии, пособия, выплачиваемые работодателями, нанимателями бывшим работникам»</w:t>
      </w:r>
      <w:r>
        <w:rPr>
          <w:rFonts w:ascii="Liberation Sans" w:hAnsi="Liberation Sans" w:cs="Liberation Sans"/>
          <w:sz w:val="28"/>
          <w:szCs w:val="28"/>
        </w:rPr>
        <w:t xml:space="preserve">; </w:t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 в пределах подстатьи «Безвозмездные перечисления (передачи) текущего характера сектора государственного управления» с</w:t>
      </w:r>
      <w:r>
        <w:rPr>
          <w:rFonts w:ascii="Liberation Sans" w:hAnsi="Liberation Sans" w:cs="Liberation Sans"/>
          <w:sz w:val="28"/>
          <w:szCs w:val="28"/>
        </w:rPr>
        <w:t xml:space="preserve"> расходов на заработную плату на выплаты пособий за первые три дня временной нетрудоспособности застрахованным лицам, выплат работникам при увольнении в случае сокращения численности или штата работников муниципального учреждения Красноселькупского района.</w:t>
      </w:r>
      <w:r/>
    </w:p>
    <w:p>
      <w:pPr>
        <w:ind w:left="23" w:firstLine="686"/>
        <w:jc w:val="both"/>
        <w:shd w:val="clear" w:color="auto" w:fill="ffffff"/>
        <w:rPr>
          <w:rFonts w:ascii="Liberation Sans" w:hAnsi="Liberation Sans" w:cs="Liberation Sans"/>
          <w:b/>
          <w:spacing w:val="1"/>
          <w:sz w:val="28"/>
          <w:szCs w:val="28"/>
        </w:rPr>
      </w:pPr>
      <w:r>
        <w:rPr>
          <w:rFonts w:ascii="Liberation Sans" w:hAnsi="Liberation Sans" w:cs="Liberation Sans"/>
          <w:b/>
          <w:spacing w:val="1"/>
          <w:sz w:val="28"/>
          <w:szCs w:val="28"/>
        </w:rPr>
        <w:t xml:space="preserve">Статья </w:t>
      </w:r>
      <w:r>
        <w:rPr>
          <w:rFonts w:ascii="Liberation Sans" w:hAnsi="Liberation Sans" w:cs="Liberation Sans"/>
          <w:b/>
          <w:spacing w:val="1"/>
          <w:sz w:val="28"/>
          <w:szCs w:val="28"/>
        </w:rPr>
        <w:t xml:space="preserve">9</w:t>
      </w:r>
      <w:r>
        <w:rPr>
          <w:rFonts w:ascii="Liberation Sans" w:hAnsi="Liberation Sans" w:cs="Liberation Sans"/>
          <w:b/>
          <w:spacing w:val="1"/>
          <w:sz w:val="28"/>
          <w:szCs w:val="28"/>
        </w:rPr>
        <w:t xml:space="preserve">. Особенности исполнения бюджета </w:t>
      </w:r>
      <w:r>
        <w:rPr>
          <w:rFonts w:ascii="Liberation Sans" w:hAnsi="Liberation Sans" w:cs="Liberation Sans"/>
          <w:b/>
          <w:spacing w:val="1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  <w:b/>
          <w:spacing w:val="1"/>
          <w:sz w:val="28"/>
          <w:szCs w:val="28"/>
        </w:rPr>
        <w:t xml:space="preserve"> в 202</w:t>
      </w:r>
      <w:r>
        <w:rPr>
          <w:rFonts w:ascii="Liberation Sans" w:hAnsi="Liberation Sans" w:cs="Liberation Sans"/>
          <w:b/>
          <w:spacing w:val="1"/>
          <w:sz w:val="28"/>
          <w:szCs w:val="28"/>
        </w:rPr>
        <w:t xml:space="preserve">4</w:t>
      </w:r>
      <w:r>
        <w:rPr>
          <w:rFonts w:ascii="Liberation Sans" w:hAnsi="Liberation Sans" w:cs="Liberation Sans"/>
          <w:b/>
          <w:spacing w:val="1"/>
          <w:sz w:val="28"/>
          <w:szCs w:val="28"/>
        </w:rPr>
        <w:t xml:space="preserve"> году</w:t>
      </w:r>
      <w:r/>
    </w:p>
    <w:p>
      <w:pPr>
        <w:ind w:firstLine="709"/>
        <w:jc w:val="both"/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  <w:t xml:space="preserve">1. В ходе исполнения бюджета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показатели сводной бюджетной росписи бюджета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Красноселькупского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района могут быть изменены без внесения изменений в настоящее решение по основаниям, предусмотренным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бюджетным законодательством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Российской Федерации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,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Положением о бюджетном процессе в муниципальном округе Красноселькупский район Ямало-Ненецкого автономного округа, утвержденным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решением Думы Красноселькупского района от 02 ноября 2021 года № 30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.</w:t>
      </w:r>
      <w:r/>
    </w:p>
    <w:p>
      <w:pPr>
        <w:pStyle w:val="881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</w:t>
      </w:r>
      <w:r>
        <w:rPr>
          <w:rFonts w:ascii="Liberation Sans" w:hAnsi="Liberation Sans" w:cs="Liberation Sans"/>
          <w:sz w:val="28"/>
          <w:szCs w:val="28"/>
        </w:rPr>
        <w:t xml:space="preserve">. Остатки субсидий, предоставленных в 202</w:t>
      </w:r>
      <w:r>
        <w:rPr>
          <w:rFonts w:ascii="Liberation Sans" w:hAnsi="Liberation Sans" w:cs="Liberation Sans"/>
          <w:sz w:val="28"/>
          <w:szCs w:val="28"/>
        </w:rPr>
        <w:t xml:space="preserve">3</w:t>
      </w:r>
      <w:r>
        <w:rPr>
          <w:rFonts w:ascii="Liberation Sans" w:hAnsi="Liberation Sans" w:cs="Liberation Sans"/>
          <w:sz w:val="28"/>
          <w:szCs w:val="28"/>
        </w:rPr>
        <w:t xml:space="preserve"> году муниципальным бюджетным учреждениям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  <w:sz w:val="28"/>
          <w:szCs w:val="28"/>
        </w:rPr>
        <w:t xml:space="preserve"> на финансовое обеспечение выполнения муниципальных заданий на оказание муниципальных услуг (выполнение работ), образовавшиеся в связи с </w:t>
      </w:r>
      <w:r>
        <w:rPr>
          <w:rFonts w:ascii="Liberation Sans" w:hAnsi="Liberation Sans" w:cs="Liberation Sans"/>
          <w:sz w:val="28"/>
          <w:szCs w:val="28"/>
        </w:rPr>
        <w:t xml:space="preserve">недостижением установленных муниципальным заданием показателей, характеризующих объем муниципальных услуг (работ), в объеме, соответствующем не достигнутым показателям муниципального задания указанными учреждениями, подлежат в установленном Администрацией</w:t>
      </w:r>
      <w:r>
        <w:rPr>
          <w:rFonts w:ascii="Liberation Sans" w:hAnsi="Liberation Sans" w:cs="Liberation Sans"/>
          <w:sz w:val="28"/>
          <w:szCs w:val="28"/>
        </w:rPr>
        <w:t xml:space="preserve"> Красноселькупского </w:t>
      </w:r>
      <w:r>
        <w:rPr>
          <w:rFonts w:ascii="Liberation Sans" w:hAnsi="Liberation Sans" w:cs="Liberation Sans"/>
          <w:sz w:val="28"/>
          <w:szCs w:val="28"/>
        </w:rPr>
        <w:t xml:space="preserve">района порядке возврату в бюджет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/>
    </w:p>
    <w:p>
      <w:pPr>
        <w:jc w:val="both"/>
        <w:tabs>
          <w:tab w:val="left" w:pos="709" w:leader="none"/>
        </w:tabs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 xml:space="preserve">3. </w:t>
      </w:r>
      <w:r>
        <w:rPr>
          <w:rFonts w:ascii="Liberation Sans" w:hAnsi="Liberation Sans" w:cs="Liberation Sans"/>
          <w:bCs/>
          <w:sz w:val="28"/>
          <w:szCs w:val="28"/>
        </w:rPr>
        <w:t xml:space="preserve">Денежные средства от фактически поступивших доходов бюджета Красноселькупского района, указанных в </w:t>
      </w:r>
      <w:hyperlink r:id="rId14" w:tooltip="consultantplus://offline/ref=8C9594C515BB710C4FBA291E3DC7FE826AC9801A171FCD158E17EC8D7D37668755405928C936981264B524B6A133C8397E0828D9ECAAWBMAJ" w:history="1">
        <w:r>
          <w:rPr>
            <w:rFonts w:ascii="Liberation Sans" w:hAnsi="Liberation Sans" w:cs="Liberation Sans"/>
            <w:bCs/>
            <w:sz w:val="28"/>
            <w:szCs w:val="28"/>
          </w:rPr>
          <w:t xml:space="preserve">пункте 1 статьи 16.6</w:t>
        </w:r>
      </w:hyperlink>
      <w:r>
        <w:rPr>
          <w:rFonts w:ascii="Liberation Sans" w:hAnsi="Liberation Sans" w:cs="Liberation Sans"/>
          <w:bCs/>
          <w:sz w:val="28"/>
          <w:szCs w:val="28"/>
        </w:rPr>
        <w:t xml:space="preserve">, </w:t>
      </w:r>
      <w:hyperlink r:id="rId15" w:tooltip="consultantplus://offline/ref=8C9594C515BB710C4FBA291E3DC7FE826AC9801A171FCD158E17EC8D7D37668755405928C9379C1E38EF34B2E864C1257B1637DBF2AAB8C5W0M4J" w:history="1">
        <w:r>
          <w:rPr>
            <w:rFonts w:ascii="Liberation Sans" w:hAnsi="Liberation Sans" w:cs="Liberation Sans"/>
            <w:bCs/>
            <w:sz w:val="28"/>
            <w:szCs w:val="28"/>
          </w:rPr>
          <w:t xml:space="preserve">пункте 1 статьи 75.1</w:t>
        </w:r>
      </w:hyperlink>
      <w:r>
        <w:rPr>
          <w:rFonts w:ascii="Liberation Sans" w:hAnsi="Liberation Sans" w:cs="Liberation Sans"/>
          <w:bCs/>
          <w:sz w:val="28"/>
          <w:szCs w:val="28"/>
        </w:rPr>
        <w:t xml:space="preserve">, </w:t>
      </w:r>
      <w:hyperlink r:id="rId16" w:tooltip="consultantplus://offline/ref=8C9594C515BB710C4FBA291E3DC7FE826AC9801A171FCD158E17EC8D7D37668755405928C9379C1134EF34B2E864C1257B1637DBF2AAB8C5W0M4J" w:history="1">
        <w:r>
          <w:rPr>
            <w:rFonts w:ascii="Liberation Sans" w:hAnsi="Liberation Sans" w:cs="Liberation Sans"/>
            <w:bCs/>
            <w:sz w:val="28"/>
            <w:szCs w:val="28"/>
          </w:rPr>
          <w:t xml:space="preserve">пункте 1 статьи 78.2</w:t>
        </w:r>
      </w:hyperlink>
      <w:r>
        <w:rPr>
          <w:rFonts w:ascii="Liberation Sans" w:hAnsi="Liberation Sans" w:cs="Liberation Sans"/>
          <w:bCs/>
          <w:sz w:val="28"/>
          <w:szCs w:val="28"/>
        </w:rPr>
        <w:t xml:space="preserve"> Федерального закона от 10 января 2002 года № 7-ФЗ «Об охране окружающей среды», подлежат расходованию на реализацию плана мероприятий, указанных в пункте 1 статьи 16.6, пункте 1 статьи 75.1 и пункте 1 </w:t>
      </w:r>
      <w:r>
        <w:rPr>
          <w:rFonts w:ascii="Liberation Sans" w:hAnsi="Liberation Sans" w:cs="Liberation Sans"/>
          <w:bCs/>
          <w:sz w:val="28"/>
          <w:szCs w:val="28"/>
        </w:rPr>
        <w:t xml:space="preserve">статьи 78.2 Федерального закона от 10 января 2002 года № 7-ФЗ «Об охране окружающей среды», утвержденного уполномоченным исполнительным органом Ямало-Ненецкого автономного округа, осуществляющим государственное управление в области охраны окружающей среды.</w:t>
      </w:r>
      <w:r/>
    </w:p>
    <w:p>
      <w:pPr>
        <w:ind w:left="23" w:firstLine="686"/>
        <w:jc w:val="both"/>
        <w:shd w:val="clear" w:color="auto" w:fill="ffffff"/>
        <w:rPr>
          <w:rFonts w:ascii="Liberation Sans" w:hAnsi="Liberation Sans" w:cs="Liberation Sans"/>
          <w:b/>
          <w:spacing w:val="1"/>
          <w:sz w:val="28"/>
          <w:szCs w:val="28"/>
        </w:rPr>
      </w:pPr>
      <w:r>
        <w:rPr>
          <w:rFonts w:ascii="Liberation Sans" w:hAnsi="Liberation Sans" w:cs="Liberation Sans"/>
          <w:b/>
          <w:spacing w:val="1"/>
          <w:sz w:val="28"/>
          <w:szCs w:val="28"/>
        </w:rPr>
        <w:t xml:space="preserve">Статья 1</w:t>
      </w:r>
      <w:r>
        <w:rPr>
          <w:rFonts w:ascii="Liberation Sans" w:hAnsi="Liberation Sans" w:cs="Liberation Sans"/>
          <w:b/>
          <w:spacing w:val="1"/>
          <w:sz w:val="28"/>
          <w:szCs w:val="28"/>
        </w:rPr>
        <w:t xml:space="preserve">0</w:t>
      </w:r>
      <w:r>
        <w:rPr>
          <w:rFonts w:ascii="Liberation Sans" w:hAnsi="Liberation Sans" w:cs="Liberation Sans"/>
          <w:b/>
          <w:spacing w:val="1"/>
          <w:sz w:val="28"/>
          <w:szCs w:val="28"/>
        </w:rPr>
        <w:t xml:space="preserve">. Безвозмездные поступления от юридических лиц, имеющих целевое назначение</w:t>
      </w:r>
      <w:r/>
    </w:p>
    <w:p>
      <w:pPr>
        <w:ind w:firstLine="686"/>
        <w:jc w:val="both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 Расходы, </w:t>
      </w:r>
      <w:r>
        <w:rPr>
          <w:rFonts w:ascii="Liberation Sans" w:hAnsi="Liberation Sans" w:cs="Liberation Sans"/>
          <w:sz w:val="28"/>
          <w:szCs w:val="28"/>
        </w:rPr>
        <w:t xml:space="preserve">источником финансового обеспечения которых являются прочие безвозмездные поступления, в том числе от предприятий топливно-энергетического комплекса, осуществляются в соответствии с их целевым назначением по мере их фактического поступления в доход бюджета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 </w:t>
      </w:r>
      <w:r>
        <w:rPr>
          <w:rFonts w:ascii="Liberation Sans" w:hAnsi="Liberation Sans" w:cs="Liberation Sans"/>
          <w:sz w:val="28"/>
          <w:szCs w:val="28"/>
        </w:rPr>
        <w:t xml:space="preserve">района. При заключении договоров на поставку товаров (выполнение работ, оказание услуг) за счет средств, указанных в настоящей статье, предусматриваются условия оплаты с учетом положений, установленных настоящей статьей.</w:t>
      </w:r>
      <w:r/>
    </w:p>
    <w:p>
      <w:pPr>
        <w:ind w:left="23" w:firstLine="686"/>
        <w:jc w:val="both"/>
        <w:shd w:val="clear" w:color="auto" w:fill="ffffff"/>
        <w:tabs>
          <w:tab w:val="left" w:pos="426" w:leader="none"/>
          <w:tab w:val="left" w:pos="993" w:leader="none"/>
        </w:tabs>
        <w:rPr>
          <w:rFonts w:ascii="Liberation Sans" w:hAnsi="Liberation Sans" w:cs="Liberation Sans"/>
          <w:b/>
          <w:spacing w:val="1"/>
          <w:sz w:val="28"/>
          <w:szCs w:val="28"/>
        </w:rPr>
      </w:pPr>
      <w:r>
        <w:rPr>
          <w:rFonts w:ascii="Liberation Sans" w:hAnsi="Liberation Sans" w:cs="Liberation Sans"/>
          <w:b/>
          <w:spacing w:val="1"/>
          <w:sz w:val="28"/>
          <w:szCs w:val="28"/>
        </w:rPr>
        <w:t xml:space="preserve">Статья 1</w:t>
      </w:r>
      <w:r>
        <w:rPr>
          <w:rFonts w:ascii="Liberation Sans" w:hAnsi="Liberation Sans" w:cs="Liberation Sans"/>
          <w:b/>
          <w:spacing w:val="1"/>
          <w:sz w:val="28"/>
          <w:szCs w:val="28"/>
        </w:rPr>
        <w:t xml:space="preserve">1</w:t>
      </w:r>
      <w:r>
        <w:rPr>
          <w:rFonts w:ascii="Liberation Sans" w:hAnsi="Liberation Sans" w:cs="Liberation Sans"/>
          <w:b/>
          <w:spacing w:val="1"/>
          <w:sz w:val="28"/>
          <w:szCs w:val="28"/>
        </w:rPr>
        <w:t xml:space="preserve">. Вступление в силу настоящего решения</w:t>
      </w:r>
      <w:r/>
    </w:p>
    <w:p>
      <w:pPr>
        <w:ind w:firstLine="686"/>
        <w:jc w:val="both"/>
        <w:shd w:val="clear" w:color="auto" w:fill="ffffff"/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  <w:t xml:space="preserve">1. Настоящее решение вступает в силу с 01 января 202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4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года.</w:t>
      </w:r>
      <w:r/>
    </w:p>
    <w:p>
      <w:pPr>
        <w:ind w:firstLine="686"/>
        <w:jc w:val="both"/>
        <w:shd w:val="clear" w:color="auto" w:fill="ffffff"/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  <w:t xml:space="preserve">2. Опубликовать настоящее решение в газете «Северный Край» и разместить на официальном сайте 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.</w:t>
      </w:r>
      <w:r/>
    </w:p>
    <w:p>
      <w:pPr>
        <w:spacing w:line="240" w:lineRule="atLeast"/>
        <w:shd w:val="clear" w:color="auto" w:fill="ffffff"/>
        <w:tabs>
          <w:tab w:val="left" w:pos="993" w:leader="none"/>
        </w:tabs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</w:r>
      <w:r/>
    </w:p>
    <w:p>
      <w:pPr>
        <w:spacing w:line="240" w:lineRule="atLeast"/>
        <w:shd w:val="clear" w:color="auto" w:fill="ffffff"/>
        <w:tabs>
          <w:tab w:val="left" w:pos="993" w:leader="none"/>
        </w:tabs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</w:r>
      <w:r/>
    </w:p>
    <w:p>
      <w:pPr>
        <w:spacing w:line="240" w:lineRule="atLeast"/>
        <w:shd w:val="clear" w:color="auto" w:fill="ffffff"/>
        <w:tabs>
          <w:tab w:val="left" w:pos="993" w:leader="none"/>
        </w:tabs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spacing w:val="1"/>
          <w:sz w:val="28"/>
          <w:szCs w:val="28"/>
        </w:rPr>
      </w:r>
      <w:r/>
    </w:p>
    <w:p>
      <w:pPr>
        <w:pStyle w:val="881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Председатель Думы </w:t>
      </w:r>
      <w:r/>
    </w:p>
    <w:p>
      <w:pPr>
        <w:pStyle w:val="881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Красно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селькупского района</w:t>
      </w:r>
      <w:r>
        <w:rPr>
          <w:rFonts w:ascii="Liberation Sans" w:hAnsi="Liberation Sans" w:cs="Liberation Sans"/>
          <w:color w:val="000000"/>
          <w:sz w:val="28"/>
          <w:szCs w:val="28"/>
        </w:rPr>
        <w:tab/>
      </w:r>
      <w:r>
        <w:rPr>
          <w:rFonts w:ascii="Liberation Sans" w:hAnsi="Liberation Sans" w:cs="Liberation Sans"/>
          <w:color w:val="000000"/>
          <w:sz w:val="28"/>
          <w:szCs w:val="28"/>
        </w:rPr>
        <w:tab/>
      </w:r>
      <w:r>
        <w:rPr>
          <w:rFonts w:ascii="Liberation Sans" w:hAnsi="Liberation Sans" w:cs="Liberation Sans"/>
          <w:color w:val="000000"/>
          <w:sz w:val="28"/>
          <w:szCs w:val="28"/>
        </w:rPr>
        <w:tab/>
      </w:r>
      <w:r>
        <w:rPr>
          <w:rFonts w:ascii="Liberation Sans" w:hAnsi="Liberation Sans" w:cs="Liberation Sans"/>
          <w:color w:val="000000"/>
          <w:sz w:val="28"/>
          <w:szCs w:val="28"/>
        </w:rPr>
        <w:tab/>
      </w:r>
      <w:r>
        <w:rPr>
          <w:rFonts w:ascii="Liberation Sans" w:hAnsi="Liberation Sans" w:cs="Liberation Sans"/>
          <w:color w:val="000000"/>
          <w:sz w:val="28"/>
          <w:szCs w:val="28"/>
        </w:rPr>
        <w:tab/>
      </w:r>
      <w:r>
        <w:rPr>
          <w:rFonts w:ascii="Liberation Sans" w:hAnsi="Liberation Sans" w:cs="Liberation Sans"/>
          <w:color w:val="000000"/>
          <w:sz w:val="28"/>
          <w:szCs w:val="28"/>
        </w:rPr>
        <w:tab/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  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О.Г. Титова</w:t>
      </w:r>
      <w:r/>
    </w:p>
    <w:p>
      <w:pPr>
        <w:pStyle w:val="881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881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881"/>
        <w:jc w:val="both"/>
        <w:rPr>
          <w:rFonts w:ascii="Liberation Sans" w:hAnsi="Liberation Sans" w:cs="Liberation Sans"/>
          <w:spacing w:val="1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Глава Кр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асноселькупского района</w:t>
      </w:r>
      <w:r>
        <w:rPr>
          <w:rFonts w:ascii="Liberation Sans" w:hAnsi="Liberation Sans" w:cs="Liberation Sans"/>
          <w:color w:val="000000"/>
          <w:sz w:val="28"/>
          <w:szCs w:val="28"/>
        </w:rPr>
        <w:tab/>
      </w:r>
      <w:r>
        <w:rPr>
          <w:rFonts w:ascii="Liberation Sans" w:hAnsi="Liberation Sans" w:cs="Liberation Sans"/>
          <w:color w:val="000000"/>
          <w:sz w:val="28"/>
          <w:szCs w:val="28"/>
        </w:rPr>
        <w:tab/>
      </w:r>
      <w:r>
        <w:rPr>
          <w:rFonts w:ascii="Liberation Sans" w:hAnsi="Liberation Sans" w:cs="Liberation Sans"/>
          <w:color w:val="000000"/>
          <w:sz w:val="28"/>
          <w:szCs w:val="28"/>
        </w:rPr>
        <w:tab/>
      </w:r>
      <w:r>
        <w:rPr>
          <w:rFonts w:ascii="Liberation Sans" w:hAnsi="Liberation Sans" w:cs="Liberation Sans"/>
          <w:color w:val="000000"/>
          <w:sz w:val="28"/>
          <w:szCs w:val="28"/>
        </w:rPr>
        <w:tab/>
      </w:r>
      <w:r>
        <w:rPr>
          <w:rFonts w:ascii="Liberation Sans" w:hAnsi="Liberation Sans" w:cs="Liberation Sans"/>
          <w:color w:val="000000"/>
          <w:sz w:val="28"/>
          <w:szCs w:val="28"/>
        </w:rPr>
        <w:tab/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Ю.В. Фишер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567" w:footer="567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50102010706020507"/>
  </w:font>
  <w:font w:name="Liberation Sans">
    <w:panose1 w:val="020B0604020202020204"/>
  </w:font>
  <w:font w:name="Wingdings">
    <w:panose1 w:val="05000000000000000000"/>
  </w:font>
  <w:font w:name="Times New Roman">
    <w:panose1 w:val="02020603050405020304"/>
  </w:font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98110577"/>
      <w:docPartObj>
        <w:docPartGallery w:val="Page Numbers (Top of Page)"/>
        <w:docPartUnique w:val="true"/>
      </w:docPartObj>
      <w:rPr/>
    </w:sdtPr>
    <w:sdtContent>
      <w:p>
        <w:pPr>
          <w:pStyle w:val="88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84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  <w:jc w:val="right"/>
      <w:tabs>
        <w:tab w:val="clear" w:pos="4677" w:leader="none"/>
        <w:tab w:val="clear" w:pos="9355" w:leader="none"/>
        <w:tab w:val="center" w:pos="9356" w:leader="none"/>
      </w:tabs>
      <w:rPr>
        <w:rFonts w:ascii="Liberation Serif" w:hAnsi="Liberation Serif" w:cs="Liberation Serif"/>
        <w:b/>
        <w:sz w:val="28"/>
        <w:szCs w:val="28"/>
      </w:rPr>
    </w:pPr>
    <w:r>
      <w:rPr>
        <w:rFonts w:ascii="Liberation Serif" w:hAnsi="Liberation Serif" w:cs="Liberation Serif"/>
        <w:b/>
        <w:sz w:val="28"/>
        <w:szCs w:val="28"/>
      </w:rPr>
      <w:tab/>
    </w:r>
    <w:r>
      <w:rPr>
        <w:rFonts w:ascii="Liberation Serif" w:hAnsi="Liberation Serif" w:cs="Liberation Serif"/>
        <w:b/>
        <w:sz w:val="28"/>
        <w:szCs w:val="28"/>
      </w:rPr>
      <w:tab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5"/>
      <w:numFmt w:val="decimal"/>
      <w:isLgl w:val="false"/>
      <w:suff w:val="tab"/>
      <w:lvlText w:val="%1)"/>
      <w:legacy w:legacy="1" w:legacyIndent="425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egacy w:legacy="1" w:legacyIndent="302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)"/>
      <w:legacy w:legacy="1" w:legacyIndent="339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6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8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0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2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4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6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8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01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multiLevelType w:val="hybridMultilevel"/>
    <w:lvl w:ilvl="0">
      <w:start w:val="13"/>
      <w:numFmt w:val="decimal"/>
      <w:isLgl w:val="false"/>
      <w:suff w:val="tab"/>
      <w:lvlText w:val="%1)"/>
      <w:legacy w:legacy="1" w:legacyIndent="417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41" w:hanging="360"/>
      </w:pPr>
      <w:rPr>
        <w:rFonts w:hint="default"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126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8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0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2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4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6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8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01" w:hanging="180"/>
      </w:pPr>
    </w:lvl>
  </w:abstractNum>
  <w:abstractNum w:abstractNumId="9">
    <w:multiLevelType w:val="hybridMultilevel"/>
    <w:lvl w:ilvl="0">
      <w:start w:val="7"/>
      <w:numFmt w:val="decimal"/>
      <w:isLgl w:val="false"/>
      <w:suff w:val="tab"/>
      <w:lvlText w:val="%1)"/>
      <w:legacy w:legacy="1" w:legacyIndent="404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6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3">
    <w:name w:val="Heading 1 Char"/>
    <w:basedOn w:val="865"/>
    <w:link w:val="859"/>
    <w:uiPriority w:val="9"/>
    <w:rPr>
      <w:rFonts w:ascii="Arial" w:hAnsi="Arial" w:eastAsia="Arial" w:cs="Arial"/>
      <w:sz w:val="40"/>
      <w:szCs w:val="40"/>
    </w:rPr>
  </w:style>
  <w:style w:type="character" w:styleId="694">
    <w:name w:val="Heading 2 Char"/>
    <w:basedOn w:val="865"/>
    <w:link w:val="860"/>
    <w:uiPriority w:val="9"/>
    <w:rPr>
      <w:rFonts w:ascii="Arial" w:hAnsi="Arial" w:eastAsia="Arial" w:cs="Arial"/>
      <w:sz w:val="34"/>
    </w:rPr>
  </w:style>
  <w:style w:type="character" w:styleId="695">
    <w:name w:val="Heading 3 Char"/>
    <w:basedOn w:val="865"/>
    <w:link w:val="861"/>
    <w:uiPriority w:val="9"/>
    <w:rPr>
      <w:rFonts w:ascii="Arial" w:hAnsi="Arial" w:eastAsia="Arial" w:cs="Arial"/>
      <w:sz w:val="30"/>
      <w:szCs w:val="30"/>
    </w:rPr>
  </w:style>
  <w:style w:type="character" w:styleId="696">
    <w:name w:val="Heading 4 Char"/>
    <w:basedOn w:val="865"/>
    <w:link w:val="862"/>
    <w:uiPriority w:val="9"/>
    <w:rPr>
      <w:rFonts w:ascii="Arial" w:hAnsi="Arial" w:eastAsia="Arial" w:cs="Arial"/>
      <w:b/>
      <w:bCs/>
      <w:sz w:val="26"/>
      <w:szCs w:val="26"/>
    </w:rPr>
  </w:style>
  <w:style w:type="character" w:styleId="697">
    <w:name w:val="Heading 5 Char"/>
    <w:basedOn w:val="865"/>
    <w:link w:val="863"/>
    <w:uiPriority w:val="9"/>
    <w:rPr>
      <w:rFonts w:ascii="Arial" w:hAnsi="Arial" w:eastAsia="Arial" w:cs="Arial"/>
      <w:b/>
      <w:bCs/>
      <w:sz w:val="24"/>
      <w:szCs w:val="24"/>
    </w:rPr>
  </w:style>
  <w:style w:type="character" w:styleId="698">
    <w:name w:val="Heading 6 Char"/>
    <w:basedOn w:val="865"/>
    <w:link w:val="864"/>
    <w:uiPriority w:val="9"/>
    <w:rPr>
      <w:rFonts w:ascii="Arial" w:hAnsi="Arial" w:eastAsia="Arial" w:cs="Arial"/>
      <w:b/>
      <w:bCs/>
      <w:sz w:val="22"/>
      <w:szCs w:val="22"/>
    </w:rPr>
  </w:style>
  <w:style w:type="paragraph" w:styleId="699">
    <w:name w:val="Heading 7"/>
    <w:basedOn w:val="858"/>
    <w:next w:val="858"/>
    <w:link w:val="70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0">
    <w:name w:val="Heading 7 Char"/>
    <w:basedOn w:val="865"/>
    <w:link w:val="69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1">
    <w:name w:val="Heading 8"/>
    <w:basedOn w:val="858"/>
    <w:next w:val="858"/>
    <w:link w:val="70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2">
    <w:name w:val="Heading 8 Char"/>
    <w:basedOn w:val="865"/>
    <w:link w:val="701"/>
    <w:uiPriority w:val="9"/>
    <w:rPr>
      <w:rFonts w:ascii="Arial" w:hAnsi="Arial" w:eastAsia="Arial" w:cs="Arial"/>
      <w:i/>
      <w:iCs/>
      <w:sz w:val="22"/>
      <w:szCs w:val="22"/>
    </w:rPr>
  </w:style>
  <w:style w:type="paragraph" w:styleId="703">
    <w:name w:val="Heading 9"/>
    <w:basedOn w:val="858"/>
    <w:next w:val="858"/>
    <w:link w:val="70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4">
    <w:name w:val="Heading 9 Char"/>
    <w:basedOn w:val="865"/>
    <w:link w:val="703"/>
    <w:uiPriority w:val="9"/>
    <w:rPr>
      <w:rFonts w:ascii="Arial" w:hAnsi="Arial" w:eastAsia="Arial" w:cs="Arial"/>
      <w:i/>
      <w:iCs/>
      <w:sz w:val="21"/>
      <w:szCs w:val="21"/>
    </w:rPr>
  </w:style>
  <w:style w:type="paragraph" w:styleId="705">
    <w:name w:val="No Spacing"/>
    <w:uiPriority w:val="1"/>
    <w:qFormat/>
    <w:pPr>
      <w:spacing w:before="0" w:after="0" w:line="240" w:lineRule="auto"/>
    </w:pPr>
  </w:style>
  <w:style w:type="paragraph" w:styleId="706">
    <w:name w:val="Title"/>
    <w:basedOn w:val="858"/>
    <w:next w:val="858"/>
    <w:link w:val="70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7">
    <w:name w:val="Title Char"/>
    <w:basedOn w:val="865"/>
    <w:link w:val="706"/>
    <w:uiPriority w:val="10"/>
    <w:rPr>
      <w:sz w:val="48"/>
      <w:szCs w:val="48"/>
    </w:rPr>
  </w:style>
  <w:style w:type="paragraph" w:styleId="708">
    <w:name w:val="Subtitle"/>
    <w:basedOn w:val="858"/>
    <w:next w:val="858"/>
    <w:link w:val="709"/>
    <w:uiPriority w:val="11"/>
    <w:qFormat/>
    <w:pPr>
      <w:spacing w:before="200" w:after="200"/>
    </w:pPr>
    <w:rPr>
      <w:sz w:val="24"/>
      <w:szCs w:val="24"/>
    </w:rPr>
  </w:style>
  <w:style w:type="character" w:styleId="709">
    <w:name w:val="Subtitle Char"/>
    <w:basedOn w:val="865"/>
    <w:link w:val="708"/>
    <w:uiPriority w:val="11"/>
    <w:rPr>
      <w:sz w:val="24"/>
      <w:szCs w:val="24"/>
    </w:rPr>
  </w:style>
  <w:style w:type="paragraph" w:styleId="710">
    <w:name w:val="Quote"/>
    <w:basedOn w:val="858"/>
    <w:next w:val="858"/>
    <w:link w:val="711"/>
    <w:uiPriority w:val="29"/>
    <w:qFormat/>
    <w:pPr>
      <w:ind w:left="720" w:right="720"/>
    </w:pPr>
    <w:rPr>
      <w:i/>
    </w:rPr>
  </w:style>
  <w:style w:type="character" w:styleId="711">
    <w:name w:val="Quote Char"/>
    <w:link w:val="710"/>
    <w:uiPriority w:val="29"/>
    <w:rPr>
      <w:i/>
    </w:rPr>
  </w:style>
  <w:style w:type="paragraph" w:styleId="712">
    <w:name w:val="Intense Quote"/>
    <w:basedOn w:val="858"/>
    <w:next w:val="858"/>
    <w:link w:val="71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3">
    <w:name w:val="Intense Quote Char"/>
    <w:link w:val="712"/>
    <w:uiPriority w:val="30"/>
    <w:rPr>
      <w:i/>
    </w:rPr>
  </w:style>
  <w:style w:type="character" w:styleId="714">
    <w:name w:val="Header Char"/>
    <w:basedOn w:val="865"/>
    <w:link w:val="884"/>
    <w:uiPriority w:val="99"/>
  </w:style>
  <w:style w:type="character" w:styleId="715">
    <w:name w:val="Footer Char"/>
    <w:basedOn w:val="865"/>
    <w:link w:val="869"/>
    <w:uiPriority w:val="99"/>
  </w:style>
  <w:style w:type="paragraph" w:styleId="716">
    <w:name w:val="Caption"/>
    <w:basedOn w:val="858"/>
    <w:next w:val="8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7">
    <w:name w:val="Caption Char"/>
    <w:basedOn w:val="716"/>
    <w:link w:val="869"/>
    <w:uiPriority w:val="99"/>
  </w:style>
  <w:style w:type="table" w:styleId="718">
    <w:name w:val="Table Grid Light"/>
    <w:basedOn w:val="8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4">
    <w:name w:val="Grid Table 1 Light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4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6">
    <w:name w:val="Grid Table 4 - Accent 1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7">
    <w:name w:val="Grid Table 4 - Accent 2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8">
    <w:name w:val="Grid Table 4 - Accent 3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9">
    <w:name w:val="Grid Table 4 - Accent 4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0">
    <w:name w:val="Grid Table 4 - Accent 5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1">
    <w:name w:val="Grid Table 4 - Accent 6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2">
    <w:name w:val="Grid Table 5 Dark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3">
    <w:name w:val="Grid Table 5 Dark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5">
    <w:name w:val="Grid Table 5 Dark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6">
    <w:name w:val="Grid Table 5 Dark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7">
    <w:name w:val="Grid Table 5 Dark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8">
    <w:name w:val="Grid Table 5 Dark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9">
    <w:name w:val="Grid Table 6 Colorful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1">
    <w:name w:val="List Table 2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2">
    <w:name w:val="List Table 2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3">
    <w:name w:val="List Table 2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4">
    <w:name w:val="List Table 2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5">
    <w:name w:val="List Table 2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6">
    <w:name w:val="List Table 2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7">
    <w:name w:val="List Table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9">
    <w:name w:val="List Table 6 Colorful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0">
    <w:name w:val="List Table 6 Colorful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1">
    <w:name w:val="List Table 6 Colorful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2">
    <w:name w:val="List Table 6 Colorful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3">
    <w:name w:val="List Table 6 Colorful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4">
    <w:name w:val="List Table 6 Colorful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5">
    <w:name w:val="List Table 7 Colorful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7">
    <w:name w:val="List Table 7 Colorful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8">
    <w:name w:val="List Table 7 Colorful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9">
    <w:name w:val="List Table 7 Colorful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0">
    <w:name w:val="List Table 7 Colorful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1">
    <w:name w:val="List Table 7 Colorful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2">
    <w:name w:val="Lined - Accent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3">
    <w:name w:val="Lined - Accent 1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4">
    <w:name w:val="Lined - Accent 2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5">
    <w:name w:val="Lined - Accent 3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6">
    <w:name w:val="Lined - Accent 4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7">
    <w:name w:val="Lined - Accent 5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8">
    <w:name w:val="Lined - Accent 6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9">
    <w:name w:val="Bordered &amp; Lined - Accent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0">
    <w:name w:val="Bordered &amp; Lined - Accent 1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1">
    <w:name w:val="Bordered &amp; Lined - Accent 2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2">
    <w:name w:val="Bordered &amp; Lined - Accent 3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3">
    <w:name w:val="Bordered &amp; Lined - Accent 4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4">
    <w:name w:val="Bordered &amp; Lined - Accent 5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5">
    <w:name w:val="Bordered &amp; Lined - Accent 6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6">
    <w:name w:val="Bordered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7">
    <w:name w:val="Bordered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8">
    <w:name w:val="Bordered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9">
    <w:name w:val="Bordered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0">
    <w:name w:val="Bordered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1">
    <w:name w:val="Bordered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2">
    <w:name w:val="Bordered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43">
    <w:name w:val="footnote text"/>
    <w:basedOn w:val="858"/>
    <w:link w:val="844"/>
    <w:uiPriority w:val="99"/>
    <w:semiHidden/>
    <w:unhideWhenUsed/>
    <w:pPr>
      <w:spacing w:after="40" w:line="240" w:lineRule="auto"/>
    </w:pPr>
    <w:rPr>
      <w:sz w:val="18"/>
    </w:rPr>
  </w:style>
  <w:style w:type="character" w:styleId="844">
    <w:name w:val="Footnote Text Char"/>
    <w:link w:val="843"/>
    <w:uiPriority w:val="99"/>
    <w:rPr>
      <w:sz w:val="18"/>
    </w:rPr>
  </w:style>
  <w:style w:type="character" w:styleId="845">
    <w:name w:val="footnote reference"/>
    <w:basedOn w:val="865"/>
    <w:uiPriority w:val="99"/>
    <w:unhideWhenUsed/>
    <w:rPr>
      <w:vertAlign w:val="superscript"/>
    </w:rPr>
  </w:style>
  <w:style w:type="character" w:styleId="846">
    <w:name w:val="Endnote Text Char"/>
    <w:link w:val="886"/>
    <w:uiPriority w:val="99"/>
    <w:rPr>
      <w:sz w:val="20"/>
    </w:rPr>
  </w:style>
  <w:style w:type="paragraph" w:styleId="847">
    <w:name w:val="toc 1"/>
    <w:basedOn w:val="858"/>
    <w:next w:val="858"/>
    <w:uiPriority w:val="39"/>
    <w:unhideWhenUsed/>
    <w:pPr>
      <w:ind w:left="0" w:right="0" w:firstLine="0"/>
      <w:spacing w:after="57"/>
    </w:pPr>
  </w:style>
  <w:style w:type="paragraph" w:styleId="848">
    <w:name w:val="toc 2"/>
    <w:basedOn w:val="858"/>
    <w:next w:val="858"/>
    <w:uiPriority w:val="39"/>
    <w:unhideWhenUsed/>
    <w:pPr>
      <w:ind w:left="283" w:right="0" w:firstLine="0"/>
      <w:spacing w:after="57"/>
    </w:pPr>
  </w:style>
  <w:style w:type="paragraph" w:styleId="849">
    <w:name w:val="toc 3"/>
    <w:basedOn w:val="858"/>
    <w:next w:val="858"/>
    <w:uiPriority w:val="39"/>
    <w:unhideWhenUsed/>
    <w:pPr>
      <w:ind w:left="567" w:right="0" w:firstLine="0"/>
      <w:spacing w:after="57"/>
    </w:pPr>
  </w:style>
  <w:style w:type="paragraph" w:styleId="850">
    <w:name w:val="toc 4"/>
    <w:basedOn w:val="858"/>
    <w:next w:val="858"/>
    <w:uiPriority w:val="39"/>
    <w:unhideWhenUsed/>
    <w:pPr>
      <w:ind w:left="850" w:right="0" w:firstLine="0"/>
      <w:spacing w:after="57"/>
    </w:pPr>
  </w:style>
  <w:style w:type="paragraph" w:styleId="851">
    <w:name w:val="toc 5"/>
    <w:basedOn w:val="858"/>
    <w:next w:val="858"/>
    <w:uiPriority w:val="39"/>
    <w:unhideWhenUsed/>
    <w:pPr>
      <w:ind w:left="1134" w:right="0" w:firstLine="0"/>
      <w:spacing w:after="57"/>
    </w:pPr>
  </w:style>
  <w:style w:type="paragraph" w:styleId="852">
    <w:name w:val="toc 6"/>
    <w:basedOn w:val="858"/>
    <w:next w:val="858"/>
    <w:uiPriority w:val="39"/>
    <w:unhideWhenUsed/>
    <w:pPr>
      <w:ind w:left="1417" w:right="0" w:firstLine="0"/>
      <w:spacing w:after="57"/>
    </w:pPr>
  </w:style>
  <w:style w:type="paragraph" w:styleId="853">
    <w:name w:val="toc 7"/>
    <w:basedOn w:val="858"/>
    <w:next w:val="858"/>
    <w:uiPriority w:val="39"/>
    <w:unhideWhenUsed/>
    <w:pPr>
      <w:ind w:left="1701" w:right="0" w:firstLine="0"/>
      <w:spacing w:after="57"/>
    </w:pPr>
  </w:style>
  <w:style w:type="paragraph" w:styleId="854">
    <w:name w:val="toc 8"/>
    <w:basedOn w:val="858"/>
    <w:next w:val="858"/>
    <w:uiPriority w:val="39"/>
    <w:unhideWhenUsed/>
    <w:pPr>
      <w:ind w:left="1984" w:right="0" w:firstLine="0"/>
      <w:spacing w:after="57"/>
    </w:pPr>
  </w:style>
  <w:style w:type="paragraph" w:styleId="855">
    <w:name w:val="toc 9"/>
    <w:basedOn w:val="858"/>
    <w:next w:val="858"/>
    <w:uiPriority w:val="39"/>
    <w:unhideWhenUsed/>
    <w:pPr>
      <w:ind w:left="2268" w:right="0" w:firstLine="0"/>
      <w:spacing w:after="57"/>
    </w:pPr>
  </w:style>
  <w:style w:type="paragraph" w:styleId="856">
    <w:name w:val="TOC Heading"/>
    <w:uiPriority w:val="39"/>
    <w:unhideWhenUsed/>
  </w:style>
  <w:style w:type="paragraph" w:styleId="857">
    <w:name w:val="table of figures"/>
    <w:basedOn w:val="858"/>
    <w:next w:val="858"/>
    <w:uiPriority w:val="99"/>
    <w:unhideWhenUsed/>
    <w:pPr>
      <w:spacing w:after="0" w:afterAutospacing="0"/>
    </w:pPr>
  </w:style>
  <w:style w:type="paragraph" w:styleId="858" w:default="1">
    <w:name w:val="Normal"/>
    <w:qFormat/>
    <w:rPr>
      <w:sz w:val="24"/>
      <w:szCs w:val="24"/>
    </w:rPr>
  </w:style>
  <w:style w:type="paragraph" w:styleId="859">
    <w:name w:val="Heading 1"/>
    <w:basedOn w:val="858"/>
    <w:next w:val="858"/>
    <w:qFormat/>
    <w:pPr>
      <w:keepNext/>
      <w:outlineLvl w:val="0"/>
    </w:pPr>
    <w:rPr>
      <w:sz w:val="28"/>
    </w:rPr>
  </w:style>
  <w:style w:type="paragraph" w:styleId="860">
    <w:name w:val="Heading 2"/>
    <w:basedOn w:val="858"/>
    <w:next w:val="858"/>
    <w:qFormat/>
    <w:pPr>
      <w:jc w:val="center"/>
      <w:keepNext/>
      <w:outlineLvl w:val="1"/>
    </w:pPr>
    <w:rPr>
      <w:b/>
      <w:bCs/>
      <w:sz w:val="28"/>
    </w:rPr>
  </w:style>
  <w:style w:type="paragraph" w:styleId="861">
    <w:name w:val="Heading 3"/>
    <w:basedOn w:val="858"/>
    <w:next w:val="858"/>
    <w:qFormat/>
    <w:pPr>
      <w:jc w:val="right"/>
      <w:keepNext/>
      <w:outlineLvl w:val="2"/>
    </w:pPr>
    <w:rPr>
      <w:sz w:val="28"/>
    </w:rPr>
  </w:style>
  <w:style w:type="paragraph" w:styleId="862">
    <w:name w:val="Heading 4"/>
    <w:basedOn w:val="858"/>
    <w:next w:val="858"/>
    <w:qFormat/>
    <w:pPr>
      <w:jc w:val="center"/>
      <w:keepNext/>
      <w:outlineLvl w:val="3"/>
    </w:pPr>
    <w:rPr>
      <w:sz w:val="28"/>
    </w:rPr>
  </w:style>
  <w:style w:type="paragraph" w:styleId="863">
    <w:name w:val="Heading 5"/>
    <w:basedOn w:val="858"/>
    <w:next w:val="858"/>
    <w:qFormat/>
    <w:pPr>
      <w:ind w:right="5"/>
      <w:jc w:val="center"/>
      <w:keepNext/>
      <w:outlineLvl w:val="4"/>
    </w:pPr>
    <w:rPr>
      <w:sz w:val="28"/>
    </w:rPr>
  </w:style>
  <w:style w:type="paragraph" w:styleId="864">
    <w:name w:val="Heading 6"/>
    <w:basedOn w:val="858"/>
    <w:next w:val="858"/>
    <w:qFormat/>
    <w:pPr>
      <w:ind w:left="181"/>
      <w:keepNext/>
      <w:spacing w:after="240"/>
      <w:tabs>
        <w:tab w:val="right" w:pos="9638" w:leader="none"/>
      </w:tabs>
      <w:outlineLvl w:val="5"/>
    </w:pPr>
    <w:rPr>
      <w:b/>
      <w:bCs/>
      <w:sz w:val="28"/>
    </w:rPr>
  </w:style>
  <w:style w:type="character" w:styleId="865" w:default="1">
    <w:name w:val="Default Paragraph Font"/>
    <w:uiPriority w:val="1"/>
    <w:semiHidden/>
    <w:unhideWhenUsed/>
  </w:style>
  <w:style w:type="table" w:styleId="8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7" w:default="1">
    <w:name w:val="No List"/>
    <w:uiPriority w:val="99"/>
    <w:semiHidden/>
    <w:unhideWhenUsed/>
  </w:style>
  <w:style w:type="paragraph" w:styleId="868">
    <w:name w:val="Body Text"/>
    <w:basedOn w:val="858"/>
    <w:pPr>
      <w:jc w:val="both"/>
    </w:pPr>
    <w:rPr>
      <w:sz w:val="28"/>
      <w:szCs w:val="20"/>
    </w:rPr>
  </w:style>
  <w:style w:type="paragraph" w:styleId="869">
    <w:name w:val="Footer"/>
    <w:basedOn w:val="858"/>
    <w:link w:val="875"/>
    <w:pPr>
      <w:tabs>
        <w:tab w:val="center" w:pos="4677" w:leader="none"/>
        <w:tab w:val="right" w:pos="9355" w:leader="none"/>
      </w:tabs>
    </w:pPr>
  </w:style>
  <w:style w:type="character" w:styleId="870">
    <w:name w:val="page number"/>
    <w:basedOn w:val="865"/>
  </w:style>
  <w:style w:type="paragraph" w:styleId="871">
    <w:name w:val="Body Text Indent"/>
    <w:basedOn w:val="858"/>
    <w:pPr>
      <w:ind w:firstLine="709"/>
    </w:pPr>
    <w:rPr>
      <w:sz w:val="28"/>
    </w:rPr>
  </w:style>
  <w:style w:type="character" w:styleId="872">
    <w:name w:val="Hyperlink"/>
    <w:basedOn w:val="865"/>
    <w:rPr>
      <w:color w:val="0000ff"/>
      <w:u w:val="single"/>
    </w:rPr>
  </w:style>
  <w:style w:type="paragraph" w:styleId="873">
    <w:name w:val="Body Text Indent 2"/>
    <w:basedOn w:val="858"/>
    <w:pPr>
      <w:ind w:left="181"/>
      <w:spacing w:after="240"/>
      <w:tabs>
        <w:tab w:val="right" w:pos="9638" w:leader="none"/>
      </w:tabs>
    </w:pPr>
  </w:style>
  <w:style w:type="table" w:styleId="874">
    <w:name w:val="Table Grid"/>
    <w:basedOn w:val="866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5" w:customStyle="1">
    <w:name w:val="Нижний колонтитул Знак"/>
    <w:basedOn w:val="865"/>
    <w:link w:val="869"/>
    <w:rPr>
      <w:sz w:val="24"/>
      <w:szCs w:val="24"/>
    </w:rPr>
  </w:style>
  <w:style w:type="paragraph" w:styleId="876" w:customStyle="1">
    <w:name w:val="ConsPlusTitle"/>
    <w:uiPriority w:val="99"/>
    <w:pPr>
      <w:widowControl w:val="off"/>
    </w:pPr>
    <w:rPr>
      <w:rFonts w:ascii="Calibri" w:hAnsi="Calibri" w:cs="Calibri"/>
      <w:b/>
      <w:bCs/>
      <w:sz w:val="22"/>
      <w:szCs w:val="22"/>
    </w:rPr>
  </w:style>
  <w:style w:type="paragraph" w:styleId="877">
    <w:name w:val="Body Text 3"/>
    <w:basedOn w:val="858"/>
    <w:link w:val="878"/>
    <w:pPr>
      <w:spacing w:after="120"/>
    </w:pPr>
    <w:rPr>
      <w:sz w:val="16"/>
      <w:szCs w:val="16"/>
    </w:rPr>
  </w:style>
  <w:style w:type="character" w:styleId="878" w:customStyle="1">
    <w:name w:val="Основной текст 3 Знак"/>
    <w:basedOn w:val="865"/>
    <w:link w:val="877"/>
    <w:rPr>
      <w:sz w:val="16"/>
      <w:szCs w:val="16"/>
    </w:rPr>
  </w:style>
  <w:style w:type="paragraph" w:styleId="879" w:customStyle="1">
    <w:name w:val="ConsPlusNonformat"/>
    <w:uiPriority w:val="99"/>
    <w:pPr>
      <w:widowControl w:val="off"/>
    </w:pPr>
    <w:rPr>
      <w:rFonts w:ascii="Courier New" w:hAnsi="Courier New" w:cs="Courier New"/>
    </w:rPr>
  </w:style>
  <w:style w:type="paragraph" w:styleId="880" w:customStyle="1">
    <w:name w:val="ConsPlusCell"/>
    <w:uiPriority w:val="99"/>
    <w:pPr>
      <w:widowControl w:val="off"/>
    </w:pPr>
    <w:rPr>
      <w:rFonts w:ascii="Arial" w:hAnsi="Arial" w:cs="Arial"/>
    </w:rPr>
  </w:style>
  <w:style w:type="paragraph" w:styleId="881" w:customStyle="1">
    <w:name w:val="ConsPlusNormal"/>
    <w:uiPriority w:val="99"/>
    <w:rPr>
      <w:rFonts w:ascii="Arial" w:hAnsi="Arial" w:cs="Arial"/>
    </w:rPr>
  </w:style>
  <w:style w:type="paragraph" w:styleId="882">
    <w:name w:val="Balloon Text"/>
    <w:basedOn w:val="858"/>
    <w:link w:val="883"/>
    <w:rPr>
      <w:rFonts w:ascii="Tahoma" w:hAnsi="Tahoma" w:cs="Tahoma"/>
      <w:sz w:val="16"/>
      <w:szCs w:val="16"/>
    </w:rPr>
  </w:style>
  <w:style w:type="character" w:styleId="883" w:customStyle="1">
    <w:name w:val="Текст выноски Знак"/>
    <w:basedOn w:val="865"/>
    <w:link w:val="882"/>
    <w:rPr>
      <w:rFonts w:ascii="Tahoma" w:hAnsi="Tahoma" w:cs="Tahoma"/>
      <w:sz w:val="16"/>
      <w:szCs w:val="16"/>
    </w:rPr>
  </w:style>
  <w:style w:type="paragraph" w:styleId="884">
    <w:name w:val="Header"/>
    <w:basedOn w:val="858"/>
    <w:link w:val="885"/>
    <w:uiPriority w:val="99"/>
    <w:pPr>
      <w:tabs>
        <w:tab w:val="center" w:pos="4677" w:leader="none"/>
        <w:tab w:val="right" w:pos="9355" w:leader="none"/>
      </w:tabs>
    </w:pPr>
  </w:style>
  <w:style w:type="character" w:styleId="885" w:customStyle="1">
    <w:name w:val="Верхний колонтитул Знак"/>
    <w:basedOn w:val="865"/>
    <w:link w:val="884"/>
    <w:uiPriority w:val="99"/>
    <w:rPr>
      <w:sz w:val="24"/>
      <w:szCs w:val="24"/>
    </w:rPr>
  </w:style>
  <w:style w:type="paragraph" w:styleId="886">
    <w:name w:val="endnote text"/>
    <w:basedOn w:val="858"/>
    <w:link w:val="887"/>
    <w:rPr>
      <w:sz w:val="20"/>
      <w:szCs w:val="20"/>
    </w:rPr>
  </w:style>
  <w:style w:type="character" w:styleId="887" w:customStyle="1">
    <w:name w:val="Текст концевой сноски Знак"/>
    <w:basedOn w:val="865"/>
    <w:link w:val="886"/>
  </w:style>
  <w:style w:type="character" w:styleId="888">
    <w:name w:val="endnote reference"/>
    <w:basedOn w:val="865"/>
    <w:rPr>
      <w:vertAlign w:val="superscript"/>
    </w:rPr>
  </w:style>
  <w:style w:type="character" w:styleId="889">
    <w:name w:val="annotation reference"/>
    <w:basedOn w:val="865"/>
    <w:rPr>
      <w:sz w:val="16"/>
      <w:szCs w:val="16"/>
    </w:rPr>
  </w:style>
  <w:style w:type="paragraph" w:styleId="890">
    <w:name w:val="annotation text"/>
    <w:basedOn w:val="858"/>
    <w:link w:val="891"/>
    <w:rPr>
      <w:sz w:val="20"/>
      <w:szCs w:val="20"/>
    </w:rPr>
  </w:style>
  <w:style w:type="character" w:styleId="891" w:customStyle="1">
    <w:name w:val="Текст примечания Знак"/>
    <w:basedOn w:val="865"/>
    <w:link w:val="890"/>
  </w:style>
  <w:style w:type="paragraph" w:styleId="892">
    <w:name w:val="annotation subject"/>
    <w:basedOn w:val="890"/>
    <w:next w:val="890"/>
    <w:link w:val="893"/>
    <w:rPr>
      <w:b/>
      <w:bCs/>
    </w:rPr>
  </w:style>
  <w:style w:type="character" w:styleId="893" w:customStyle="1">
    <w:name w:val="Тема примечания Знак"/>
    <w:basedOn w:val="891"/>
    <w:link w:val="892"/>
    <w:rPr>
      <w:b/>
      <w:bCs/>
    </w:rPr>
  </w:style>
  <w:style w:type="paragraph" w:styleId="894">
    <w:name w:val="List Paragraph"/>
    <w:basedOn w:val="858"/>
    <w:uiPriority w:val="34"/>
    <w:qFormat/>
    <w:pPr>
      <w:contextualSpacing/>
      <w:ind w:left="720"/>
    </w:pPr>
  </w:style>
  <w:style w:type="paragraph" w:styleId="895" w:customStyle="1">
    <w:name w:val="Style2"/>
    <w:basedOn w:val="858"/>
    <w:uiPriority w:val="99"/>
    <w:pPr>
      <w:ind w:firstLine="698"/>
      <w:jc w:val="both"/>
      <w:spacing w:line="322" w:lineRule="exact"/>
      <w:widowControl w:val="off"/>
    </w:pPr>
    <w:rPr>
      <w:rFonts w:eastAsiaTheme="minorEastAsia"/>
    </w:rPr>
  </w:style>
  <w:style w:type="paragraph" w:styleId="896" w:customStyle="1">
    <w:name w:val="Style5"/>
    <w:basedOn w:val="858"/>
    <w:uiPriority w:val="99"/>
    <w:pPr>
      <w:ind w:firstLine="734"/>
      <w:jc w:val="both"/>
      <w:spacing w:line="324" w:lineRule="exact"/>
      <w:widowControl w:val="off"/>
    </w:pPr>
    <w:rPr>
      <w:rFonts w:eastAsiaTheme="minorEastAsia"/>
    </w:rPr>
  </w:style>
  <w:style w:type="character" w:styleId="897" w:customStyle="1">
    <w:name w:val="Font Style20"/>
    <w:basedOn w:val="865"/>
    <w:uiPriority w:val="99"/>
    <w:rPr>
      <w:rFonts w:ascii="Times New Roman" w:hAnsi="Times New Roman" w:cs="Times New Roman"/>
      <w:sz w:val="26"/>
      <w:szCs w:val="26"/>
    </w:rPr>
  </w:style>
  <w:style w:type="paragraph" w:styleId="898" w:customStyle="1">
    <w:name w:val="Style1"/>
    <w:basedOn w:val="858"/>
    <w:uiPriority w:val="99"/>
    <w:pPr>
      <w:jc w:val="right"/>
      <w:spacing w:line="374" w:lineRule="exact"/>
      <w:widowControl w:val="off"/>
    </w:pPr>
    <w:rPr>
      <w:rFonts w:eastAsiaTheme="minorEastAsia"/>
    </w:rPr>
  </w:style>
  <w:style w:type="paragraph" w:styleId="899" w:customStyle="1">
    <w:name w:val="Style12"/>
    <w:basedOn w:val="858"/>
    <w:uiPriority w:val="99"/>
    <w:pPr>
      <w:ind w:firstLine="540"/>
      <w:jc w:val="both"/>
      <w:spacing w:line="317" w:lineRule="exact"/>
      <w:widowControl w:val="off"/>
    </w:pPr>
    <w:rPr>
      <w:rFonts w:eastAsiaTheme="minorEastAsia"/>
    </w:rPr>
  </w:style>
  <w:style w:type="character" w:styleId="900" w:customStyle="1">
    <w:name w:val="apple-style-span"/>
    <w:basedOn w:val="865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Relationship Id="rId14" Type="http://schemas.openxmlformats.org/officeDocument/2006/relationships/hyperlink" Target="consultantplus://offline/ref=8C9594C515BB710C4FBA291E3DC7FE826AC9801A171FCD158E17EC8D7D37668755405928C936981264B524B6A133C8397E0828D9ECAAWBMAJ" TargetMode="External"/><Relationship Id="rId15" Type="http://schemas.openxmlformats.org/officeDocument/2006/relationships/hyperlink" Target="consultantplus://offline/ref=8C9594C515BB710C4FBA291E3DC7FE826AC9801A171FCD158E17EC8D7D37668755405928C9379C1E38EF34B2E864C1257B1637DBF2AAB8C5W0M4J" TargetMode="External"/><Relationship Id="rId16" Type="http://schemas.openxmlformats.org/officeDocument/2006/relationships/hyperlink" Target="consultantplus://offline/ref=8C9594C515BB710C4FBA291E3DC7FE826AC9801A171FCD158E17EC8D7D37668755405928C9379C1134EF34B2E864C1257B1637DBF2AAB8C5W0M4J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93780-DFF6-4A6F-AEDA-31783E9E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revision>126</cp:revision>
  <dcterms:created xsi:type="dcterms:W3CDTF">2021-10-08T13:55:00Z</dcterms:created>
  <dcterms:modified xsi:type="dcterms:W3CDTF">2023-12-15T03:52:17Z</dcterms:modified>
</cp:coreProperties>
</file>