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contextualSpacing/>
        <w:jc w:val="center"/>
        <w:keepNext/>
        <w:spacing w:after="0" w:afterAutospacing="0" w:line="17" w:lineRule="atLeast"/>
        <w:widowControl w:val="off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«31» августа 2023 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          № 305-П</w:t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shd w:val="clear" w:color="auto" w:fill="ffffff"/>
        <w:tabs>
          <w:tab w:val="left" w:pos="0" w:leader="none"/>
        </w:tabs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r>
      <w:r>
        <w:rPr>
          <w:b w:val="0"/>
        </w:rPr>
      </w:r>
      <w:r/>
    </w:p>
    <w:p>
      <w:pPr>
        <w:shd w:val="clear" w:color="auto" w:fill="ffffff"/>
        <w:tabs>
          <w:tab w:val="left" w:pos="0" w:leader="none"/>
        </w:tabs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</w:r>
      <w:r>
        <w:rPr>
          <w:b w:val="0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Об утверждении Порядк</w:t>
      </w:r>
      <w:r>
        <w:rPr>
          <w:rFonts w:ascii="Liberation Serif" w:hAnsi="Liberation Serif" w:eastAsia="Liberation Serif" w:cs="Liberation Serif"/>
          <w:sz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признания молодой</w:t>
      </w:r>
      <w:r>
        <w:rPr>
          <w:rFonts w:ascii="Liberation Serif" w:hAnsi="Liberation Serif" w:eastAsia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семьи нуждающейся в жилом помещении для цели участия в мероприятии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услугами гражд</w:t>
      </w:r>
      <w:r>
        <w:rPr>
          <w:rFonts w:ascii="Liberation Serif" w:hAnsi="Liberation Serif" w:eastAsia="Liberation Serif" w:cs="Liberation Serif"/>
          <w:sz w:val="28"/>
        </w:rPr>
        <w:t xml:space="preserve">ан Российской Федерации»</w:t>
      </w:r>
      <w:r>
        <w:rPr>
          <w:rFonts w:ascii="Liberation Serif" w:hAnsi="Liberation Serif" w:eastAsia="Liberation Serif" w:cs="Liberation Serif"/>
          <w:sz w:val="28"/>
        </w:rPr>
        <w:t xml:space="preserve"> на территории Красноселькупского района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right="2"/>
        <w:jc w:val="center"/>
        <w:spacing w:after="0" w:line="240" w:lineRule="auto"/>
        <w:shd w:val="clear" w:color="auto" w:fill="ffffff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right="2"/>
        <w:jc w:val="center"/>
        <w:spacing w:after="0" w:line="240" w:lineRule="auto"/>
        <w:shd w:val="clear" w:color="auto" w:fill="ffffff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sz w:val="28"/>
        </w:rPr>
      </w:r>
      <w:r/>
    </w:p>
    <w:p>
      <w:pPr>
        <w:ind w:left="0" w:right="2" w:firstLine="709"/>
        <w:jc w:val="both"/>
        <w:spacing w:after="0" w:line="240" w:lineRule="auto"/>
        <w:shd w:val="clear" w:color="auto" w:fill="ffffff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В </w:t>
      </w:r>
      <w:r>
        <w:rPr>
          <w:rFonts w:ascii="Liberation Serif" w:hAnsi="Liberation Serif" w:eastAsia="Liberation Serif" w:cs="Liberation Serif"/>
          <w:sz w:val="28"/>
        </w:rPr>
        <w:t xml:space="preserve">целях реализации мероприятия по обеспечению жильем молодых семей федерального проекта «Содействие субъектам Российской Федерации в ре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ализации полномочий по оказанию государственной поддержки гражданам в обеспече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нии жильем и оплате жилищно-коммунальных услуг» государственной </w:t>
      </w:r>
      <w:hyperlink r:id="rId12" w:tooltip="consultantplus://offline/ref=709E42F984BF341F563D2785BF9C9093B0E0423CD17C488A914453E9F0C20BDDA7048BCB68BBF972EC15C34B15C0D2E96AC09EB43CCD54zAy8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</w:rPr>
          <w:t xml:space="preserve">программы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енной постановлением Правительства Российской Федерации от 30 декабря 2017 года № 1710, в соответствии с </w:t>
      </w:r>
      <w:hyperlink r:id="rId13" w:tooltip="consultantplus://offline/ref=709E42F984BF341F563D2785BF9C9093B6EA453DD87C488A914453E9F0C20BDDA7048FCD6CBCF42EB605C70240C4CCE07CDE94AA3CzCyE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</w:rPr>
          <w:t xml:space="preserve">Правилами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 предоставления молодым семьям социальных выплат на приобретение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(строительство) жилья и их использования, утвержденными постановлением Правительства Российской Федерации от 17 декабря 2010 года № 1050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  <w:highlight w:val="white"/>
        </w:rPr>
        <w:t xml:space="preserve">, а также с Порядком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реализации мероприятия по обеспечению жильем молодых семей в рамках государственной программы Российской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, утве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ржденным постановлением Правительства Ямало-Ненецкого автономного округа от 05 июля 2023 года № 553-П, руководствуясь Уставом муниципального округа Красноселькупский район Ямало-Ненецкого автономного округа, Администрация Краснос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елькупского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7"/>
          <w:highlight w:val="white"/>
        </w:rPr>
        <w:t xml:space="preserve">постановляет: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numPr>
          <w:ilvl w:val="0"/>
          <w:numId w:val="19"/>
        </w:numPr>
        <w:ind w:left="0" w:right="2"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Утвердить прилагаемый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Порядок признания молодой семьи нуждающейся в жилом помещении дл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я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цели участия в мероприятии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numPr>
          <w:ilvl w:val="0"/>
          <w:numId w:val="19"/>
        </w:numPr>
        <w:ind w:left="0" w:right="2"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Опубликовать настоящее постановление в 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газете «Северный край» и разместить на официальном сайте муниципального округа Красноселькупский 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район Ямало-Ненецкого автономного округа.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numPr>
          <w:ilvl w:val="0"/>
          <w:numId w:val="19"/>
        </w:numPr>
        <w:ind w:left="0" w:right="2"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  <w:tab w:val="left" w:pos="1134" w:leader="none"/>
        </w:tabs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Настоящее постановление вст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упает в силу со дня официального опубликования.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numPr>
          <w:ilvl w:val="0"/>
          <w:numId w:val="19"/>
        </w:numPr>
        <w:contextualSpacing w:val="0"/>
        <w:ind w:left="0" w:right="2"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  <w:tab w:val="left" w:pos="1134" w:leader="none"/>
        </w:tabs>
        <w:rPr>
          <w:rFonts w:ascii="Liberation Serif" w:hAnsi="Liberation Serif" w:eastAsia="Liberation Serif" w:cs="Liberation Serif"/>
          <w:spacing w:val="0"/>
          <w:sz w:val="28"/>
          <w:highlight w:val="white"/>
        </w:rPr>
        <w:suppressLineNumbers w:val="0"/>
      </w:pPr>
      <w:r>
        <w:rPr>
          <w:rFonts w:ascii="Liberation Serif" w:hAnsi="Liberation Serif" w:eastAsia="Liberation Serif" w:cs="Liberation Serif"/>
          <w:spacing w:val="0"/>
          <w:sz w:val="28"/>
          <w:szCs w:val="27"/>
          <w:highlight w:val="white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pacing w:val="0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ind w:right="2"/>
        <w:jc w:val="left"/>
        <w:shd w:val="clear" w:color="auto" w:fill="ffffff"/>
        <w:widowControl w:val="off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ab/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ab/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ab/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ab/>
      </w:r>
      <w:r>
        <w:rPr>
          <w:rFonts w:ascii="Liberation Serif" w:hAnsi="Liberation Serif" w:eastAsia="Liberation Serif" w:cs="Liberation Serif"/>
          <w:sz w:val="28"/>
          <w:szCs w:val="27"/>
          <w:highlight w:val="white"/>
        </w:rPr>
        <w:tab/>
        <w:tab/>
        <w:t xml:space="preserve">    Ю.В. Фишер</w:t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pStyle w:val="884"/>
        <w:widowControl/>
        <w:rPr>
          <w:rFonts w:ascii="Liberation Serif" w:hAnsi="Liberation Serif" w:eastAsia="Liberation Serif" w:cs="Liberation Serif"/>
          <w:color w:val="000000"/>
          <w:sz w:val="27"/>
          <w:szCs w:val="27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 w:themeColor="text1"/>
          <w:sz w:val="27"/>
          <w:szCs w:val="27"/>
        </w:rPr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pStyle w:val="884"/>
        <w:ind w:left="1416" w:firstLine="3829"/>
        <w:widowControl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white"/>
        </w:rPr>
        <w:t xml:space="preserve">Приложение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84"/>
        <w:ind w:left="5245"/>
        <w:jc w:val="right"/>
        <w:widowControl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highlight w:val="white"/>
        </w:rPr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84"/>
        <w:ind w:left="5245"/>
        <w:widowControl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white"/>
        </w:rPr>
        <w:t xml:space="preserve">УТВЕРЖДЕН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84"/>
        <w:ind w:left="5245"/>
        <w:widowControl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white"/>
        </w:rPr>
        <w:t xml:space="preserve">постановлением Администрации 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84"/>
        <w:ind w:left="5245"/>
        <w:widowControl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white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84"/>
        <w:ind w:left="5245"/>
        <w:widowControl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white"/>
        </w:rPr>
        <w:t xml:space="preserve">от «31» августа 2023 г. № 305-П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sz w:val="28"/>
          <w:highlight w:val="none"/>
        </w:rPr>
      </w:r>
      <w:r>
        <w:rPr>
          <w:rFonts w:ascii="Liberation Serif" w:hAnsi="Liberation Serif" w:eastAsia="Liberation Serif" w:cs="Liberation Serif"/>
          <w:b/>
          <w:sz w:val="28"/>
          <w:highlight w:val="none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sz w:val="28"/>
          <w:highlight w:val="none"/>
        </w:rPr>
      </w:r>
      <w:r>
        <w:rPr>
          <w:rFonts w:ascii="Liberation Serif" w:hAnsi="Liberation Serif" w:eastAsia="Liberation Serif" w:cs="Liberation Serif"/>
          <w:b/>
          <w:sz w:val="28"/>
          <w:highlight w:val="none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pPr>
      <w:r>
        <w:rPr>
          <w:b/>
          <w:sz w:val="28"/>
        </w:rPr>
      </w:r>
      <w:bookmarkStart w:id="0" w:name="P604"/>
      <w:r>
        <w:rPr>
          <w:b/>
          <w:sz w:val="28"/>
        </w:rPr>
      </w:r>
      <w:bookmarkEnd w:id="0"/>
      <w:r>
        <w:rPr>
          <w:rFonts w:ascii="Liberation Serif" w:hAnsi="Liberation Serif" w:eastAsia="Liberation Serif" w:cs="Liberation Serif"/>
          <w:b/>
          <w:sz w:val="28"/>
          <w:highlight w:val="white"/>
        </w:rPr>
        <w:t xml:space="preserve">ПОРЯДОК</w:t>
      </w:r>
      <w:r>
        <w:rPr>
          <w:b/>
          <w:sz w:val="28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признания молодой семьи нуждающейся в жилом помещении для цели участия в мероприятии по обеспечению жильем молодых семей в рамках государственн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Liberation Serif" w:hAnsi="Liberation Serif" w:eastAsia="Liberation Serif" w:cs="Liberation Serif"/>
          <w:b w:val="0"/>
          <w:sz w:val="28"/>
          <w:highlight w:val="none"/>
        </w:rPr>
        <w:t xml:space="preserve">»</w:t>
      </w:r>
      <w:r>
        <w:rPr>
          <w:sz w:val="28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на территории Красноселькупского района</w:t>
      </w:r>
      <w:r>
        <w:rPr>
          <w:sz w:val="28"/>
        </w:rPr>
      </w:r>
      <w:r/>
    </w:p>
    <w:p>
      <w:pPr>
        <w:pStyle w:val="931"/>
        <w:ind w:firstLine="540"/>
        <w:jc w:val="both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pStyle w:val="931"/>
        <w:ind w:firstLine="540"/>
        <w:jc w:val="both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</w:r>
      <w:r>
        <w:rPr>
          <w:sz w:val="28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sz w:val="28"/>
          <w:highlight w:val="white"/>
        </w:rPr>
        <w:outlineLvl w:val="1"/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I. Общие положения</w:t>
      </w:r>
      <w:r>
        <w:rPr>
          <w:sz w:val="28"/>
        </w:rPr>
      </w:r>
      <w:r/>
    </w:p>
    <w:p>
      <w:pPr>
        <w:pStyle w:val="931"/>
        <w:ind w:firstLine="540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1.1. Настоящий Порядок устанавливает порядок признания молодой с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емьи нуждающейся в жилом помещении на территории Красноселькупского района для цели участия в мероприятии по обеспечению жильем молодых семей федерального проекта "Содействие субъектам Российск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ой Федерации в реализации полномочий по оказанию государственно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й поддержки гражданам в обеспечении жильем и оплате жилищно-коммунальных услуг" государственной </w:t>
      </w:r>
      <w:hyperlink r:id="rId14" w:tooltip="consultantplus://offline/ref=B1678F602EF5EB4E61847AADE868F514D5007D04F634FF11A025BF0434501D1ED1DB8BB917E64EA54CB382F07D372C9E416EC9F515CB2F05yD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программы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Российской Федерации "Обеспечение доступным и комфортным жильем и коммунальными услугами гражда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н Российской Федерации", утвержденной постановлением Правительства Российской Федерации от 30 декабря 2017 года № 1710 (далее - мероприятие).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1.2. Признание молодой семьи нуждающейся в жилом помещении осуществляется до момента подачи молодой семьей заявлен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ия для участия в мероприятии в соответствии с </w:t>
      </w:r>
      <w:hyperlink r:id="rId15" w:tooltip="consultantplus://offline/ref=B1678F602EF5EB4E61847AADE868F514D30A7A05FF34FF11A025BF0434501D1ED1DB8FBF14E144F816A386B9283332975770C3EB150Cy8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пунктами 18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, </w:t>
      </w:r>
      <w:hyperlink r:id="rId16" w:tooltip="consultantplus://offline/ref=B1678F602EF5EB4E61847AADE868F514D30A7A05FF34FF11A025BF0434501D1ED1DB8FBF14EE44F816A386B9283332975770C3EB150Cy8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19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Правил предоставления молодым семьям социальных выплат на приобретение (строительство) жилья и их ис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пользования, утвержденных постановлением Правительства Российской Фе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дерации от 17 декабря 2010 года № 1050 (далее - Правила).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1.3. Признание молодой семьи нуждающейся в жилом помещении в целях участия в мероприятии не влечет постановку данной семьи на учет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граждан, нуждающихся в жилых помещениях, предоставляемых по договорам социального найма.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yellow"/>
        </w:rPr>
      </w:pP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1.4.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Организацию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 и исполнение работ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по приему и обработке документов, поступивших в целях признания молодой семьи нуждающейся в жилом помещении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на территории Красноселькупского района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для участия в мероприятии,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осуществляет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Отдел жилищной политики Администрации Красноселькупского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района (далее – отдел жилищной политики)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highlight w:val="white"/>
        </w:rPr>
      </w:r>
      <w:r>
        <w:rPr>
          <w:rFonts w:ascii="Liberation Serif" w:hAnsi="Liberation Serif" w:eastAsia="Liberation Serif" w:cs="Liberation Serif"/>
          <w:color w:val="000000"/>
          <w:sz w:val="28"/>
          <w:highlight w:val="white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color w:val="000000"/>
          <w:sz w:val="28"/>
          <w:highlight w:val="white"/>
        </w:rPr>
        <w:outlineLvl w:val="1"/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II. Порядок признания молодой семьи нуждающейся</w:t>
      </w:r>
      <w:r>
        <w:rPr>
          <w:sz w:val="28"/>
        </w:rPr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в жилом помещении для цели участия в мероприятии</w:t>
      </w:r>
      <w:r>
        <w:rPr>
          <w:sz w:val="28"/>
        </w:rPr>
      </w:r>
      <w:r/>
    </w:p>
    <w:p>
      <w:pPr>
        <w:pStyle w:val="931"/>
        <w:jc w:val="center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highlight w:val="white"/>
        </w:rPr>
      </w:r>
      <w:r>
        <w:rPr>
          <w:rFonts w:ascii="Liberation Serif" w:hAnsi="Liberation Serif" w:eastAsia="Liberation Serif" w:cs="Liberation Serif"/>
          <w:color w:val="000000"/>
          <w:sz w:val="28"/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sz w:val="28"/>
        </w:rPr>
      </w:r>
      <w:bookmarkStart w:id="1" w:name="P621"/>
      <w:r>
        <w:rPr>
          <w:sz w:val="28"/>
        </w:rPr>
      </w:r>
      <w:bookmarkEnd w:id="1"/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2.1. В целях признания молодой семьи нуждающейся в жилом помещении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в соответствии с </w:t>
      </w:r>
      <w:hyperlink r:id="rId17" w:tooltip="consultantplus://offline/ref=B1678F602EF5EB4E61847AADE868F514D30A7A05FF34FF11A025BF0434501D1ED1DB8FBF14E544F816A386B9283332975770C3EB150Cy8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пунктом 7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Правил молодая семья представ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ляет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 Администрацию Красноселькупского района Ямало-Ненецкого автономного округа (далее – Администрацию Красноселькупского района)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по месту постоянного жительства </w:t>
      </w:r>
      <w:hyperlink w:tooltip="#P668" w:anchor="P668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заявление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о признании молодой семьи нужд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ающейся в жилом п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омещении (далее - заявление) по форме согласно приложению № 1 к настоящему Порядку и следующие документы: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а) документы, удостоверяющие личность каждого члена молодой семьи;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б) свидетельства о государственной регистрации актов гражданского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в) медицинское заключение о наличии тяжелой формы заболевания у гражданина, при которой совместное проживание с ним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 одной квартире невозможно (при наличии).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sz w:val="28"/>
        </w:rPr>
      </w:r>
      <w:bookmarkStart w:id="2" w:name="P625"/>
      <w:r>
        <w:rPr>
          <w:sz w:val="28"/>
        </w:rPr>
      </w:r>
      <w:bookmarkEnd w:id="2"/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2.2. После получения заявления и документов, указан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ных в </w:t>
      </w:r>
      <w:hyperlink w:tooltip="#P621" w:anchor="P621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пункте 2.1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настоящего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Порядка, с целью осуществления проверки представленных сведений и определения нуждаемости молодой с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емьи в жилом помещении </w:t>
      </w:r>
      <w:r>
        <w:rPr>
          <w:rFonts w:ascii="Liberation Serif" w:hAnsi="Liberation Serif" w:eastAsia="Liberation Serif" w:cs="Liberation Serif"/>
          <w:color w:val="auto"/>
          <w:sz w:val="28"/>
          <w:highlight w:val="white"/>
        </w:rPr>
        <w:t xml:space="preserve">отдел жилищной политики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запрашивает в рамках межведомственного информационного взаимодействия документы (сведения):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2.2.1. в федеральном органе исполнительной власти, уполномоченном Правительством Российской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ми органами (далее - ЕГРН):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а) сведения из ЕГРН о правах отдельного лица на имевшиеся (имеющиеся) у него объекты недвижимого имущества;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б) сведения об основных хара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ктеристиках и зарегистрированных правах на объект недвижимости, в котором зарегистрированы и были зарегистрированы члены молодой семьи в течение предшествующих 5 лет на дату подачи заявления на участие в мероприятии;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2.2.2. в органах, осуществляющих оказан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ие государственных услуг в области социального обеспечения, в том числе в территориальном органе пенсионного и социального страхования: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а) сведения о страховом номере индивидуального лицевого счета зарегистрированного лица в системе обязательного пенсионно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го страхования (далее - СНИЛС), полученными на каждого члена молодой семьи.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 случае отсутствия у членов молодой семьи зарегистрированного индивидуального лицевого счета для открытия члену молодой семьи индивидуального лицевого счета орган местного самоупр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авления представляет в территориа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льный орган Фонда пенсионного и социального страхования сведения, указанные в </w:t>
      </w:r>
      <w:hyperlink r:id="rId18" w:tooltip="consultantplus://offline/ref=B1678F602EF5EB4E61847AADE868F514D302710BF134FF11A025BF0434501D1ED1DB88B015ED1BFD03B2DEB421242C9F416CC1E901y4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подпунктах 2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- </w:t>
      </w:r>
      <w:hyperlink r:id="rId19" w:tooltip="consultantplus://offline/ref=B1678F602EF5EB4E61847AADE868F514D302710BF134FF11A025BF0434501D1ED1DB8BB917E44DAA4CB382F07D372C9E416EC9F515CB2F05yD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8 пункта 2 статьи 6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Федерального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закона от 01 апреля 1996 года N 27-ФЗ "Об индивидуальном (персонифицированном) учете в системе обязательного пенсионного страхования",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не позднее дня, следующего за днем представления молодой семьей документов на участие в мероприятии;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б) сведения о прове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рке соответствия фамильно-именной группы, даты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рождения, пола и СНИЛС;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2.2.3. в территориальном органе федерального органа исполнительной власти, осуществляющем функции по выработке и реализации государственной политики и нормативно-правовому регулированию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в сфере внутренних дел, в сфере миграции: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а) адресную справку о регистрации по месту пребывания и по месту жительства в пределах Российской Федерации на всех членов молодой семьи;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б) сведения о лицах, проживающих совместно с заявителем по месту его житель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ства в пределах Российской Федерации;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в) сведения о действительности регистрации по месту жительства граждан Российской Федерации;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г) сведения о лицах, зарегистрированных по месту пребывания или по месту жительства, а также состоящих на миграционном учете,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совместно по одному адресу;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д) сведения о регистрации по месту жительства граждан Российской Федерации;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е) сведения о действительности паспорта гражданина Российской Федерации, предъявленного на определенное имя;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ж) сведения о паспортах гражданина Российс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кой Федерации;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2.2.4. в федеральном органе исполнительной власти, осуществляющем функции по контролю и надзору за соблюдением законодательства о налогах и сборах: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а) сведения о государственной регистрации заключения и расторжения брака;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б) сведения о госуд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арственной регистрации рождения;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в) сведения о государственной регистрации перемены имени (при необходимости).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Указанные в настоящем пункте документы (сведения) молодая семья вправе предст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авить самостоятельно.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2.3.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Отдел жилищной политики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с целью определения нуждаемости молодой семьи в жилом помещении приобщае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т к полученным документам (сведениям) в соответств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ии с </w:t>
      </w:r>
      <w:hyperlink w:tooltip="#P625" w:anchor="P625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пунктом 2.2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настоящ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его Порядка документы (сведения), находящиеся в собственном распоря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жении: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а) сведения о признании многоквартирного дома аварийным и подлежащим сносу или реконструкции либо о признании жилого помещения непригодным для проживания (при необходимости);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б) сведения о наличии жилых помещений, занимаемых членами молодой семьи на условиях социального найма жилого помещения муниципального жилищного фонда социального использования, на условиях найма жилого помещения жилищного фонда социального использования (п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ри необходимости).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 случае отсутствия указанных документов (сведений)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 отделе жилищной политики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указанные документы (сведения) запрашиваются в иных органах местного самоуправления либо исполнительных органах автономного округа в п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орядке межведомственного ин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формационного взаимодействия.</w:t>
      </w:r>
      <w:r>
        <w:rPr>
          <w:sz w:val="28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2.4. В случае если супруги проживают по месту жительства в разных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муниципальных образованиях в автономном округе, они подают заявление на участие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в мероприятии в один из органов местного самоуправлен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ия по желанию.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sz w:val="28"/>
          <w:highlight w:val="white"/>
        </w:rPr>
      </w:r>
      <w:bookmarkStart w:id="3" w:name="P651"/>
      <w:r>
        <w:rPr>
          <w:sz w:val="28"/>
          <w:highlight w:val="white"/>
        </w:rPr>
      </w:r>
      <w:bookmarkEnd w:id="3"/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2.5.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Администрация Красноселькупского района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в течение 15 рабочих дней со дня получения от молодой семьи заявления и документов, указанных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в </w:t>
      </w:r>
      <w:hyperlink w:tooltip="#P621" w:anchor="P621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пункте 2.1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настоящего Порядка, в соответствии с </w:t>
      </w:r>
      <w:hyperlink r:id="rId20" w:tooltip="consultantplus://offline/ref=B1678F602EF5EB4E61847AADE868F514D30A7A05FF34FF11A025BF0434501D1ED1DB8FBF14E544F816A386B9283332975770C3EB150Cy8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пунктом 7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Правил принимает </w:t>
      </w:r>
      <w:hyperlink w:tooltip="#P881" w:anchor="P881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решение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о признании либо об отказе в признании молодой семьи нуждающейся в жилом помещении для цели участия в мероприятии по форме согласно приложению № 2 к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настоящему П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орядку.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О принятом решении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отдел жилищной политики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уведомляет молодую семью в течение 5 рабочих дней со дня принятия решения способом, позволяющим подтвердить факт и дату направления такого уведомления.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2.6. Основаниями для отказа в приз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нании молодой семьи нуждающейся в жилом помещении для цели участия в мероприятии являются отсутствие у молодой семьи ос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нований для признания ее нуждающейся в жилом помещении, которые установлены </w:t>
      </w:r>
      <w:hyperlink r:id="rId21" w:tooltip="consultantplus://offline/ref=B1678F602EF5EB4E61847AADE868F514D3057E05F134FF11A025BF0434501D1ED1DB8BB917E549AD4CB382F07D372C9E416EC9F515CB2F05yD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статье</w:t>
        </w:r>
        <w:r>
          <w:rPr>
            <w:rFonts w:ascii="Liberation Serif" w:hAnsi="Liberation Serif" w:eastAsia="Liberation Serif" w:cs="Liberation Serif"/>
            <w:color w:val="000000" w:themeColor="text1"/>
            <w:sz w:val="28"/>
            <w:highlight w:val="white"/>
          </w:rPr>
          <w:t xml:space="preserve">й 51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Жилищного кодекса Российской Федерации.</w:t>
      </w:r>
      <w:r>
        <w:rPr>
          <w:highlight w:val="white"/>
        </w:rPr>
      </w:r>
      <w:r/>
    </w:p>
    <w:p>
      <w:pPr>
        <w:pStyle w:val="93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2.7. Повторное обращение с заявлением в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Администрацию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допускается после устранения основани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й для отказа в признании молодой семьи нуждаю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щейся в жилом помещении для цели участия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 в мероприятии.</w:t>
      </w:r>
      <w:r>
        <w:rPr>
          <w:sz w:val="28"/>
        </w:rPr>
      </w:r>
      <w:r/>
    </w:p>
    <w:p>
      <w:pPr>
        <w:ind w:left="4253"/>
        <w:rPr>
          <w:rFonts w:ascii="Liberation Serif" w:hAnsi="Liberation Serif" w:eastAsia="Liberation Serif" w:cs="Liberation Serif"/>
          <w:color w:val="000000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pStyle w:val="931"/>
        <w:ind w:left="4535" w:right="0" w:firstLine="0"/>
        <w:jc w:val="left"/>
        <w:rPr>
          <w:rFonts w:ascii="Liberation Serif" w:hAnsi="Liberation Serif" w:eastAsia="Liberation Serif" w:cs="Liberation Serif"/>
          <w:sz w:val="24"/>
          <w:szCs w:val="24"/>
        </w:rPr>
        <w:outlineLvl w:val="1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Приложение № 1</w:t>
      </w:r>
      <w:r>
        <w:rPr>
          <w:sz w:val="24"/>
          <w:szCs w:val="24"/>
        </w:rPr>
      </w:r>
      <w:r/>
    </w:p>
    <w:p>
      <w:pPr>
        <w:pStyle w:val="884"/>
        <w:ind w:left="4535" w:right="0" w:firstLine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к Порядку признания молодой семьи нуждающейся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в жилом помещении для цели участия в мероприятии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по обеспечению жильем молодых семей в рамках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государственной программы Российской Федерации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«Обеспечение доступным и комфортным жильем и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коммунальными услугами граждан Российской Федерации»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на территории Красноселькупского района</w:t>
      </w:r>
      <w:r>
        <w:rPr>
          <w:sz w:val="24"/>
          <w:szCs w:val="24"/>
        </w:rPr>
      </w:r>
      <w:r/>
    </w:p>
    <w:p>
      <w:pPr>
        <w:pStyle w:val="931"/>
        <w:ind w:left="4535" w:right="0" w:firstLine="0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left="4535" w:right="0" w:firstLine="0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jc w:val="center"/>
        <w:rPr>
          <w:rFonts w:ascii="Liberation Serif" w:hAnsi="Liberation Serif" w:eastAsia="Liberation Serif" w:cs="Liberation Serif"/>
          <w:b/>
          <w:bCs/>
        </w:rPr>
      </w:pPr>
      <w:r>
        <w:rPr>
          <w:b/>
          <w:bCs/>
        </w:rPr>
      </w:r>
      <w:bookmarkStart w:id="4" w:name="P668"/>
      <w:r>
        <w:rPr>
          <w:b/>
          <w:bCs/>
        </w:rPr>
      </w:r>
      <w:bookmarkEnd w:id="4"/>
      <w:r>
        <w:rPr>
          <w:rFonts w:ascii="Liberation Serif" w:hAnsi="Liberation Serif" w:eastAsia="Liberation Serif" w:cs="Liberation Serif"/>
          <w:b/>
          <w:bCs/>
          <w:sz w:val="28"/>
        </w:rPr>
        <w:t xml:space="preserve">ФОРМА ЗАЯВЛЕНИЯ</w:t>
      </w:r>
      <w:r>
        <w:rPr>
          <w:b/>
          <w:bCs/>
        </w:rPr>
      </w:r>
      <w:r/>
    </w:p>
    <w:p>
      <w:pPr>
        <w:pStyle w:val="931"/>
        <w:ind w:left="4535" w:right="0" w:firstLine="0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u w:val="single"/>
        </w:rPr>
        <w:t xml:space="preserve">В   Администрацию   Красноселькупского   района</w:t>
      </w:r>
      <w:r>
        <w:rPr>
          <w:rFonts w:ascii="Liberation Serif" w:hAnsi="Liberation Serif" w:eastAsia="Liberation Serif" w:cs="Liberation Serif"/>
          <w:sz w:val="24"/>
          <w:u w:val="single"/>
        </w:rPr>
      </w:r>
      <w:r/>
    </w:p>
    <w:p>
      <w:pPr>
        <w:pStyle w:val="882"/>
        <w:ind w:left="4535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18"/>
        </w:rPr>
        <w:t xml:space="preserve"> (наимено</w:t>
      </w:r>
      <w:r>
        <w:rPr>
          <w:rFonts w:ascii="Liberation Serif" w:hAnsi="Liberation Serif" w:eastAsia="Liberation Serif" w:cs="Liberation Serif"/>
          <w:sz w:val="18"/>
        </w:rPr>
        <w:t xml:space="preserve">вание органа местного самоуправления </w:t>
      </w:r>
      <w:r>
        <w:rPr>
          <w:rFonts w:ascii="Liberation Serif" w:hAnsi="Liberation Serif" w:eastAsia="Liberation Serif" w:cs="Liberation Serif"/>
          <w:sz w:val="18"/>
        </w:rPr>
        <w:t xml:space="preserve"> муниципального образования в Ямало-Ненецком </w:t>
      </w:r>
      <w:r>
        <w:rPr>
          <w:rFonts w:ascii="Liberation Serif" w:hAnsi="Liberation Serif" w:eastAsia="Liberation Serif" w:cs="Liberation Serif"/>
          <w:sz w:val="18"/>
        </w:rPr>
        <w:t xml:space="preserve"> автономном округе)</w:t>
      </w:r>
      <w:r>
        <w:rPr>
          <w:rFonts w:ascii="Liberation Serif" w:hAnsi="Liberation Serif" w:eastAsia="Liberation Serif" w:cs="Liberation Serif"/>
          <w:sz w:val="18"/>
        </w:rPr>
      </w:r>
      <w:r/>
    </w:p>
    <w:p>
      <w:pPr>
        <w:pStyle w:val="882"/>
        <w:ind w:left="4535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18"/>
        </w:rPr>
      </w:r>
      <w:r>
        <w:rPr>
          <w:rFonts w:ascii="Liberation Serif" w:hAnsi="Liberation Serif" w:eastAsia="Liberation Serif" w:cs="Liberation Serif"/>
          <w:sz w:val="18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от семьи______________________________________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проживающей по адресу:_______________________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_____________________________________________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контактная информация:________________________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_____________________________________________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882"/>
        <w:ind w:left="4535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18"/>
        </w:rPr>
        <w:t xml:space="preserve">(домашний, мобильный, рабочий</w:t>
      </w:r>
      <w:r>
        <w:rPr>
          <w:sz w:val="18"/>
        </w:rPr>
        <w:t xml:space="preserve"> </w:t>
      </w:r>
      <w:r>
        <w:rPr>
          <w:rFonts w:ascii="Liberation Serif" w:hAnsi="Liberation Serif" w:eastAsia="Liberation Serif" w:cs="Liberation Serif"/>
          <w:sz w:val="18"/>
        </w:rPr>
        <w:t xml:space="preserve">телефон, </w:t>
      </w:r>
      <w:r>
        <w:rPr>
          <w:rFonts w:ascii="Liberation Serif" w:hAnsi="Liberation Serif" w:eastAsia="Liberation Serif" w:cs="Liberation Serif"/>
          <w:sz w:val="18"/>
        </w:rPr>
        <w:t xml:space="preserve">адрес электронной почты)</w:t>
      </w:r>
      <w:r>
        <w:rPr>
          <w:rFonts w:ascii="Liberation Serif" w:hAnsi="Liberation Serif" w:eastAsia="Liberation Serif" w:cs="Liberation Serif"/>
          <w:sz w:val="18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являюсь представителем по доверенности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от _______________ № _________________________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</w:rPr>
        <w:t xml:space="preserve">_______________________</w:t>
      </w:r>
      <w:r>
        <w:rPr>
          <w:rFonts w:ascii="Liberation Serif" w:hAnsi="Liberation Serif" w:eastAsia="Liberation Serif" w:cs="Liberation Serif"/>
          <w:sz w:val="24"/>
        </w:rPr>
        <w:t xml:space="preserve">______________________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931"/>
        <w:ind w:left="4535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 (кем выдана)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pStyle w:val="882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ЗАЯВЛЕНИЕ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В целях принятия участия в мероприятии по обеспечению жильем молодых </w:t>
      </w:r>
      <w:r>
        <w:rPr>
          <w:rFonts w:ascii="Liberation Serif" w:hAnsi="Liberation Serif" w:eastAsia="Liberation Serif" w:cs="Liberation Serif"/>
          <w:sz w:val="28"/>
        </w:rPr>
        <w:t xml:space="preserve">семей федерального проекта «Содействие субъектам Российской Федерации в реа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22" w:tooltip="consultantplus://offline/ref=B1678F602EF5EB4E61847AADE868F514D5007D04F634FF11A025BF0434501D1ED1DB8BB917E64EA54CB382F07D372C9E416EC9F515CB2F05yD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</w:rPr>
          <w:t xml:space="preserve">программы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(далее - мероприя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тие), прошу в отношении нашей молодой семьи принять решение о признании нашей семьи нуждающейся в жилом помещении в соответствии с </w:t>
      </w:r>
      <w:hyperlink r:id="rId23" w:tooltip="consultantplus://offline/ref=B1678F602EF5EB4E61847AADE868F514D30A7A05FF34FF11A025BF0434501D1ED1DB8FBF14E544F816A386B9283332975770C3EB150Cy8E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</w:rPr>
          <w:t xml:space="preserve">пунктом 7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 Прави</w:t>
      </w:r>
      <w:r>
        <w:rPr>
          <w:rFonts w:ascii="Liberation Serif" w:hAnsi="Liberation Serif" w:eastAsia="Liberation Serif" w:cs="Liberation Serif"/>
          <w:sz w:val="28"/>
        </w:rPr>
        <w:t xml:space="preserve">л предоставления молодым семьям социальных выплат на приобрете</w:t>
      </w:r>
      <w:r>
        <w:rPr>
          <w:rFonts w:ascii="Liberation Serif" w:hAnsi="Liberation Serif" w:eastAsia="Liberation Serif" w:cs="Liberation Serif"/>
          <w:sz w:val="28"/>
        </w:rPr>
        <w:t xml:space="preserve">ние (строительство) жилья и их использования, утвержденных постановлением Правительства Российской Федерации от 17 декабря 2010 года № 1050.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Состав молодой семьи:</w:t>
      </w:r>
      <w:r>
        <w:rPr>
          <w:rFonts w:ascii="Liberation Serif" w:hAnsi="Liberation Serif" w:eastAsia="Liberation Serif" w:cs="Liberation Serif"/>
          <w:sz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12"/>
        <w:gridCol w:w="7228"/>
        <w:gridCol w:w="210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супруг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года рождения,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(Ф.И.О.)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супруга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года рождения,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(Ф.И.О.)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дети: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года рождения,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(Ф.И.О.)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года рождения,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(Ф.И.О.)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года рождения.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2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(Ф.И.О.)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931"/>
        <w:ind w:firstLine="5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firstLine="5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К заявлению прилагаются следующие документы: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firstLine="5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5"/>
        <w:gridCol w:w="6945"/>
        <w:gridCol w:w="568"/>
        <w:gridCol w:w="425"/>
        <w:gridCol w:w="709"/>
        <w:gridCol w:w="427"/>
        <w:gridCol w:w="725"/>
        <w:gridCol w:w="26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1)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2)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3)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4)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5)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6)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7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931"/>
        <w:ind w:firstLine="5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tblBorders>
          <w:insideH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64"/>
        <w:gridCol w:w="236"/>
        <w:gridCol w:w="1905"/>
        <w:gridCol w:w="238"/>
        <w:gridCol w:w="226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64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64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64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64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931"/>
        <w:ind w:firstLine="5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firstLine="5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Заявление и прилагаемые к нему согласно перечню документы приняты.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ind w:firstLine="5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tbl>
      <w:tblPr>
        <w:tblW w:w="0" w:type="auto"/>
        <w:tblBorders>
          <w:insideH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64"/>
        <w:gridCol w:w="284"/>
        <w:gridCol w:w="1842"/>
        <w:gridCol w:w="286"/>
        <w:gridCol w:w="21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64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154" w:type="dxa"/>
            <w:textDirection w:val="lrTb"/>
            <w:noWrap w:val="false"/>
          </w:tcPr>
          <w:p>
            <w:pPr>
              <w:pStyle w:val="931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64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(должность, 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textDirection w:val="lrTb"/>
            <w:noWrap w:val="false"/>
          </w:tcPr>
          <w:p>
            <w:pPr>
              <w:pStyle w:val="931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ind w:left="4253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  <w:sectPr>
          <w:footnotePr/>
          <w:endnotePr/>
          <w:type w:val="nextPage"/>
          <w:pgSz w:w="12240" w:h="1584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 w:themeColor="text1"/>
        </w:rPr>
      </w:r>
      <w:r/>
    </w:p>
    <w:p>
      <w:pPr>
        <w:pStyle w:val="931"/>
        <w:ind w:left="4535" w:right="0" w:firstLine="0"/>
        <w:jc w:val="left"/>
        <w:rPr>
          <w:rFonts w:ascii="Liberation Serif" w:hAnsi="Liberation Serif" w:eastAsia="Liberation Serif" w:cs="Liberation Serif"/>
          <w:sz w:val="24"/>
          <w:szCs w:val="24"/>
        </w:rPr>
        <w:outlineLvl w:val="1"/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Приложение № 2</w:t>
      </w:r>
      <w:r>
        <w:rPr>
          <w:sz w:val="24"/>
          <w:szCs w:val="24"/>
        </w:rPr>
      </w:r>
      <w:r/>
    </w:p>
    <w:p>
      <w:pPr>
        <w:pStyle w:val="884"/>
        <w:ind w:left="4535" w:right="0" w:firstLine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к Порядку признания молодой семьи нуждающейся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в жилом помещении для цели участия в мероприятии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по обеспечению жильем молодых семей в рамках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государственной программы Российской Федерации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«Обеспечение доступным и комфортным жильем и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коммунальными услугами граждан Российской Федерации»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4"/>
          <w:szCs w:val="24"/>
        </w:rPr>
        <w:t xml:space="preserve">на территории Красноселькупского района</w:t>
      </w:r>
      <w:r>
        <w:rPr>
          <w:sz w:val="24"/>
          <w:szCs w:val="24"/>
        </w:rPr>
      </w:r>
      <w:r/>
    </w:p>
    <w:p>
      <w:pPr>
        <w:pStyle w:val="931"/>
        <w:jc w:val="center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3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jc w:val="center"/>
        <w:rPr>
          <w:rFonts w:ascii="Liberation Serif" w:hAnsi="Liberation Serif" w:eastAsia="Liberation Serif" w:cs="Liberation Serif"/>
          <w:b/>
          <w:bCs/>
        </w:rPr>
      </w:pPr>
      <w:r>
        <w:rPr>
          <w:b/>
          <w:bCs/>
        </w:rPr>
      </w:r>
      <w:bookmarkStart w:id="5" w:name="P881"/>
      <w:r>
        <w:rPr>
          <w:b/>
          <w:bCs/>
        </w:rPr>
      </w:r>
      <w:bookmarkEnd w:id="5"/>
      <w:r>
        <w:rPr>
          <w:rFonts w:ascii="Liberation Serif" w:hAnsi="Liberation Serif" w:eastAsia="Liberation Serif" w:cs="Liberation Serif"/>
          <w:b/>
          <w:bCs/>
          <w:sz w:val="28"/>
        </w:rPr>
        <w:t xml:space="preserve">ФОРМА РЕШЕНИЯ</w:t>
      </w:r>
      <w:r>
        <w:rPr>
          <w:b/>
          <w:bCs/>
        </w:rPr>
      </w:r>
      <w:r/>
    </w:p>
    <w:p>
      <w:pPr>
        <w:pStyle w:val="93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31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4535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УТВЕРЖДАЮ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4535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4535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</w:rPr>
        <w:t xml:space="preserve">____________________________________________________</w:t>
      </w:r>
      <w:r>
        <w:rPr>
          <w:rFonts w:ascii="Liberation Serif" w:hAnsi="Liberation Serif" w:eastAsia="Liberation Serif" w:cs="Liberation Serif"/>
          <w:sz w:val="20"/>
        </w:rPr>
      </w:r>
      <w:r/>
    </w:p>
    <w:p>
      <w:pPr>
        <w:pStyle w:val="882"/>
        <w:ind w:left="4535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18"/>
        </w:rPr>
        <w:t xml:space="preserve">(наименование должности руководителя органа местного самоуправления муниципального образования в Ямало-Ненецком автономном округе, уполномоченного дол</w:t>
      </w:r>
      <w:r>
        <w:rPr>
          <w:rFonts w:ascii="Liberation Serif" w:hAnsi="Liberation Serif" w:eastAsia="Liberation Serif" w:cs="Liberation Serif"/>
          <w:sz w:val="18"/>
        </w:rPr>
        <w:t xml:space="preserve">жностного лица) </w:t>
      </w:r>
      <w:r>
        <w:rPr>
          <w:rFonts w:ascii="Liberation Serif" w:hAnsi="Liberation Serif" w:eastAsia="Liberation Serif" w:cs="Liberation Serif"/>
          <w:sz w:val="18"/>
        </w:rPr>
      </w:r>
      <w:r/>
    </w:p>
    <w:p>
      <w:pPr>
        <w:pStyle w:val="882"/>
        <w:ind w:left="4535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</w:rPr>
        <w:t xml:space="preserve">____________________________________________________</w:t>
      </w:r>
      <w:r>
        <w:rPr>
          <w:rFonts w:ascii="Liberation Serif" w:hAnsi="Liberation Serif" w:eastAsia="Liberation Serif" w:cs="Liberation Serif"/>
          <w:sz w:val="20"/>
        </w:rPr>
      </w:r>
      <w:r/>
    </w:p>
    <w:p>
      <w:pPr>
        <w:pStyle w:val="882"/>
        <w:ind w:left="4535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18"/>
        </w:rPr>
        <w:t xml:space="preserve">(подпись, Ф.И.О. руководителя органа местного самоуправления муниципального образования в Ямало-Ненецком автономном округе, уполномоченного должностного лица)</w:t>
      </w:r>
      <w:r>
        <w:rPr>
          <w:rFonts w:ascii="Liberation Serif" w:hAnsi="Liberation Serif" w:eastAsia="Liberation Serif" w:cs="Liberation Serif"/>
          <w:sz w:val="18"/>
        </w:rPr>
      </w:r>
      <w:r/>
    </w:p>
    <w:p>
      <w:pPr>
        <w:pStyle w:val="882"/>
        <w:ind w:firstLine="4535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"_____" ______________ 20____ г.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РЕШЕНИЕ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о признании либо об отказе в признании молодой семьи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нуждающейся в жилом помещении для цели участия в мероприятии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по предоставлению социальных выплат на приобретение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(строительство) жилья молодым семьям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На основ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ании </w:t>
      </w:r>
      <w:hyperlink w:tooltip="#P651" w:anchor="P651" w:history="1">
        <w:r>
          <w:rPr>
            <w:rFonts w:ascii="Liberation Serif" w:hAnsi="Liberation Serif" w:eastAsia="Liberation Serif" w:cs="Liberation Serif"/>
            <w:color w:val="000000" w:themeColor="text1"/>
            <w:sz w:val="28"/>
          </w:rPr>
          <w:t xml:space="preserve">пункта 2.5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 Порядка признания молодой семьи нуждающейся в жилом помещении для цели участия в м</w:t>
      </w:r>
      <w:r>
        <w:rPr>
          <w:rFonts w:ascii="Liberation Serif" w:hAnsi="Liberation Serif" w:eastAsia="Liberation Serif" w:cs="Liberation Serif"/>
          <w:sz w:val="28"/>
        </w:rPr>
        <w:t xml:space="preserve">ероприятии по обеспечени</w:t>
      </w:r>
      <w:r>
        <w:rPr>
          <w:rFonts w:ascii="Liberation Serif" w:hAnsi="Liberation Serif" w:eastAsia="Liberation Serif" w:cs="Liberation Serif"/>
          <w:sz w:val="28"/>
        </w:rPr>
        <w:t xml:space="preserve">ю жильем молодых семей в рамках</w:t>
      </w:r>
      <w:r>
        <w:rPr>
          <w:rFonts w:ascii="Liberation Serif" w:hAnsi="Liberation Serif" w:eastAsia="Liberation Serif" w:cs="Liberation Serif"/>
          <w:sz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Красноселькупского района, утвержденного постановлением Администрации Красноселькупского района </w:t>
      </w:r>
      <w:r>
        <w:rPr>
          <w:rFonts w:ascii="Liberation Serif" w:hAnsi="Liberation Serif" w:eastAsia="Liberation Serif" w:cs="Liberation Serif"/>
          <w:sz w:val="28"/>
        </w:rPr>
        <w:t xml:space="preserve">от «_____» ___________ 2023 года № _______, по результатам проверки документов (сведений), полученных от молодой семьи ___________________________, проживающей по адресу: _____________________</w:t>
      </w:r>
      <w:r>
        <w:rPr>
          <w:rFonts w:ascii="Liberation Serif" w:hAnsi="Liberation Serif" w:eastAsia="Liberation Serif" w:cs="Liberation Serif"/>
          <w:sz w:val="28"/>
        </w:rPr>
        <w:t xml:space="preserve">___________________________, и докуме</w:t>
      </w:r>
      <w:r>
        <w:rPr>
          <w:rFonts w:ascii="Liberation Serif" w:hAnsi="Liberation Serif" w:eastAsia="Liberation Serif" w:cs="Liberation Serif"/>
          <w:sz w:val="28"/>
        </w:rPr>
        <w:t xml:space="preserve">нтов (сведений), полученных в рамках межведомственного информационного взаимодействия, в отношении молодой семьи составом из ______ человек, в том числе: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супруг __________________________________________________ года рождения;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</w:rPr>
        <w:t xml:space="preserve">                            </w:t>
      </w:r>
      <w:r>
        <w:rPr>
          <w:rFonts w:ascii="Liberation Serif" w:hAnsi="Liberation Serif" w:eastAsia="Liberation Serif" w:cs="Liberation Serif"/>
          <w:sz w:val="20"/>
        </w:rPr>
        <w:t xml:space="preserve">                                                (Ф.И.О.)</w:t>
      </w:r>
      <w:r>
        <w:rPr>
          <w:rFonts w:ascii="Liberation Serif" w:hAnsi="Liberation Serif" w:eastAsia="Liberation Serif" w:cs="Liberation Serif"/>
          <w:sz w:val="20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супруга _________________________________________________ года рождения;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</w:rPr>
        <w:t xml:space="preserve">                                                                            (Ф.И.О.)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дети: ___________________________________</w:t>
      </w:r>
      <w:r>
        <w:rPr>
          <w:rFonts w:ascii="Liberation Serif" w:hAnsi="Liberation Serif" w:eastAsia="Liberation Serif" w:cs="Liberation Serif"/>
          <w:sz w:val="28"/>
        </w:rPr>
        <w:t xml:space="preserve">________________ года рождения;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</w:rPr>
        <w:t xml:space="preserve">                                                                            (Ф.И.О.)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________________________________________________________ года рождения;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</w:rPr>
        <w:t xml:space="preserve">                                                                   </w:t>
      </w:r>
      <w:r>
        <w:rPr>
          <w:rFonts w:ascii="Liberation Serif" w:hAnsi="Liberation Serif" w:eastAsia="Liberation Serif" w:cs="Liberation Serif"/>
          <w:sz w:val="20"/>
        </w:rPr>
        <w:t xml:space="preserve">         (Ф.И.О.)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________________________________________________________ года рождения,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</w:rPr>
        <w:t xml:space="preserve">                                                                            (Ф.И.О.)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rFonts w:ascii="Liberation Serif" w:hAnsi="Liberation Serif" w:eastAsia="Liberation Serif" w:cs="Liberation Serif"/>
          <w:sz w:val="28"/>
        </w:rPr>
        <w:t xml:space="preserve">принято решение (выбрать нужное):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71450" cy="24765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954420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171450" cy="247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3.5pt;height:19.5pt;mso-wrap-distance-left:0.0pt;mso-wrap-distance-top:0.0pt;mso-wrap-distance-right:0.0pt;mso-wrap-distance-bottom:0.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 о признании молодой семьи нуждающейся в жилом помещении для цели участия в мероприятии;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71450" cy="247650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33702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171450" cy="247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3.5pt;height:19.5pt;mso-wrap-distance-left:0.0pt;mso-wrap-distance-top:0.0pt;mso-wrap-distance-right:0.0pt;mso-wrap-distance-bottom:0.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 об отказе в признании молодой семьи нуждающейся в жилом помещении для цели участия в мероприятии на основании _________________________________.</w:t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firstLine="567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567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Причина отказа: ____________________________________________</w:t>
      </w:r>
      <w:r>
        <w:rPr>
          <w:rFonts w:ascii="Liberation Serif" w:hAnsi="Liberation Serif" w:eastAsia="Liberation Serif" w:cs="Liberation Serif"/>
          <w:sz w:val="28"/>
        </w:rPr>
        <w:t xml:space="preserve">________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_______________________________________________________________________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_______________________________________________________________________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_</w:t>
      </w:r>
      <w:r>
        <w:rPr>
          <w:rFonts w:ascii="Liberation Serif" w:hAnsi="Liberation Serif" w:eastAsia="Liberation Serif" w:cs="Liberation Serif"/>
          <w:sz w:val="28"/>
        </w:rPr>
        <w:t xml:space="preserve">______________________________________________________________________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_______________________________________________________________________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___________________________     ___________     ____________________________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ind w:left="0" w:right="0" w:firstLine="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18"/>
        </w:rPr>
        <w:t xml:space="preserve">   (наименование должности согласующего лица                  (подпись)                                 (расшифровка подписи)</w:t>
      </w:r>
      <w:r>
        <w:rPr>
          <w:rFonts w:ascii="Liberation Serif" w:hAnsi="Liberation Serif" w:eastAsia="Liberation Serif" w:cs="Liberation Serif"/>
          <w:sz w:val="1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8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Должность, Ф.И.О., тел. исполнителя.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31"/>
        <w:jc w:val="both"/>
        <w:spacing w:before="100" w:after="100"/>
        <w:rPr>
          <w:rFonts w:ascii="Liberation Serif" w:hAnsi="Liberation Serif" w:eastAsia="Liberation Serif" w:cs="Liberation Serif"/>
        </w:rPr>
        <w:pBdr>
          <w:bottom w:val="single" w:color="000000" w:sz="6" w:space="0"/>
        </w:pBdr>
      </w:pPr>
      <w:r>
        <w:rPr>
          <w:rFonts w:ascii="Liberation Serif" w:hAnsi="Liberation Serif" w:eastAsia="Liberation Serif" w:cs="Liberation Serif"/>
          <w:sz w:val="2"/>
          <w:szCs w:val="2"/>
        </w:rPr>
      </w:r>
      <w:r>
        <w:rPr>
          <w:rFonts w:ascii="Liberation Serif" w:hAnsi="Liberation Serif" w:eastAsia="Liberation Serif" w:cs="Liberation Serif"/>
          <w:sz w:val="2"/>
          <w:szCs w:val="2"/>
        </w:rPr>
      </w:r>
      <w:r/>
    </w:p>
    <w:p>
      <w:pPr>
        <w:ind w:left="425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 w:themeColor="text1"/>
          <w:highlight w:val="none"/>
        </w:rPr>
      </w:r>
      <w:r>
        <w:rPr>
          <w:rFonts w:ascii="Liberation Serif" w:hAnsi="Liberation Serif" w:eastAsia="Liberation Serif" w:cs="Liberation Serif"/>
          <w:color w:val="000000" w:themeColor="text1"/>
          <w:highlight w:val="none"/>
        </w:rPr>
      </w:r>
      <w:r/>
    </w:p>
    <w:sectPr>
      <w:footnotePr/>
      <w:endnotePr/>
      <w:type w:val="nextPage"/>
      <w:pgSz w:w="12240" w:h="15840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 CYR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t xml:space="preserve">2</w:t>
    </w:r>
    <w:r/>
  </w:p>
  <w:p>
    <w:pPr>
      <w:pStyle w:val="8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="Calibri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="Calibri" w:cs="Times New Roman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79" w:hanging="99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egacy w:legacy="1" w:legacyIndent="372" w:legacySpace="0"/>
      <w:lvlJc w:val="left"/>
      <w:pPr/>
      <w:rPr>
        <w:rFonts w:hint="default" w:ascii="Times New Roman CYR" w:hAnsi="Times New Roman CYR" w:cs="Times New Roman CYR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49" w:hanging="9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egacy w:legacy="1" w:legacyIndent="372" w:legacySpace="0"/>
      <w:lvlJc w:val="left"/>
      <w:pPr/>
      <w:rPr>
        <w:rFonts w:hint="default" w:ascii="Liberation Serif" w:hAnsi="Liberation Serif" w:eastAsia="Liberation Serif" w:cs="Liberation Serif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3"/>
    <w:link w:val="86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873"/>
    <w:link w:val="86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873"/>
    <w:link w:val="870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67"/>
    <w:next w:val="867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basedOn w:val="873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67"/>
    <w:next w:val="867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basedOn w:val="873"/>
    <w:link w:val="707"/>
    <w:uiPriority w:val="9"/>
    <w:rPr>
      <w:rFonts w:ascii="Arial" w:hAnsi="Arial" w:eastAsia="Arial" w:cs="Arial"/>
      <w:b/>
      <w:bCs/>
      <w:sz w:val="24"/>
      <w:szCs w:val="24"/>
    </w:rPr>
  </w:style>
  <w:style w:type="character" w:styleId="709">
    <w:name w:val="Heading 6 Char"/>
    <w:basedOn w:val="873"/>
    <w:link w:val="871"/>
    <w:uiPriority w:val="9"/>
    <w:rPr>
      <w:rFonts w:ascii="Arial" w:hAnsi="Arial" w:eastAsia="Arial" w:cs="Arial"/>
      <w:b/>
      <w:bCs/>
      <w:sz w:val="22"/>
      <w:szCs w:val="22"/>
    </w:rPr>
  </w:style>
  <w:style w:type="character" w:styleId="710">
    <w:name w:val="Heading 7 Char"/>
    <w:basedOn w:val="873"/>
    <w:link w:val="8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867"/>
    <w:next w:val="867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basedOn w:val="87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867"/>
    <w:next w:val="867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basedOn w:val="873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Title"/>
    <w:basedOn w:val="867"/>
    <w:next w:val="867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3"/>
    <w:link w:val="715"/>
    <w:uiPriority w:val="10"/>
    <w:rPr>
      <w:sz w:val="48"/>
      <w:szCs w:val="48"/>
    </w:rPr>
  </w:style>
  <w:style w:type="paragraph" w:styleId="717">
    <w:name w:val="Subtitle"/>
    <w:basedOn w:val="867"/>
    <w:next w:val="867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3"/>
    <w:link w:val="717"/>
    <w:uiPriority w:val="11"/>
    <w:rPr>
      <w:sz w:val="24"/>
      <w:szCs w:val="24"/>
    </w:rPr>
  </w:style>
  <w:style w:type="paragraph" w:styleId="719">
    <w:name w:val="Quote"/>
    <w:basedOn w:val="867"/>
    <w:next w:val="867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7"/>
    <w:next w:val="867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3"/>
    <w:link w:val="892"/>
    <w:uiPriority w:val="99"/>
  </w:style>
  <w:style w:type="character" w:styleId="724">
    <w:name w:val="Footer Char"/>
    <w:basedOn w:val="873"/>
    <w:link w:val="894"/>
    <w:uiPriority w:val="99"/>
  </w:style>
  <w:style w:type="paragraph" w:styleId="725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894"/>
    <w:uiPriority w:val="99"/>
  </w:style>
  <w:style w:type="table" w:styleId="727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Footnote Text Char"/>
    <w:link w:val="899"/>
    <w:uiPriority w:val="99"/>
    <w:rPr>
      <w:sz w:val="18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73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sz w:val="24"/>
      <w:szCs w:val="24"/>
    </w:rPr>
  </w:style>
  <w:style w:type="paragraph" w:styleId="868">
    <w:name w:val="Heading 1"/>
    <w:basedOn w:val="867"/>
    <w:next w:val="867"/>
    <w:link w:val="896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69">
    <w:name w:val="Heading 2"/>
    <w:basedOn w:val="867"/>
    <w:next w:val="867"/>
    <w:link w:val="898"/>
    <w:uiPriority w:val="9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870">
    <w:name w:val="Heading 3"/>
    <w:basedOn w:val="867"/>
    <w:next w:val="867"/>
    <w:link w:val="897"/>
    <w:uiPriority w:val="9"/>
    <w:unhideWhenUsed/>
    <w:qFormat/>
    <w:pPr>
      <w:keepLines/>
      <w:keepNext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871">
    <w:name w:val="Heading 6"/>
    <w:basedOn w:val="867"/>
    <w:next w:val="867"/>
    <w:qFormat/>
    <w:pPr>
      <w:jc w:val="center"/>
      <w:keepNext/>
      <w:outlineLvl w:val="5"/>
    </w:pPr>
    <w:rPr>
      <w:rFonts w:eastAsia="Arial Unicode MS"/>
      <w:sz w:val="28"/>
    </w:rPr>
  </w:style>
  <w:style w:type="paragraph" w:styleId="872">
    <w:name w:val="Heading 7"/>
    <w:basedOn w:val="867"/>
    <w:next w:val="867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Body Text Indent 3"/>
    <w:basedOn w:val="867"/>
    <w:pPr>
      <w:ind w:left="283"/>
      <w:spacing w:after="120"/>
    </w:pPr>
    <w:rPr>
      <w:sz w:val="16"/>
      <w:szCs w:val="16"/>
    </w:rPr>
  </w:style>
  <w:style w:type="paragraph" w:styleId="877" w:customStyle="1">
    <w:name w:val="Char Char Знак Знак Char Char Знак Знак Знак Знак Знак Знак"/>
    <w:basedOn w:val="867"/>
    <w:rPr>
      <w:rFonts w:ascii="Verdana" w:hAnsi="Verdana" w:cs="Verdana"/>
      <w:sz w:val="20"/>
      <w:szCs w:val="20"/>
      <w:lang w:val="en-US" w:eastAsia="en-US"/>
    </w:rPr>
  </w:style>
  <w:style w:type="paragraph" w:styleId="878">
    <w:name w:val="Body Text 3"/>
    <w:basedOn w:val="867"/>
    <w:link w:val="891"/>
    <w:pPr>
      <w:spacing w:after="120"/>
      <w:widowControl w:val="off"/>
    </w:pPr>
    <w:rPr>
      <w:sz w:val="16"/>
      <w:szCs w:val="16"/>
    </w:rPr>
  </w:style>
  <w:style w:type="paragraph" w:styleId="879" w:customStyle="1">
    <w:name w:val="Char Char Знак Знак Char Char Знак Знак Знак Знак Знак Знак"/>
    <w:basedOn w:val="867"/>
    <w:rPr>
      <w:rFonts w:ascii="Verdana" w:hAnsi="Verdana" w:cs="Verdana"/>
      <w:sz w:val="20"/>
      <w:szCs w:val="20"/>
      <w:lang w:val="en-US" w:eastAsia="en-US"/>
    </w:rPr>
  </w:style>
  <w:style w:type="paragraph" w:styleId="880">
    <w:name w:val="Balloon Text"/>
    <w:basedOn w:val="867"/>
    <w:link w:val="918"/>
    <w:semiHidden/>
    <w:pPr>
      <w:widowControl w:val="off"/>
    </w:pPr>
    <w:rPr>
      <w:rFonts w:ascii="Tahoma" w:hAnsi="Tahoma" w:cs="Tahoma"/>
      <w:sz w:val="16"/>
      <w:szCs w:val="16"/>
    </w:rPr>
  </w:style>
  <w:style w:type="paragraph" w:styleId="881" w:customStyle="1">
    <w:name w:val="Знак Знак"/>
    <w:basedOn w:val="867"/>
    <w:rPr>
      <w:rFonts w:ascii="Verdana" w:hAnsi="Verdana" w:cs="Verdana"/>
      <w:sz w:val="20"/>
      <w:szCs w:val="20"/>
      <w:lang w:val="en-US" w:eastAsia="en-US"/>
    </w:rPr>
  </w:style>
  <w:style w:type="paragraph" w:styleId="882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83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84" w:customStyle="1">
    <w:name w:val="ConsPlusTitle"/>
    <w:pPr>
      <w:widowControl w:val="off"/>
    </w:pPr>
    <w:rPr>
      <w:rFonts w:ascii="Arial" w:hAnsi="Arial" w:cs="Arial"/>
      <w:b/>
      <w:bCs/>
    </w:rPr>
  </w:style>
  <w:style w:type="character" w:styleId="885">
    <w:name w:val="Hyperlink"/>
    <w:uiPriority w:val="99"/>
    <w:rPr>
      <w:color w:val="0000ff"/>
      <w:u w:val="single"/>
    </w:rPr>
  </w:style>
  <w:style w:type="paragraph" w:styleId="886" w:customStyle="1">
    <w:name w:val="Таблицы (моноширинный)"/>
    <w:basedOn w:val="867"/>
    <w:next w:val="867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887" w:customStyle="1">
    <w:name w:val="Цветовое выделение"/>
    <w:uiPriority w:val="99"/>
    <w:rPr>
      <w:b/>
      <w:color w:val="26282f"/>
      <w:sz w:val="26"/>
    </w:rPr>
  </w:style>
  <w:style w:type="character" w:styleId="888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889">
    <w:name w:val="List Paragraph"/>
    <w:basedOn w:val="867"/>
    <w:link w:val="89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90" w:customStyle="1">
    <w:name w:val="Абзац списка Знак"/>
    <w:link w:val="889"/>
    <w:uiPriority w:val="34"/>
    <w:rPr>
      <w:rFonts w:ascii="Calibri" w:hAnsi="Calibri" w:eastAsia="Calibri"/>
      <w:sz w:val="22"/>
      <w:szCs w:val="22"/>
      <w:lang w:eastAsia="en-US"/>
    </w:rPr>
  </w:style>
  <w:style w:type="character" w:styleId="891" w:customStyle="1">
    <w:name w:val="Основной текст 3 Знак"/>
    <w:link w:val="878"/>
    <w:rPr>
      <w:sz w:val="16"/>
      <w:szCs w:val="16"/>
    </w:rPr>
  </w:style>
  <w:style w:type="paragraph" w:styleId="892">
    <w:name w:val="Header"/>
    <w:basedOn w:val="867"/>
    <w:link w:val="893"/>
    <w:uiPriority w:val="99"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link w:val="892"/>
    <w:uiPriority w:val="99"/>
    <w:rPr>
      <w:sz w:val="24"/>
      <w:szCs w:val="24"/>
    </w:rPr>
  </w:style>
  <w:style w:type="paragraph" w:styleId="894">
    <w:name w:val="Footer"/>
    <w:basedOn w:val="867"/>
    <w:link w:val="895"/>
    <w:uiPriority w:val="99"/>
    <w:pPr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link w:val="894"/>
    <w:uiPriority w:val="99"/>
    <w:rPr>
      <w:sz w:val="24"/>
      <w:szCs w:val="24"/>
    </w:rPr>
  </w:style>
  <w:style w:type="character" w:styleId="896" w:customStyle="1">
    <w:name w:val="Заголовок 1 Знак"/>
    <w:link w:val="868"/>
    <w:uiPriority w:val="99"/>
    <w:rPr>
      <w:rFonts w:ascii="Arial" w:hAnsi="Arial" w:cs="Arial"/>
      <w:b/>
      <w:bCs/>
      <w:sz w:val="32"/>
      <w:szCs w:val="32"/>
    </w:rPr>
  </w:style>
  <w:style w:type="character" w:styleId="897" w:customStyle="1">
    <w:name w:val="Заголовок 3 Знак"/>
    <w:link w:val="870"/>
    <w:uiPriority w:val="9"/>
    <w:rPr>
      <w:rFonts w:ascii="Cambria" w:hAnsi="Cambria"/>
      <w:b/>
      <w:bCs/>
      <w:color w:val="4f81bd"/>
      <w:sz w:val="22"/>
      <w:szCs w:val="22"/>
    </w:rPr>
  </w:style>
  <w:style w:type="character" w:styleId="898" w:customStyle="1">
    <w:name w:val="Заголовок 2 Знак"/>
    <w:link w:val="869"/>
    <w:uiPriority w:val="9"/>
    <w:rPr>
      <w:rFonts w:eastAsia="Arial Unicode MS"/>
      <w:b/>
      <w:bCs/>
      <w:sz w:val="28"/>
      <w:szCs w:val="24"/>
    </w:rPr>
  </w:style>
  <w:style w:type="paragraph" w:styleId="899">
    <w:name w:val="footnote text"/>
    <w:basedOn w:val="867"/>
    <w:link w:val="900"/>
    <w:uiPriority w:val="99"/>
    <w:unhideWhenUsed/>
    <w:rPr>
      <w:rFonts w:ascii="Calibri" w:hAnsi="Calibri"/>
      <w:sz w:val="20"/>
      <w:szCs w:val="20"/>
    </w:rPr>
  </w:style>
  <w:style w:type="character" w:styleId="900" w:customStyle="1">
    <w:name w:val="Текст сноски Знак"/>
    <w:link w:val="899"/>
    <w:uiPriority w:val="99"/>
    <w:rPr>
      <w:rFonts w:ascii="Calibri" w:hAnsi="Calibri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Body Text Indent"/>
    <w:basedOn w:val="867"/>
    <w:link w:val="903"/>
    <w:uiPriority w:val="99"/>
    <w:pPr>
      <w:ind w:firstLine="720"/>
      <w:jc w:val="both"/>
    </w:pPr>
    <w:rPr>
      <w:rFonts w:ascii="Arial" w:hAnsi="Arial" w:cs="Arial"/>
      <w:sz w:val="28"/>
      <w:szCs w:val="28"/>
    </w:rPr>
  </w:style>
  <w:style w:type="character" w:styleId="903" w:customStyle="1">
    <w:name w:val="Основной текст с отступом Знак"/>
    <w:link w:val="902"/>
    <w:uiPriority w:val="99"/>
    <w:rPr>
      <w:rFonts w:ascii="Arial" w:hAnsi="Arial" w:cs="Arial"/>
      <w:sz w:val="28"/>
      <w:szCs w:val="28"/>
    </w:rPr>
  </w:style>
  <w:style w:type="paragraph" w:styleId="904">
    <w:name w:val="No Spacing"/>
    <w:link w:val="906"/>
    <w:uiPriority w:val="1"/>
    <w:qFormat/>
    <w:pPr>
      <w:ind w:firstLine="567"/>
      <w:jc w:val="both"/>
      <w:spacing w:line="276" w:lineRule="auto"/>
    </w:pPr>
    <w:rPr>
      <w:sz w:val="28"/>
      <w:szCs w:val="28"/>
    </w:rPr>
  </w:style>
  <w:style w:type="paragraph" w:styleId="905" w:customStyle="1">
    <w:name w:val="Знак Знак Знак Знак Знак Знак Знак Знак Знак Знак2"/>
    <w:basedOn w:val="867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906" w:customStyle="1">
    <w:name w:val="Без интервала Знак"/>
    <w:link w:val="904"/>
    <w:uiPriority w:val="1"/>
    <w:rPr>
      <w:sz w:val="28"/>
      <w:szCs w:val="28"/>
    </w:rPr>
  </w:style>
  <w:style w:type="paragraph" w:styleId="907">
    <w:name w:val="Body Text"/>
    <w:basedOn w:val="867"/>
    <w:link w:val="908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908" w:customStyle="1">
    <w:name w:val="Основной текст Знак"/>
    <w:link w:val="907"/>
    <w:uiPriority w:val="99"/>
    <w:rPr>
      <w:rFonts w:ascii="Calibri" w:hAnsi="Calibri"/>
      <w:sz w:val="22"/>
      <w:szCs w:val="22"/>
    </w:rPr>
  </w:style>
  <w:style w:type="paragraph" w:styleId="909">
    <w:name w:val="Normal (Web)"/>
    <w:basedOn w:val="867"/>
    <w:uiPriority w:val="99"/>
    <w:unhideWhenUsed/>
    <w:pPr>
      <w:spacing w:before="100" w:beforeAutospacing="1" w:after="100" w:afterAutospacing="1"/>
    </w:pPr>
  </w:style>
  <w:style w:type="paragraph" w:styleId="910" w:customStyle="1">
    <w:name w:val="List Paragraph1"/>
    <w:basedOn w:val="867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911" w:customStyle="1">
    <w:name w:val="Абзац списка1"/>
    <w:basedOn w:val="867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912" w:customStyle="1">
    <w:name w:val="western"/>
    <w:basedOn w:val="867"/>
    <w:pPr>
      <w:spacing w:before="280" w:after="240"/>
    </w:pPr>
    <w:rPr>
      <w:lang w:eastAsia="ar-SA"/>
    </w:rPr>
  </w:style>
  <w:style w:type="character" w:styleId="913">
    <w:name w:val="annotation reference"/>
    <w:uiPriority w:val="99"/>
    <w:unhideWhenUsed/>
    <w:rPr>
      <w:sz w:val="16"/>
      <w:szCs w:val="16"/>
    </w:rPr>
  </w:style>
  <w:style w:type="paragraph" w:styleId="914">
    <w:name w:val="annotation text"/>
    <w:basedOn w:val="867"/>
    <w:link w:val="915"/>
    <w:uiPriority w:val="99"/>
    <w:unhideWhenUsed/>
    <w:pPr>
      <w:spacing w:after="200"/>
    </w:pPr>
    <w:rPr>
      <w:rFonts w:ascii="Calibri" w:hAnsi="Calibri"/>
      <w:sz w:val="20"/>
      <w:szCs w:val="20"/>
    </w:rPr>
  </w:style>
  <w:style w:type="character" w:styleId="915" w:customStyle="1">
    <w:name w:val="Текст примечания Знак"/>
    <w:link w:val="914"/>
    <w:uiPriority w:val="99"/>
    <w:rPr>
      <w:rFonts w:ascii="Calibri" w:hAnsi="Calibri"/>
    </w:rPr>
  </w:style>
  <w:style w:type="paragraph" w:styleId="916">
    <w:name w:val="annotation subject"/>
    <w:basedOn w:val="914"/>
    <w:next w:val="914"/>
    <w:link w:val="917"/>
    <w:uiPriority w:val="99"/>
    <w:unhideWhenUsed/>
    <w:rPr>
      <w:b/>
      <w:bCs/>
    </w:rPr>
  </w:style>
  <w:style w:type="character" w:styleId="917" w:customStyle="1">
    <w:name w:val="Тема примечания Знак"/>
    <w:link w:val="916"/>
    <w:uiPriority w:val="99"/>
    <w:rPr>
      <w:rFonts w:ascii="Calibri" w:hAnsi="Calibri"/>
      <w:b/>
      <w:bCs/>
    </w:rPr>
  </w:style>
  <w:style w:type="character" w:styleId="918" w:customStyle="1">
    <w:name w:val="Текст выноски Знак"/>
    <w:link w:val="880"/>
    <w:semiHidden/>
    <w:rPr>
      <w:rFonts w:ascii="Tahoma" w:hAnsi="Tahoma" w:cs="Tahoma"/>
      <w:sz w:val="16"/>
      <w:szCs w:val="16"/>
    </w:rPr>
  </w:style>
  <w:style w:type="paragraph" w:styleId="919">
    <w:name w:val="Revision"/>
    <w:hidden/>
    <w:uiPriority w:val="99"/>
    <w:semiHidden/>
    <w:rPr>
      <w:rFonts w:ascii="Calibri" w:hAnsi="Calibri"/>
      <w:sz w:val="22"/>
      <w:szCs w:val="22"/>
    </w:rPr>
  </w:style>
  <w:style w:type="character" w:styleId="920" w:customStyle="1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styleId="921" w:customStyle="1">
    <w:name w:val="Прижатый влево"/>
    <w:basedOn w:val="867"/>
    <w:next w:val="867"/>
    <w:uiPriority w:val="99"/>
    <w:rPr>
      <w:rFonts w:ascii="Arial" w:hAnsi="Arial" w:cs="Arial"/>
    </w:rPr>
  </w:style>
  <w:style w:type="character" w:styleId="922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923" w:customStyle="1">
    <w:name w:val="Комментарий"/>
    <w:basedOn w:val="867"/>
    <w:next w:val="867"/>
    <w:uiPriority w:val="99"/>
    <w:pPr>
      <w:ind w:left="170"/>
      <w:jc w:val="both"/>
      <w:spacing w:before="75"/>
      <w:widowControl w:val="off"/>
    </w:pPr>
    <w:rPr>
      <w:rFonts w:ascii="Arial" w:hAnsi="Arial" w:cs="Arial"/>
      <w:color w:val="353842"/>
      <w:shd w:val="clear" w:color="auto" w:fill="f0f0f0"/>
    </w:rPr>
  </w:style>
  <w:style w:type="paragraph" w:styleId="924" w:customStyle="1">
    <w:name w:val="Информация об изменениях документа"/>
    <w:basedOn w:val="923"/>
    <w:next w:val="867"/>
    <w:uiPriority w:val="99"/>
    <w:rPr>
      <w:i/>
      <w:iCs/>
    </w:rPr>
  </w:style>
  <w:style w:type="paragraph" w:styleId="925" w:customStyle="1">
    <w:name w:val="Заголовок статьи"/>
    <w:basedOn w:val="867"/>
    <w:next w:val="867"/>
    <w:uiPriority w:val="99"/>
    <w:pPr>
      <w:ind w:left="1612" w:hanging="892"/>
      <w:jc w:val="both"/>
      <w:widowControl w:val="off"/>
    </w:pPr>
    <w:rPr>
      <w:rFonts w:ascii="Arial" w:hAnsi="Arial" w:cs="Arial"/>
    </w:rPr>
  </w:style>
  <w:style w:type="table" w:styleId="926">
    <w:name w:val="Table Grid"/>
    <w:basedOn w:val="874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7" w:customStyle="1">
    <w:name w:val="1"/>
    <w:basedOn w:val="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928" w:customStyle="1">
    <w:name w:val="Сетка таблицы1"/>
    <w:basedOn w:val="874"/>
    <w:next w:val="92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9" w:customStyle="1">
    <w:name w:val="Сетка таблицы2"/>
    <w:basedOn w:val="874"/>
    <w:next w:val="92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0" w:customStyle="1">
    <w:name w:val="Неразрешенное упоминание1"/>
    <w:basedOn w:val="873"/>
    <w:uiPriority w:val="99"/>
    <w:semiHidden/>
    <w:unhideWhenUsed/>
    <w:rPr>
      <w:color w:val="605e5c"/>
      <w:shd w:val="clear" w:color="auto" w:fill="e1dfdd"/>
    </w:rPr>
  </w:style>
  <w:style w:type="paragraph" w:styleId="931" w:customStyle="1">
    <w:name w:val="ConsPlusTitlePag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ahoma" w:hAnsi="Tahoma" w:cs="Tahoma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709E42F984BF341F563D2785BF9C9093B0E0423CD17C488A914453E9F0C20BDDA7048BCB68BBF972EC15C34B15C0D2E96AC09EB43CCD54zAy8E" TargetMode="External"/><Relationship Id="rId13" Type="http://schemas.openxmlformats.org/officeDocument/2006/relationships/hyperlink" Target="consultantplus://offline/ref=709E42F984BF341F563D2785BF9C9093B6EA453DD87C488A914453E9F0C20BDDA7048FCD6CBCF42EB605C70240C4CCE07CDE94AA3CzCyEE" TargetMode="External"/><Relationship Id="rId14" Type="http://schemas.openxmlformats.org/officeDocument/2006/relationships/hyperlink" Target="consultantplus://offline/ref=B1678F602EF5EB4E61847AADE868F514D5007D04F634FF11A025BF0434501D1ED1DB8BB917E64EA54CB382F07D372C9E416EC9F515CB2F05yDE" TargetMode="External"/><Relationship Id="rId15" Type="http://schemas.openxmlformats.org/officeDocument/2006/relationships/hyperlink" Target="consultantplus://offline/ref=B1678F602EF5EB4E61847AADE868F514D30A7A05FF34FF11A025BF0434501D1ED1DB8FBF14E144F816A386B9283332975770C3EB150Cy8E" TargetMode="External"/><Relationship Id="rId16" Type="http://schemas.openxmlformats.org/officeDocument/2006/relationships/hyperlink" Target="consultantplus://offline/ref=B1678F602EF5EB4E61847AADE868F514D30A7A05FF34FF11A025BF0434501D1ED1DB8FBF14EE44F816A386B9283332975770C3EB150Cy8E" TargetMode="External"/><Relationship Id="rId17" Type="http://schemas.openxmlformats.org/officeDocument/2006/relationships/hyperlink" Target="consultantplus://offline/ref=B1678F602EF5EB4E61847AADE868F514D30A7A05FF34FF11A025BF0434501D1ED1DB8FBF14E544F816A386B9283332975770C3EB150Cy8E" TargetMode="External"/><Relationship Id="rId18" Type="http://schemas.openxmlformats.org/officeDocument/2006/relationships/hyperlink" Target="consultantplus://offline/ref=B1678F602EF5EB4E61847AADE868F514D302710BF134FF11A025BF0434501D1ED1DB88B015ED1BFD03B2DEB421242C9F416CC1E901y4E" TargetMode="External"/><Relationship Id="rId19" Type="http://schemas.openxmlformats.org/officeDocument/2006/relationships/hyperlink" Target="consultantplus://offline/ref=B1678F602EF5EB4E61847AADE868F514D302710BF134FF11A025BF0434501D1ED1DB8BB917E44DAA4CB382F07D372C9E416EC9F515CB2F05yDE" TargetMode="External"/><Relationship Id="rId20" Type="http://schemas.openxmlformats.org/officeDocument/2006/relationships/hyperlink" Target="consultantplus://offline/ref=B1678F602EF5EB4E61847AADE868F514D30A7A05FF34FF11A025BF0434501D1ED1DB8FBF14E544F816A386B9283332975770C3EB150Cy8E" TargetMode="External"/><Relationship Id="rId21" Type="http://schemas.openxmlformats.org/officeDocument/2006/relationships/hyperlink" Target="consultantplus://offline/ref=B1678F602EF5EB4E61847AADE868F514D3057E05F134FF11A025BF0434501D1ED1DB8BB917E549AD4CB382F07D372C9E416EC9F515CB2F05yDE" TargetMode="External"/><Relationship Id="rId22" Type="http://schemas.openxmlformats.org/officeDocument/2006/relationships/hyperlink" Target="consultantplus://offline/ref=B1678F602EF5EB4E61847AADE868F514D5007D04F634FF11A025BF0434501D1ED1DB8BB917E64EA54CB382F07D372C9E416EC9F515CB2F05yDE" TargetMode="External"/><Relationship Id="rId23" Type="http://schemas.openxmlformats.org/officeDocument/2006/relationships/hyperlink" Target="consultantplus://offline/ref=B1678F602EF5EB4E61847AADE868F514D30A7A05FF34FF11A025BF0434501D1ED1DB8FBF14E544F816A386B9283332975770C3EB150Cy8E" TargetMode="External"/><Relationship Id="rId24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revision>78</cp:revision>
  <dcterms:created xsi:type="dcterms:W3CDTF">2022-08-30T12:43:00Z</dcterms:created>
  <dcterms:modified xsi:type="dcterms:W3CDTF">2023-08-31T09:11:06Z</dcterms:modified>
</cp:coreProperties>
</file>