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contextualSpacing/>
        <w:ind w:right="-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2.8pt;height:65.4pt;mso-wrap-distance-left:0.0pt;mso-wrap-distance-top:0.0pt;mso-wrap-distance-right:0.0pt;mso-wrap-distance-bottom:0.0pt;rotation:0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right="-2"/>
        <w:jc w:val="center"/>
        <w:keepNext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right="-2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right="-2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/>
    </w:p>
    <w:p>
      <w:pPr>
        <w:pStyle w:val="896"/>
        <w:contextualSpacing/>
        <w:ind w:right="-2"/>
        <w:jc w:val="both"/>
        <w:spacing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«03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августа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г.</w:t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 272-П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right="-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right="-2" w:firstLine="0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/>
    </w:p>
    <w:p>
      <w:pPr>
        <w:contextualSpacing/>
        <w:ind w:right="-2" w:firstLine="0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б утверждении Правил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услуг в социальной сфере, соглашений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услуги в социальной сфере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</w:t>
      </w:r>
      <w:r>
        <w:rPr>
          <w:rStyle w:val="917"/>
          <w:rFonts w:ascii="Liberation Serif" w:hAnsi="Liberation Serif" w:eastAsia="Liberation Serif" w:cs="Liberation Serif"/>
          <w:color w:val="auto"/>
          <w:sz w:val="28"/>
          <w:szCs w:val="28"/>
        </w:rPr>
        <w:t xml:space="preserve">Федеральным законом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 13 июля 2020 года № 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постановлением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дминистрации Красноселькуп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ского района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от 04 июля 2023 года №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221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Об организации оказания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услуг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социальной сфере  при формировании муниципального заказа на оказание муниципальных услуг в соци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альной сфере на территории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Администрация 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район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0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  <w:tab w:val="left" w:pos="127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Утвердить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прилагаемые Правила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(далее – Правила)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0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  <w:tab w:val="left" w:pos="127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Уполномоченным органам муниципального образования руководствоваться Правилами при заключении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соглашений</w:t>
      </w:r>
      <w:r>
        <w:rPr>
          <w:rFonts w:ascii="Liberation Serif" w:hAnsi="Liberation Serif" w:eastAsia="Liberation Serif" w:cs="Liberation Serif"/>
          <w:sz w:val="28"/>
          <w:szCs w:val="28"/>
        </w:rPr>
        <w:br/>
        <w:t xml:space="preserve"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публиковать настоящее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 Настоящее постановление вступает 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силу со дня его официального опубликования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right="-2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района по социальным вопросам.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right="-2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896"/>
        <w:contextualSpacing/>
        <w:ind w:right="-2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896"/>
        <w:contextualSpacing/>
        <w:ind w:right="-2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896"/>
        <w:contextualSpacing/>
        <w:ind w:right="-2"/>
        <w:jc w:val="both"/>
        <w:spacing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Глава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Красноселькупско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района</w:t>
        <w:tab/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6"/>
        <w:contextualSpacing/>
        <w:ind w:right="-144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en-US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highlight w:val="none"/>
          <w:lang w:eastAsia="en-US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en-US"/>
        </w:rPr>
        <w:t xml:space="preserve">УТВЕРЖДЕНЫ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en-US"/>
        </w:rPr>
        <w:t xml:space="preserve">постановлением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  <w:lang w:eastAsia="en-US"/>
        </w:rPr>
        <w:t xml:space="preserve">от «03» августа 2023 года № 272-П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245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896"/>
        <w:contextualSpacing/>
        <w:ind w:left="5245"/>
        <w:jc w:val="both"/>
        <w:spacing w:after="0" w:afterAutospacing="0" w:line="240" w:lineRule="auto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bookmarkStart w:id="0" w:name="_Hlk109056855"/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ПРАВИЛА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 услуг в социальной сфере в со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ответствии с социальным сертификатом на получение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 услуги в социальной сфере</w:t>
      </w:r>
      <w:bookmarkEnd w:id="0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(далее соответственно – исполнитель услуг,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муниципальная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а от 13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июля 2020 года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Управление образования Администрации Красноселькупского района является уполномоченным органом в целях настоящих Правил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утверждающий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социальный заказ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услуги и (или) объем оказания таких услуг и установленными социальным заказом.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учреждения, учрежденного </w:t>
      </w:r>
      <w:r>
        <w:rPr>
          <w:rFonts w:ascii="Liberation Serif" w:hAnsi="Liberation Serif" w:eastAsia="Liberation Serif" w:cs="Liberation Serif"/>
          <w:i w:val="0"/>
          <w:sz w:val="28"/>
          <w:szCs w:val="28"/>
          <w:highlight w:val="none"/>
          <w:u w:val="none"/>
        </w:rPr>
        <w:t xml:space="preserve"> Красноселькупским районом</w:t>
      </w:r>
      <w:r>
        <w:rPr>
          <w:rFonts w:ascii="Liberation Serif" w:hAnsi="Liberation Serif" w:eastAsia="Liberation Serif" w:cs="Liberation Serif"/>
          <w:i w:val="0"/>
          <w:sz w:val="28"/>
          <w:szCs w:val="28"/>
        </w:rPr>
        <w:t xml:space="preserve">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либо, если иное не установлено федеральными законами, индивидуальный предприниматель, оказывающие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муниципальную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Иные понятия, применяемые в настоящих Правилах, используются в значениях, указанных в Федеральном законе.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Внесение изменений в соглашение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ся посредством 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созданной в соответствии с бюджетным законодательством Российской Федерации государственной информационной системы «Электронный бюджет»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 (далее – информационная система) с использованием усиленных квалифицированных электронных подписей.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</w:r>
      <w:bookmarkStart w:id="1" w:name="_Ref114222410"/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Соглашение в соответствии с сертификатом и доп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олни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>
        <w:rPr>
          <w:rFonts w:ascii="Liberation Serif" w:hAnsi="Liberation Serif" w:eastAsia="Liberation Serif" w:cs="Liberation Serif"/>
          <w:i w:val="0"/>
          <w:sz w:val="28"/>
          <w:szCs w:val="28"/>
          <w:highlight w:val="none"/>
          <w:u w:val="none"/>
        </w:rPr>
        <w:t xml:space="preserve">Управлением финансов Администрации Красноселькупского района</w:t>
      </w:r>
      <w:r>
        <w:rPr>
          <w:rFonts w:ascii="Liberation Serif" w:hAnsi="Liberation Serif" w:eastAsia="Liberation Serif" w:cs="Liberation Serif"/>
          <w:i w:val="0"/>
          <w:sz w:val="28"/>
          <w:szCs w:val="28"/>
          <w:u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bookmarkStart w:id="2" w:name="_Ref114222433"/>
      <w:r>
        <w:rPr>
          <w:rFonts w:ascii="Liberation Serif" w:hAnsi="Liberation Serif" w:eastAsia="Liberation Serif" w:cs="Liberation Serif"/>
          <w:sz w:val="28"/>
          <w:szCs w:val="28"/>
        </w:rPr>
        <w:t xml:space="preserve">Проек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по социальному сертификату (далее – лицо, по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ика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 № 183 «Об утверждении Положени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(муниципальной) услуги в социальной сфере» (далее – Положение о структуре реестра исполнителей</w:t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условия (форма)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услуги, предельные цены (тарифы) на оплату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объем субсидии, предос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 и объема оказания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порядке, установленном постановлением Администрации Красноселькупского района</w:t>
      </w:r>
      <w:r>
        <w:rPr>
          <w:rFonts w:ascii="Liberation Serif" w:hAnsi="Liberation Serif" w:eastAsia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(далее – реестр потребителей</w:t>
      </w:r>
      <w:r>
        <w:rPr>
          <w:rFonts w:ascii="Liberation Serif" w:hAnsi="Liberation Serif" w:eastAsia="Liberation Serif" w:cs="Liberation Serif"/>
          <w:iCs/>
          <w:sz w:val="28"/>
          <w:szCs w:val="28"/>
        </w:rPr>
        <w:t xml:space="preserve">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bookmarkStart w:id="3" w:name="_Ref114222393"/>
      <w:r>
        <w:rPr>
          <w:rFonts w:ascii="Liberation Serif" w:hAnsi="Liberation Serif" w:eastAsia="Liberation Serif" w:cs="Liberation Serif"/>
          <w:sz w:val="28"/>
          <w:szCs w:val="28"/>
        </w:rPr>
        <w:t xml:space="preserve">В течение 3 рабочих дней, следующих за днем формирования в соответствии с пунктом 5 настоящих Правил в информационной сист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bookmarkStart w:id="4" w:name="_Ref114222397"/>
      <w:r>
        <w:rPr>
          <w:rFonts w:ascii="Liberation Serif" w:hAnsi="Liberation Serif" w:eastAsia="Liberation Serif" w:cs="Liberation Serif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получения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соглашение в соответствии с сертификатом посредством информационной системы лицу, подавшему заявку.</w:t>
      </w:r>
      <w:bookmarkEnd w:id="4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bookmarkStart w:id="5" w:name="_Ref114222454"/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bookmarkStart w:id="6" w:name="_Ref114222465"/>
      <w:r>
        <w:rPr>
          <w:rFonts w:ascii="Liberation Serif" w:hAnsi="Liberation Serif" w:eastAsia="Liberation Serif" w:cs="Liberation Serif"/>
          <w:sz w:val="28"/>
          <w:szCs w:val="28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bookmarkStart w:id="7" w:name="_Ref114222477"/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наличия у исполнителя услуг разногласий по проекту дополн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36"/>
        <w:numPr>
          <w:ilvl w:val="0"/>
          <w:numId w:val="21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2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909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2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909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6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9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6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6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644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96"/>
        <w:ind w:left="136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6"/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6"/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6"/>
        <w:ind w:left="352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6"/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6"/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6"/>
        <w:ind w:left="568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6"/>
        <w:ind w:left="6404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6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6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6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6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6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6"/>
        <w:ind w:left="7020" w:hanging="180"/>
        <w:tabs>
          <w:tab w:val="num" w:pos="702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184" w:hanging="360"/>
        <w:tabs>
          <w:tab w:val="num" w:pos="5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6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6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6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6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6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6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6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6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6"/>
    <w:next w:val="896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896"/>
    <w:next w:val="896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>
    <w:name w:val="Heading 2 Char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6"/>
    <w:next w:val="896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6"/>
    <w:next w:val="896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6"/>
    <w:next w:val="896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6"/>
    <w:next w:val="896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6"/>
    <w:next w:val="896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6"/>
    <w:next w:val="896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6"/>
    <w:next w:val="896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896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6"/>
    <w:next w:val="896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link w:val="738"/>
    <w:uiPriority w:val="10"/>
    <w:rPr>
      <w:sz w:val="48"/>
      <w:szCs w:val="48"/>
    </w:rPr>
  </w:style>
  <w:style w:type="paragraph" w:styleId="740">
    <w:name w:val="Subtitle"/>
    <w:basedOn w:val="896"/>
    <w:next w:val="896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link w:val="740"/>
    <w:uiPriority w:val="11"/>
    <w:rPr>
      <w:sz w:val="24"/>
      <w:szCs w:val="24"/>
    </w:rPr>
  </w:style>
  <w:style w:type="paragraph" w:styleId="742">
    <w:name w:val="Quote"/>
    <w:basedOn w:val="896"/>
    <w:next w:val="896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6"/>
    <w:next w:val="896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paragraph" w:styleId="746">
    <w:name w:val="Header"/>
    <w:basedOn w:val="896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7">
    <w:name w:val="Header Char"/>
    <w:link w:val="746"/>
    <w:uiPriority w:val="99"/>
  </w:style>
  <w:style w:type="paragraph" w:styleId="748">
    <w:name w:val="Footer"/>
    <w:basedOn w:val="896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Footer Char"/>
    <w:link w:val="748"/>
    <w:uiPriority w:val="99"/>
  </w:style>
  <w:style w:type="paragraph" w:styleId="750">
    <w:name w:val="Caption"/>
    <w:basedOn w:val="896"/>
    <w:next w:val="8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748"/>
    <w:uiPriority w:val="99"/>
  </w:style>
  <w:style w:type="table" w:styleId="75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next w:val="896"/>
    <w:link w:val="896"/>
    <w:pPr>
      <w:spacing w:after="200" w:line="276" w:lineRule="auto"/>
    </w:pPr>
    <w:rPr>
      <w:rFonts w:eastAsia="Times New Roman"/>
      <w:sz w:val="22"/>
      <w:szCs w:val="22"/>
      <w:lang w:val="ru-RU" w:eastAsia="en-US" w:bidi="ar-SA"/>
    </w:rPr>
  </w:style>
  <w:style w:type="character" w:styleId="897">
    <w:name w:val="Основной шрифт абзаца"/>
    <w:next w:val="897"/>
    <w:link w:val="896"/>
    <w:semiHidden/>
  </w:style>
  <w:style w:type="table" w:styleId="898">
    <w:name w:val="Обычная таблица"/>
    <w:next w:val="898"/>
    <w:link w:val="896"/>
    <w:semiHidden/>
    <w:tblPr/>
  </w:style>
  <w:style w:type="numbering" w:styleId="899">
    <w:name w:val="Нет списка"/>
    <w:next w:val="899"/>
    <w:link w:val="896"/>
    <w:semiHidden/>
  </w:style>
  <w:style w:type="paragraph" w:styleId="900">
    <w:name w:val="Style1"/>
    <w:basedOn w:val="896"/>
    <w:next w:val="900"/>
    <w:link w:val="896"/>
    <w:pPr>
      <w:spacing w:after="0" w:line="387" w:lineRule="exact"/>
      <w:widowControl w:val="off"/>
    </w:pPr>
    <w:rPr>
      <w:rFonts w:ascii="Tahoma" w:hAnsi="Tahoma" w:eastAsia="Calibri"/>
      <w:sz w:val="24"/>
      <w:szCs w:val="24"/>
      <w:lang w:eastAsia="ru-RU"/>
    </w:rPr>
  </w:style>
  <w:style w:type="character" w:styleId="901">
    <w:name w:val="Font Style40"/>
    <w:next w:val="901"/>
    <w:link w:val="896"/>
    <w:rPr>
      <w:rFonts w:ascii="Tahoma" w:hAnsi="Tahoma"/>
      <w:b/>
      <w:sz w:val="30"/>
    </w:rPr>
  </w:style>
  <w:style w:type="character" w:styleId="902">
    <w:name w:val="Гиперссылка"/>
    <w:next w:val="902"/>
    <w:link w:val="896"/>
    <w:rPr>
      <w:color w:val="0000ff"/>
      <w:u w:val="single"/>
    </w:rPr>
  </w:style>
  <w:style w:type="paragraph" w:styleId="903">
    <w:name w:val="Обычный (веб)"/>
    <w:basedOn w:val="896"/>
    <w:next w:val="903"/>
    <w:link w:val="896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table" w:styleId="904">
    <w:name w:val="Сетка таблицы"/>
    <w:basedOn w:val="898"/>
    <w:next w:val="904"/>
    <w:link w:val="896"/>
    <w:rPr>
      <w:rFonts w:ascii="Times New Roman" w:hAnsi="Times New Roman" w:eastAsia="Times New Roman"/>
      <w:sz w:val="20"/>
      <w:szCs w:val="20"/>
      <w:lang w:eastAsia="ru-RU"/>
    </w:rPr>
    <w:tblPr/>
  </w:style>
  <w:style w:type="paragraph" w:styleId="905">
    <w:name w:val="ConsPlusNormal"/>
    <w:next w:val="905"/>
    <w:link w:val="896"/>
    <w:pPr>
      <w:widowControl w:val="off"/>
    </w:pPr>
    <w:rPr>
      <w:rFonts w:ascii="Arial" w:hAnsi="Arial"/>
      <w:lang w:val="ru-RU" w:eastAsia="ru-RU" w:bidi="ar-SA"/>
    </w:rPr>
  </w:style>
  <w:style w:type="paragraph" w:styleId="906">
    <w:name w:val="Текст выноски"/>
    <w:basedOn w:val="896"/>
    <w:next w:val="906"/>
    <w:link w:val="907"/>
    <w:pPr>
      <w:spacing w:after="0" w:line="240" w:lineRule="auto"/>
    </w:pPr>
    <w:rPr>
      <w:rFonts w:ascii="Tahoma" w:hAnsi="Tahoma"/>
      <w:sz w:val="16"/>
      <w:szCs w:val="16"/>
    </w:rPr>
  </w:style>
  <w:style w:type="character" w:styleId="907">
    <w:name w:val="Текст выноски Знак"/>
    <w:next w:val="907"/>
    <w:link w:val="906"/>
    <w:rPr>
      <w:rFonts w:ascii="Tahoma" w:hAnsi="Tahoma" w:eastAsia="Times New Roman"/>
      <w:sz w:val="16"/>
      <w:szCs w:val="16"/>
    </w:rPr>
  </w:style>
  <w:style w:type="paragraph" w:styleId="908">
    <w:name w:val="Абзац списка"/>
    <w:basedOn w:val="896"/>
    <w:next w:val="908"/>
    <w:link w:val="896"/>
    <w:pPr>
      <w:ind w:left="72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909">
    <w:name w:val="Верхний колонтитул"/>
    <w:basedOn w:val="896"/>
    <w:next w:val="909"/>
    <w:link w:val="91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0">
    <w:name w:val="Верхний колонтитул Знак"/>
    <w:next w:val="910"/>
    <w:link w:val="909"/>
    <w:rPr>
      <w:rFonts w:ascii="Calibri" w:hAnsi="Calibri" w:eastAsia="Times New Roman"/>
    </w:rPr>
  </w:style>
  <w:style w:type="paragraph" w:styleId="911">
    <w:name w:val="Нижний колонтитул"/>
    <w:basedOn w:val="896"/>
    <w:next w:val="911"/>
    <w:link w:val="912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2">
    <w:name w:val="Нижний колонтитул Знак"/>
    <w:next w:val="912"/>
    <w:link w:val="911"/>
    <w:rPr>
      <w:rFonts w:ascii="Calibri" w:hAnsi="Calibri" w:eastAsia="Times New Roman"/>
    </w:rPr>
  </w:style>
  <w:style w:type="character" w:styleId="913" w:default="1">
    <w:name w:val="Default Paragraph Font"/>
    <w:uiPriority w:val="1"/>
    <w:semiHidden/>
    <w:unhideWhenUsed/>
  </w:style>
  <w:style w:type="numbering" w:styleId="914" w:default="1">
    <w:name w:val="No List"/>
    <w:uiPriority w:val="99"/>
    <w:semiHidden/>
    <w:unhideWhenUsed/>
  </w:style>
  <w:style w:type="table" w:styleId="915" w:default="1">
    <w:name w:val="Normal Table"/>
    <w:uiPriority w:val="99"/>
    <w:semiHidden/>
    <w:unhideWhenUsed/>
    <w:tblPr/>
  </w:style>
  <w:style w:type="paragraph" w:styleId="916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character" w:styleId="917" w:customStyle="1">
    <w:name w:val="Гипертекстовая ссылка"/>
    <w:basedOn w:val="722"/>
    <w:uiPriority w:val="99"/>
    <w:rPr>
      <w:rFonts w:cs="Times New Roman"/>
      <w:b w:val="0"/>
      <w:color w:val="106bb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22</cp:revision>
  <dcterms:modified xsi:type="dcterms:W3CDTF">2023-08-03T06:21:33Z</dcterms:modified>
</cp:coreProperties>
</file>