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0pt;height:65.3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733"/>
        <w:ind w:left="18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ДУМА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734"/>
        <w:ind w:left="18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</w:t>
      </w:r>
      <w:r>
        <w:rPr>
          <w:rFonts w:ascii="Liberation Serif" w:hAnsi="Liberation Serif" w:cs="Liberation Serif"/>
        </w:rPr>
      </w:r>
      <w:r/>
    </w:p>
    <w:p>
      <w:pPr>
        <w:tabs>
          <w:tab w:val="left" w:pos="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0" w:leader="none"/>
          <w:tab w:val="left" w:pos="878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«22» августа 2023 г.</w:t>
      </w:r>
      <w:r>
        <w:rPr>
          <w:rFonts w:ascii="Liberation Serif" w:hAnsi="Liberation Serif" w:cs="Liberation Serif"/>
          <w:sz w:val="28"/>
          <w:szCs w:val="28"/>
        </w:rPr>
        <w:tab/>
        <w:t xml:space="preserve">№ 215</w:t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ind w:left="180"/>
        <w:jc w:val="center"/>
        <w:tabs>
          <w:tab w:val="left" w:pos="0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eastAsia="Calibri" w:cs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Положени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о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б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осу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ществлении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муниципальн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 контрол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я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на автомобильном транспорте и в дорожном хозяйстве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на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территории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муниципального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 округ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а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Красноселькупский райо</w:t>
      </w:r>
      <w:r>
        <w:rPr>
          <w:rFonts w:ascii="Liberation Serif" w:hAnsi="Liberation Serif" w:eastAsia="Calibri" w:cs="Liberation Serif"/>
          <w:b/>
          <w:bCs/>
          <w:sz w:val="28"/>
          <w:szCs w:val="28"/>
          <w:lang w:eastAsia="en-US"/>
        </w:rPr>
        <w:t xml:space="preserve">н</w:t>
      </w:r>
      <w:r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pacing w:val="1"/>
          <w:sz w:val="28"/>
          <w:szCs w:val="28"/>
        </w:rPr>
      </w:pPr>
      <w:r>
        <w:rPr>
          <w:rFonts w:ascii="Liberation Serif" w:hAnsi="Liberation Serif" w:eastAsia="Calibri" w:cs="Liberation Serif"/>
          <w:b/>
          <w:bCs/>
          <w:sz w:val="28"/>
          <w:szCs w:val="28"/>
          <w:lang w:eastAsia="en-US"/>
        </w:rPr>
        <w:t xml:space="preserve">Ямало-Ненецкого автономного</w:t>
      </w:r>
      <w:r>
        <w:rPr>
          <w:rFonts w:ascii="Liberation Serif" w:hAnsi="Liberation Serif" w:eastAsia="Calibri" w:cs="Liberation Serif"/>
          <w:b/>
          <w:bCs/>
          <w:sz w:val="28"/>
          <w:szCs w:val="28"/>
          <w:lang w:eastAsia="en-US"/>
        </w:rPr>
        <w:t xml:space="preserve"> округа</w:t>
      </w:r>
      <w:r>
        <w:rPr>
          <w:rFonts w:ascii="Liberation Serif" w:hAnsi="Liberation Serif" w:cs="Liberation Serif"/>
          <w:b/>
          <w:bCs/>
        </w:rPr>
      </w:r>
      <w:r/>
    </w:p>
    <w:p>
      <w:pPr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06 октября 2003 года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№</w:t>
      </w:r>
      <w:r>
        <w:rPr>
          <w:rFonts w:ascii="Liberation Serif" w:hAnsi="Liberation Serif" w:cs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 8 ноября 2007 года </w:t>
      </w:r>
      <w:r>
        <w:rPr>
          <w:rFonts w:ascii="Liberation Serif" w:hAnsi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</w:t>
      </w:r>
      <w:r>
        <w:rPr>
          <w:rFonts w:ascii="Liberation Serif" w:hAnsi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eastAsia="Times New Roman" w:cs="Liberation Serif"/>
          <w:b w:val="0"/>
          <w:bCs w:val="0"/>
          <w:color w:val="000000" w:themeColor="text1"/>
          <w:sz w:val="28"/>
          <w:szCs w:val="28"/>
          <w:highlight w:val="none"/>
        </w:rPr>
        <w:t xml:space="preserve">постановлением Правительства Российской Федерации от </w:t>
      </w:r>
      <w:r>
        <w:rPr>
          <w:rFonts w:ascii="Liberation Serif" w:hAnsi="Liberation Serif" w:eastAsia="PT Sans" w:cs="Liberation Serif"/>
          <w:b w:val="0"/>
          <w:bCs w:val="0"/>
          <w:color w:val="000000" w:themeColor="text1"/>
          <w:sz w:val="28"/>
          <w:szCs w:val="28"/>
          <w:highlight w:val="none"/>
        </w:rPr>
        <w:t xml:space="preserve">10 марта 2022 года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руководствуясь статьей </w:t>
      </w:r>
      <w:r>
        <w:rPr>
          <w:rFonts w:ascii="Liberation Serif" w:hAnsi="Liberation Serif" w:cs="Liberation Serif"/>
          <w:sz w:val="28"/>
          <w:szCs w:val="28"/>
        </w:rPr>
        <w:t xml:space="preserve">78</w:t>
      </w:r>
      <w:r>
        <w:rPr>
          <w:rFonts w:ascii="Liberation Serif" w:hAnsi="Liberation Serif" w:cs="Liberation Serif"/>
          <w:sz w:val="28"/>
          <w:szCs w:val="28"/>
        </w:rPr>
        <w:t xml:space="preserve"> Устава муниципального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 </w:t>
      </w:r>
      <w:r>
        <w:rPr>
          <w:rFonts w:ascii="Liberation Serif" w:hAnsi="Liberation Serif" w:cs="Liberation Serif"/>
          <w:sz w:val="28"/>
          <w:szCs w:val="28"/>
        </w:rPr>
        <w:t xml:space="preserve">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Дума Красноселькупского района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решила:</w:t>
      </w:r>
      <w:r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ab/>
        <w:t xml:space="preserve">1. Утвердить прилагаемое П</w:t>
      </w:r>
      <w:r>
        <w:rPr>
          <w:rFonts w:ascii="Liberation Serif" w:hAnsi="Liberation Serif" w:cs="Liberation Serif"/>
          <w:b w:val="0"/>
          <w:bCs w:val="0"/>
          <w:spacing w:val="-1"/>
          <w:sz w:val="28"/>
          <w:szCs w:val="28"/>
        </w:rPr>
        <w:t xml:space="preserve">оложение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б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осуществлении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муниципальн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контрол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я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на автомобильном транспорте и в дорожном хозяйстве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территории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муниципального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округ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Красноселькупский район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b w:val="0"/>
          <w:bCs w:val="0"/>
          <w:spacing w:val="1"/>
          <w:sz w:val="28"/>
          <w:szCs w:val="28"/>
        </w:rPr>
        <w:t xml:space="preserve">.</w:t>
      </w:r>
      <w:r>
        <w:rPr>
          <w:rFonts w:ascii="Liberation Serif" w:hAnsi="Liberation Serif" w:cs="Liberation Serif"/>
          <w:b w:val="0"/>
          <w:bCs w:val="0"/>
          <w:spacing w:val="1"/>
          <w:sz w:val="28"/>
          <w:szCs w:val="28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Признать утратившим силу решение </w:t>
      </w:r>
      <w:r>
        <w:rPr>
          <w:rFonts w:ascii="Liberation Serif" w:hAnsi="Liberation Serif" w:cs="Liberation Serif"/>
          <w:sz w:val="28"/>
          <w:szCs w:val="28"/>
        </w:rPr>
        <w:t xml:space="preserve">Думы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от 02 ноября 2021 года № 37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«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Положени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я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б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осуществлении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муниципальн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контрол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я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н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а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автомобильном транспорте и в дорожном хозяйстве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территории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ципального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округ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Красноселькупский район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».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Опубликовать настоящее решение в газете «Северный край» и разместить на официальном сайте муниципального округа Красноселькупский район Ямало-Ненецкого авто</w:t>
      </w:r>
      <w:r>
        <w:rPr>
          <w:rFonts w:ascii="Liberation Serif" w:hAnsi="Liberation Serif" w:cs="Liberation Serif"/>
          <w:sz w:val="28"/>
          <w:szCs w:val="28"/>
        </w:rPr>
        <w:t xml:space="preserve">номного округа.</w:t>
      </w:r>
      <w:r>
        <w:rPr>
          <w:rFonts w:ascii="Liberation Serif" w:hAnsi="Liberation Serif" w:cs="Liberation Serif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Настоящее решение вступает в силу со дня его официального опубликования.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</w:r>
      <w:r>
        <w:rPr>
          <w:rFonts w:ascii="Liberation Serif" w:hAnsi="Liberation Serif" w:cs="Liberation Serif"/>
          <w:spacing w:val="-1"/>
          <w:sz w:val="28"/>
          <w:szCs w:val="28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  <w:t xml:space="preserve">Председатель Думы </w:t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  <w:t xml:space="preserve">     О.Г. Титова</w:t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pacing w:val="1"/>
          <w:sz w:val="28"/>
          <w:szCs w:val="28"/>
        </w:rPr>
        <w:t xml:space="preserve">Глава Крас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носелькупского района</w:t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  <w:t xml:space="preserve">    Ю.В. Фишер</w:t>
      </w:r>
      <w:r>
        <w:rPr>
          <w:rFonts w:ascii="Liberation Serif" w:hAnsi="Liberation Serif" w:cs="Liberation Serif"/>
        </w:rPr>
      </w:r>
      <w:r/>
    </w:p>
    <w:p>
      <w:pPr>
        <w:ind w:left="5670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</w:rPr>
      </w:r>
      <w:r/>
    </w:p>
    <w:p>
      <w:pPr>
        <w:ind w:left="5670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5670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  <w:t xml:space="preserve">УТВЕРЖДЕНО</w:t>
      </w:r>
      <w:r>
        <w:rPr>
          <w:rFonts w:ascii="Liberation Serif" w:hAnsi="Liberation Serif" w:cs="Liberation Serif"/>
        </w:rPr>
      </w:r>
      <w:r/>
    </w:p>
    <w:p>
      <w:pPr>
        <w:ind w:left="5670"/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</w:rPr>
      </w:r>
      <w:bookmarkStart w:id="1" w:name="_GoBack"/>
      <w:r>
        <w:rPr>
          <w:rFonts w:ascii="Liberation Serif" w:hAnsi="Liberation Serif" w:cs="Liberation Serif"/>
        </w:rPr>
      </w:r>
      <w:bookmarkEnd w:id="1"/>
      <w:r>
        <w:rPr>
          <w:rFonts w:ascii="Liberation Serif" w:hAnsi="Liberation Serif" w:cs="Liberation Serif"/>
          <w:spacing w:val="1"/>
          <w:sz w:val="28"/>
          <w:szCs w:val="28"/>
        </w:rPr>
        <w:t xml:space="preserve">р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ешением 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Думы 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расноселькупского района     от «22» августа 2023 г. № 215</w:t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pacing w:val="1"/>
          <w:sz w:val="28"/>
          <w:szCs w:val="28"/>
        </w:rPr>
      </w:pP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ПОЛОЖЕНИЕ</w:t>
      </w:r>
      <w:r>
        <w:rPr>
          <w:rFonts w:ascii="Liberation Serif" w:hAnsi="Liberation Serif" w:cs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</w:pPr>
      <w:r>
        <w:rPr>
          <w:rFonts w:ascii="Liberation Serif" w:hAnsi="Liberation Serif" w:cs="Liberation Serif"/>
          <w:b w:val="0"/>
          <w:bCs w:val="0"/>
          <w:spacing w:val="1"/>
          <w:sz w:val="28"/>
          <w:szCs w:val="28"/>
        </w:rPr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б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осуществлении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муниципальн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ко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нтрол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я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на автомобильном транспорте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</w:pP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и в дорожном хозяйстве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территории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муниципальног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округ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Красноселькупский район</w:t>
      </w:r>
      <w:r>
        <w:rPr>
          <w:rFonts w:ascii="Liberation Serif" w:hAnsi="Liberation Serif" w:cs="Liberation Serif"/>
          <w:b w:val="0"/>
          <w:bCs w:val="0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1. Общие положения</w:t>
      </w:r>
      <w:r>
        <w:rPr>
          <w:rFonts w:ascii="Liberation Serif" w:hAnsi="Liberation Serif" w:cs="Liberation Serif"/>
          <w:b w:val="0"/>
          <w:bCs w:val="0"/>
          <w:highlight w:val="none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pacing w:val="1"/>
          <w:sz w:val="28"/>
          <w:szCs w:val="28"/>
        </w:rPr>
      </w:pP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</w: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bookmarkStart w:id="0" w:name="undefined"/>
      <w:r>
        <w:rPr>
          <w:rFonts w:ascii="Liberation Serif" w:hAnsi="Liberation Serif" w:cs="Liberation Serif"/>
          <w:sz w:val="28"/>
          <w:szCs w:val="28"/>
        </w:rPr>
        <w:t xml:space="preserve">Положение </w:t>
      </w:r>
      <w:r>
        <w:rPr>
          <w:rFonts w:ascii="Liberation Serif" w:hAnsi="Liberation Serif" w:cs="Liberation Serif"/>
          <w:sz w:val="28"/>
          <w:szCs w:val="28"/>
        </w:rPr>
        <w:t xml:space="preserve">об осуществлении муниципального контроля </w:t>
      </w:r>
      <w:r>
        <w:rPr>
          <w:rFonts w:ascii="Liberation Serif" w:hAnsi="Liberation Serif" w:cs="Liberation Serif"/>
          <w:sz w:val="28"/>
          <w:szCs w:val="28"/>
        </w:rPr>
        <w:t xml:space="preserve">на автомобильном транспорте и в дорожном хозяйстве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bookmarkStart w:id="0" w:name="undefined"/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 Красноселькупский  район Ямало-Ненецкого автономного округа </w:t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(далее - Положение)</w:t>
      </w:r>
      <w:r>
        <w:rPr>
          <w:rFonts w:ascii="Liberation Serif" w:hAnsi="Liberation Serif" w:cs="Liberation Serif"/>
          <w:sz w:val="28"/>
          <w:szCs w:val="28"/>
        </w:rPr>
        <w:t xml:space="preserve"> определяет правила организации и осуществления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органа местного 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обязательных требований законодательства Российской Федерации, Ямало-Ненецкого автономного округа, а также установленных правовыми актами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и определяет порядок организации </w:t>
      </w:r>
      <w:r>
        <w:rPr>
          <w:rFonts w:ascii="Liberation Serif" w:hAnsi="Liberation Serif" w:cs="Liberation Serif"/>
          <w:sz w:val="28"/>
          <w:szCs w:val="28"/>
        </w:rPr>
        <w:t xml:space="preserve">деятельности, сроки и последовательность действий (административных процедур) органа местного самоуправления, уполномоченного на проведение проверок при осуществлении муниципального контроля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 Красноселькупский район </w:t>
      </w:r>
      <w:r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 (далее - муниципальный контроль).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2. 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федера</w:t>
      </w:r>
      <w:r>
        <w:rPr>
          <w:rFonts w:ascii="Liberation Serif" w:hAnsi="Liberation Serif" w:cs="Liberation Serif"/>
          <w:sz w:val="28"/>
          <w:szCs w:val="28"/>
        </w:rPr>
        <w:t xml:space="preserve">льными законами и законами автономного округа в области использования и обеспечения сохранности автомобильных дорог местного значения, а также требований, установленных муниципальными правовыми актами, выполнение предписаний органа муниципального контроля.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3. Муниципальный контроль в отношении резиденто</w:t>
      </w:r>
      <w:r>
        <w:rPr>
          <w:rFonts w:ascii="Liberation Serif" w:hAnsi="Liberation Serif" w:cs="Liberation Serif"/>
          <w:sz w:val="28"/>
          <w:szCs w:val="28"/>
        </w:rPr>
        <w:t xml:space="preserve">в Арктической зоны осуществляется уполномоченным органом с учетом особенностей определенных статьей 13 Федерального закона от 13 июля 2020 года N 193-ФЗ «О государственной поддержке предпринимательской деятельности в Арктической зоне Российской Федерации».</w:t>
      </w:r>
      <w:r>
        <w:rPr>
          <w:rFonts w:ascii="Liberation Serif" w:hAnsi="Liberation Serif" w:cs="Liberation Serif"/>
        </w:rPr>
      </w:r>
      <w:r/>
    </w:p>
    <w:p>
      <w:pPr>
        <w:pStyle w:val="731"/>
        <w:contextualSpacing w:val="0"/>
        <w:ind w:firstLine="567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Liberation Serif" w:hAnsi="Liberation Serif" w:cs="Liberation Serif"/>
          <w:sz w:val="28"/>
          <w:szCs w:val="28"/>
        </w:rPr>
        <w:t xml:space="preserve">Органом, уполномоченным на осуществление муниципального контроля на территории муниципального образования, является Администрация Красноселькупского района, от имени которой муниципальный контроль (далее-Уполномоченные органы) осуществляют:</w:t>
      </w:r>
      <w:r>
        <w:rPr>
          <w:rFonts w:ascii="Liberation Serif" w:hAnsi="Liberation Serif" w:cs="Liberation Serif"/>
        </w:rPr>
      </w:r>
      <w:r/>
    </w:p>
    <w:p>
      <w:pPr>
        <w:pStyle w:val="731"/>
        <w:contextualSpacing w:val="0"/>
        <w:ind w:firstLine="567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- 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на территории села Красноселькуп –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управление жилищно-коммунального хозяйства, транспорта и связи Администрации Красноселькупского района,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Управление по жизнеобеспечению села Красноселькуп Администрации Красноселькупского района;</w:t>
      </w:r>
      <w:r>
        <w:rPr>
          <w:highlight w:val="none"/>
        </w:rPr>
      </w:r>
      <w:r/>
    </w:p>
    <w:p>
      <w:pPr>
        <w:pStyle w:val="731"/>
        <w:contextualSpacing w:val="0"/>
        <w:ind w:firstLine="567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на территории села Толька – Администрация села Толька;</w:t>
      </w:r>
      <w:r>
        <w:rPr>
          <w:highlight w:val="none"/>
        </w:rPr>
      </w:r>
      <w:r/>
    </w:p>
    <w:p>
      <w:pPr>
        <w:pStyle w:val="731"/>
        <w:contextualSpacing w:val="0"/>
        <w:ind w:firstLine="567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на территории села Ратта - Администрация села Ратта.</w:t>
      </w:r>
      <w:r>
        <w:rPr>
          <w:highlight w:val="none"/>
        </w:rPr>
      </w:r>
      <w:r/>
    </w:p>
    <w:p>
      <w:pPr>
        <w:pStyle w:val="731"/>
        <w:contextualSpacing w:val="0"/>
        <w:ind w:firstLine="567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Уполномоченный орган проводит контрольные (над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зорные) мероприятия из числа предусмотренных Федеральным законом от 31 июля 2020 года N 248-ФЗ «О государственном контроле (надзоре) и муниципальном контроле в Российской Федерации» (далее - контрольные (надзорные) мероприятия, Федеральный закон N 248-ФЗ).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5. В целях, связанных с осуществлением муниципального контроля, уполномоченный орган получает на безвозмездной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основе документы и (или) сведения от иных орган</w:t>
      </w:r>
      <w:r>
        <w:rPr>
          <w:rFonts w:ascii="Liberation Serif" w:hAnsi="Liberation Serif" w:cs="Liberation Serif"/>
          <w:sz w:val="28"/>
          <w:szCs w:val="28"/>
        </w:rPr>
        <w:t xml:space="preserve">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Передача в рамках межведомственного информационного взаимодействия документов и (или) сведений, раскрытие и</w:t>
      </w:r>
      <w:r>
        <w:rPr>
          <w:rFonts w:ascii="Liberation Serif" w:hAnsi="Liberation Serif" w:cs="Liberation Serif"/>
          <w:sz w:val="28"/>
          <w:szCs w:val="28"/>
        </w:rPr>
        <w:t xml:space="preserve">нформации, в том числе ознакомление с такими документами и (или) сведениями в случаях, предусмотренных Федеральным законом N 248-ФЗ, осуществляются с учетом требований законодательства Российской Федерации о государственной и иной охраняемой законом тайне.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6. Объектами муниципального контроля являются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автомобильные дороги местного значения в границах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erif" w:hAnsi="Liberation Serif" w:cs="Liberation Serif"/>
          <w:sz w:val="28"/>
          <w:szCs w:val="28"/>
        </w:rPr>
        <w:t xml:space="preserve">(далее - объекты контроля)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7. Уполномоченный орган обеспечивает учет объектов контроля в рамках осуществления муниципального контроля.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24"/>
        <w:contextualSpacing w:val="0"/>
        <w:ind w:firstLine="540"/>
        <w:jc w:val="center"/>
        <w:spacing w:before="0" w:after="0" w:line="240" w:lineRule="auto"/>
        <w:rPr>
          <w:rFonts w:ascii="Liberation Serif" w:hAnsi="Liberation Serif" w:cs="Liberation Serif"/>
        </w:rPr>
        <w:outlineLvl w:val="1"/>
        <w:suppressLineNumbers w:val="0"/>
      </w:pPr>
      <w:r>
        <w:rPr>
          <w:rFonts w:ascii="Liberation Serif" w:hAnsi="Liberation Serif" w:cs="Liberation Serif"/>
          <w:iCs/>
          <w:sz w:val="28"/>
          <w:szCs w:val="28"/>
        </w:rPr>
        <w:t xml:space="preserve">2. Порядок организации и осуществления муниципального контроля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При осуществлении муниципального контроля могут проводиться следующие виды контрольных мероприятий и контрольных действий в рамках указанных мероприятий: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</w:rPr>
      </w:r>
      <w:bookmarkStart w:id="0" w:name="undefined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1) профилактические мероприятия: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left="708" w:firstLine="708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- информирование;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left="708" w:firstLine="708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- консультирование;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контрольные (надзорные) мероприятия: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left="708" w:firstLine="708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- инспекционный визит;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left="708" w:firstLine="708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- рейдовый осмотр;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left="708" w:firstLine="708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- документарная проверка;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left="708" w:firstLine="708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- выездная проверка;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left="708" w:firstLine="708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выездное обследование.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Для проведения контрольного (надзорного) мероприятия принимается распоряжение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подписанное уполномоченным должностным лицом уполномоченного органа (далее - решение о проведении контрольного (надзорного) мероприятия), в котором указываются: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1) дата, время и место принятия решения;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2) кем принято решение;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3) основание проведения контрольного (надзорного) мероприятия;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4) вид контроля;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5) фамилии, имена, отчества (при наличии), должности инспектора (</w:t>
      </w:r>
      <w:r>
        <w:rPr>
          <w:rFonts w:ascii="Liberation Serif" w:hAnsi="Liberation Serif" w:cs="Liberation Serif"/>
          <w:sz w:val="28"/>
          <w:szCs w:val="28"/>
        </w:rPr>
        <w:t xml:space="preserve">должностных лиц уполномоченного органа</w:t>
      </w:r>
      <w:r>
        <w:rPr>
          <w:rFonts w:ascii="Liberation Serif" w:hAnsi="Liberation Serif" w:cs="Liberation Serif"/>
          <w:sz w:val="28"/>
          <w:szCs w:val="28"/>
        </w:rPr>
        <w:t xml:space="preserve">, в том числе руководителя группы </w:t>
      </w:r>
      <w:r>
        <w:rPr>
          <w:rFonts w:ascii="Liberation Serif" w:hAnsi="Liberation Serif" w:cs="Liberation Serif"/>
          <w:sz w:val="28"/>
          <w:szCs w:val="28"/>
        </w:rPr>
        <w:t xml:space="preserve">должностных лиц уполномоченного органа</w:t>
      </w:r>
      <w:r>
        <w:rPr>
          <w:rFonts w:ascii="Liberation Serif" w:hAnsi="Liberation Serif" w:cs="Liberation Serif"/>
          <w:sz w:val="28"/>
          <w:szCs w:val="28"/>
        </w:rPr>
        <w:t xml:space="preserve">), уполномоченн</w:t>
      </w:r>
      <w:r>
        <w:rPr>
          <w:rFonts w:ascii="Liberation Serif" w:hAnsi="Liberation Serif" w:cs="Liberation Serif"/>
          <w:sz w:val="28"/>
          <w:szCs w:val="28"/>
        </w:rPr>
        <w:t xml:space="preserve">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6) объект контроля, в отношении которого проводится контрольное (надзорное) мероприятие;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8) фамилия, имя, отчество (при наличии) гражданина или на</w:t>
      </w:r>
      <w:r>
        <w:rPr>
          <w:rFonts w:ascii="Liberation Serif" w:hAnsi="Liberation Serif" w:cs="Liberation Serif"/>
          <w:sz w:val="28"/>
          <w:szCs w:val="28"/>
        </w:rPr>
        <w:t xml:space="preserve">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9) вид контрольного (надзорного) мероприятия;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10) перечень контрольных (надзорных) действий, совершаемых в рамках контрольного (надзорного) мероприятия;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11) предмет контрольного (надзорного) мероприятия;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12) проверочные листы, если их применение является обязательным;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13) дата проведения контрольного (надзорного) мероприятия, в том числе срок непосредственного взаимодействия с контролируемым лицом;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14) перечень документов, предоставление которых гражданином, организацией необходимо для оценки соблюдения обязательных требований.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3. Решение о проведении контрольного (надзорного) мероприятия принимается в форме распоряжения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При проведении контрольных (надзорных) мероприятий используются средства фото-, видеосъемки.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5. От имени уполномоченного органа муниципальный контроль вправе осуществлять должностное лицо уполно</w:t>
      </w:r>
      <w:r>
        <w:rPr>
          <w:rFonts w:ascii="Liberation Serif" w:hAnsi="Liberation Serif" w:cs="Liberation Serif"/>
          <w:sz w:val="28"/>
          <w:szCs w:val="28"/>
        </w:rPr>
        <w:t xml:space="preserve">моченного органа, к должностным обязанностям которого должностной инструкцией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6. Инспекторы, уполномоченные на проведение конкретного профилактического мероприятия или контрольного (надзорного) мероприятия, определяются решением о проведении профилактического мероприятия или контрольного (надзорного) мероприятия.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беспрепятственно по пред</w:t>
      </w:r>
      <w:r>
        <w:rPr>
          <w:rFonts w:ascii="Liberation Serif" w:hAnsi="Liberation Serif" w:cs="Liberation Serif"/>
          <w:sz w:val="28"/>
          <w:szCs w:val="28"/>
        </w:rPr>
        <w:t xml:space="preserve">ъявлении служебного удостоверения и в соответствии с полномочиями, установленными решением уполномоченного органа о проведении контрольного (надзорного) мероприятия, посещать (осматривать) объекты контроля, если иное не предусмотрено федеральными законами;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требовать от контролируемых лиц, в том числе руководителей и друг</w:t>
      </w:r>
      <w:r>
        <w:rPr>
          <w:rFonts w:ascii="Liberation Serif" w:hAnsi="Liberation Serif" w:cs="Liberation Serif"/>
          <w:sz w:val="28"/>
          <w:szCs w:val="28"/>
        </w:rPr>
        <w:t xml:space="preserve">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</w:t>
      </w:r>
      <w:r>
        <w:rPr>
          <w:rFonts w:ascii="Liberation Serif" w:hAnsi="Liberation Serif" w:cs="Liberation Serif"/>
          <w:sz w:val="28"/>
          <w:szCs w:val="28"/>
        </w:rPr>
        <w:t xml:space="preserve">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6) выдавать</w:t>
      </w:r>
      <w:r>
        <w:rPr>
          <w:rFonts w:ascii="Liberation Serif" w:hAnsi="Liberation Serif" w:cs="Liberation Serif"/>
          <w:sz w:val="28"/>
          <w:szCs w:val="28"/>
        </w:rPr>
        <w:t xml:space="preserve">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7) выдавать контролируемым лицам, использующим объекты контроля, предписания об устранении выявленных правонарушений с указанием сроков их устранения;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8) составлять по результатам проведенных контрольных (надзорных) мероприятий соответствующие акты;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9) запрашивать и получать в установленном порядке сведения, материалы и документы, необходимые для осуществления своей деятельности;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10) составлять протоколы об административных правонарушениях в соответствии с компетенцией, определенной Законом Ямало-Ненецкого автономного округа от 16 декабря 2004 года N 81-ЗАО «Об административных правонарушениях»;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11) обращаться в соответствии с Федеральным законом от 7 февраля 2010 года N 3-ФЗ «О полиции» за содействием к органам полиции в случаях, если инспектору оказывается противодействие или угрожает опасность;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12) совершать иные действия, предусмотренные законодательством.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8. Инспекторы обязаны: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соблюдать законодательство Российской Федерации, права и законные интересы контролируемых лиц;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</w:t>
      </w:r>
      <w:r>
        <w:rPr>
          <w:rFonts w:ascii="Liberation Serif" w:hAnsi="Liberation Serif" w:cs="Liberation Serif"/>
          <w:sz w:val="28"/>
          <w:szCs w:val="28"/>
        </w:rPr>
        <w:t xml:space="preserve">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4) не допускать при проведении контрольных (надзорных)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- присут</w:t>
      </w:r>
      <w:r>
        <w:rPr>
          <w:rFonts w:ascii="Liberation Serif" w:hAnsi="Liberation Serif" w:cs="Liberation Serif"/>
          <w:sz w:val="28"/>
          <w:szCs w:val="28"/>
        </w:rPr>
        <w:t xml:space="preserve">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Ямало-Ненецком автономном округе при проведении контрольных (надзорных) меропри</w:t>
      </w:r>
      <w:r>
        <w:rPr>
          <w:rFonts w:ascii="Liberation Serif" w:hAnsi="Liberation Serif" w:cs="Liberation Serif"/>
          <w:sz w:val="28"/>
          <w:szCs w:val="28"/>
        </w:rPr>
        <w:t xml:space="preserve">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N 248-ФЗ, осуществлять консультирование;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6) предоставлять контролируемым лицам, их представителям, присутствующим при проведении контрольных (надзорных) мероприятий,</w:t>
      </w:r>
      <w:r>
        <w:rPr>
          <w:rFonts w:ascii="Liberation Serif" w:hAnsi="Liberation Serif" w:cs="Liberation Serif"/>
          <w:sz w:val="28"/>
          <w:szCs w:val="28"/>
        </w:rPr>
        <w:t xml:space="preserve">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Федеральным законом N 248-ФЗ;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9) учитывать при определении мер, принимаемых по фактам выявленных </w:t>
      </w:r>
      <w:r>
        <w:rPr>
          <w:rFonts w:ascii="Liberation Serif" w:hAnsi="Liberation Serif" w:cs="Liberation Serif"/>
          <w:sz w:val="28"/>
          <w:szCs w:val="28"/>
        </w:rPr>
        <w:t xml:space="preserve">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10) доказывать обоснованность своих действий при их обжаловании в порядке, установленном законодательством Российской Федерации;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13) организовывать проведение проверок в отношении резидентов Арктической зоны с учетом статьи 13 Федерального закона от 13 июля 2020 года N 193-ФЗ «О государственной поддержке предпринимательской деятельности в Арктической зоне Российской Федерации»;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14) исполнять иные требования, предусмотренные законодательством.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9. Инспектор не вправе: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оценивать соблюдение обязательных требований, если оценка соблюдения таких требований не относится к полномочиям уполномоченного органа;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проводить контрольные (надзорные) мероприятия, совершать контрольные (надзорные) действия, не предусмотренные решением уполномоченного органа;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проводить контрольные (надзорные) мероприятия, совершать контрольные (надзорные) действия в случае отсутс</w:t>
      </w:r>
      <w:r>
        <w:rPr>
          <w:rFonts w:ascii="Liberation Serif" w:hAnsi="Liberation Serif" w:cs="Liberation Serif"/>
          <w:sz w:val="28"/>
          <w:szCs w:val="28"/>
        </w:rPr>
        <w:t xml:space="preserve">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</w:t>
      </w:r>
      <w:r>
        <w:rPr>
          <w:rFonts w:ascii="Liberation Serif" w:hAnsi="Liberation Serif" w:cs="Liberation Serif"/>
          <w:sz w:val="28"/>
          <w:szCs w:val="28"/>
        </w:rPr>
        <w:t xml:space="preserve">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4) требовать представления документов, информации, материалов, если они не относятся к предмету контрольного (надзорного) мероприятия, а также изымать оригиналы таких документов;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5) требовать от контролируемого лица представления документов и (или) информации, включ</w:t>
      </w:r>
      <w:r>
        <w:rPr>
          <w:rFonts w:ascii="Liberation Serif" w:hAnsi="Liberation Serif" w:cs="Liberation Serif"/>
          <w:sz w:val="28"/>
          <w:szCs w:val="28"/>
        </w:rPr>
        <w:t xml:space="preserve">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6) распространять</w:t>
      </w:r>
      <w:r>
        <w:rPr>
          <w:rFonts w:ascii="Liberation Serif" w:hAnsi="Liberation Serif" w:cs="Liberation Serif"/>
          <w:sz w:val="28"/>
          <w:szCs w:val="28"/>
        </w:rPr>
        <w:t xml:space="preserve">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8)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9) превышать установленные сроки проведения контрольных (надзорных) мероприятий;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10) препятствовать осуществлению контролируемым лицом, присутствующим при проведени</w:t>
      </w:r>
      <w:r>
        <w:rPr>
          <w:rFonts w:ascii="Liberation Serif" w:hAnsi="Liberation Serif" w:cs="Liberation Serif"/>
          <w:sz w:val="28"/>
          <w:szCs w:val="28"/>
        </w:rPr>
        <w:t xml:space="preserve">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10. Организация проведения плановых контрольных (надзорных) мероприятий: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10.1</w:t>
      </w:r>
      <w:r>
        <w:rPr>
          <w:rFonts w:ascii="Liberation Serif" w:hAnsi="Liberation Serif" w:cs="Liberation Serif"/>
          <w:sz w:val="28"/>
          <w:szCs w:val="28"/>
        </w:rPr>
        <w:t xml:space="preserve">. Основанием для проведения контрольных мероприятий, проводимых с взаимодействием с контролируемыми лицами, является: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наличие у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органа</w:t>
      </w:r>
      <w:r>
        <w:rPr>
          <w:rFonts w:ascii="Liberation Serif" w:hAnsi="Liberation Serif" w:cs="Liberation Serif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</w:t>
      </w:r>
      <w:r>
        <w:rPr>
          <w:rFonts w:ascii="Liberation Serif" w:hAnsi="Liberation Serif" w:cs="Liberation Serif"/>
          <w:sz w:val="28"/>
          <w:szCs w:val="28"/>
        </w:rPr>
        <w:t xml:space="preserve">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поручение Президента Российской Федерации, поручение Правительства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, поручение Губернатора ЯНАО, поручение Главы муниципального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о проведении контрольных мероприятий в отношении конкретных контролируемых лиц;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</w:t>
      </w:r>
      <w:r>
        <w:rPr>
          <w:rFonts w:ascii="Liberation Serif" w:hAnsi="Liberation Serif" w:cs="Liberation Serif"/>
          <w:sz w:val="28"/>
          <w:szCs w:val="28"/>
        </w:rPr>
        <w:t xml:space="preserve">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10.2</w:t>
      </w:r>
      <w:r>
        <w:rPr>
          <w:rFonts w:ascii="Liberation Serif" w:hAnsi="Liberation Serif" w:cs="Liberation Serif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органа</w:t>
      </w:r>
      <w:r>
        <w:rPr>
          <w:rFonts w:ascii="Liberation Serif" w:hAnsi="Liberation Serif" w:cs="Liberation Serif"/>
          <w:sz w:val="28"/>
          <w:szCs w:val="28"/>
        </w:rPr>
        <w:t xml:space="preserve"> о проведении контрольного мероприятия.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10.3</w:t>
      </w:r>
      <w:r>
        <w:rPr>
          <w:rFonts w:ascii="Liberation Serif" w:hAnsi="Liberation Serif" w:cs="Liberation Serif"/>
          <w:sz w:val="28"/>
          <w:szCs w:val="28"/>
        </w:rPr>
        <w:t xml:space="preserve">. В случае принятия распоряжения о проведении контрольного мероприятия на основании сведений о причинении вреда (ущерба) или об угрозе причинения в</w:t>
      </w:r>
      <w:r>
        <w:rPr>
          <w:rFonts w:ascii="Liberation Serif" w:hAnsi="Liberation Serif" w:cs="Liberation Serif"/>
          <w:sz w:val="28"/>
          <w:szCs w:val="28"/>
        </w:rPr>
        <w:t xml:space="preserve">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муниципальный контроль на автомобильном транспорте, о проведении контрольного мероприятия.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10.4.</w:t>
      </w:r>
      <w:r>
        <w:rPr>
          <w:rFonts w:ascii="Liberation Serif" w:hAnsi="Liberation Serif" w:cs="Liberation Serif"/>
          <w:sz w:val="28"/>
          <w:szCs w:val="28"/>
        </w:rPr>
        <w:t xml:space="preserve"> Контрольные </w:t>
      </w:r>
      <w:r>
        <w:rPr>
          <w:rFonts w:ascii="Liberation Serif" w:hAnsi="Liberation Serif" w:cs="Liberation Serif"/>
          <w:sz w:val="28"/>
          <w:szCs w:val="28"/>
        </w:rPr>
        <w:t xml:space="preserve">мероприятия, проводимые без взаимодействия с контролируемыми лицами, проводятся должностными лицами, уполномоченны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ми осуществлять муниципальный контроль на автомобильном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транспорте, на основании задания заместителя главы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задания, содержащегося в планах работы Администрации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Красноселькупского района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в том числе в случаях,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установленных Федеральным законом №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248-ФЗ.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eastAsia="Arial" w:cs="Liberation Serif"/>
          <w:color w:val="ffffff"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10.5. При организации и осуществлении муниципального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контроля на автомобильном транспорте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эти документы и (или) сведения, в рамках межведомственного информационного взаимодействия, в том числе в электронной форме. Перечень указанны</w:t>
      </w:r>
      <w:r>
        <w:rPr>
          <w:rFonts w:ascii="Liberation Serif" w:hAnsi="Liberation Serif" w:cs="Liberation Serif"/>
          <w:sz w:val="28"/>
          <w:szCs w:val="28"/>
        </w:rPr>
        <w:t xml:space="preserve">х документов и (или) сведений, порядок и сроки их представления установлены утвержденным распоряжением Правительст</w:t>
      </w:r>
      <w:r>
        <w:rPr>
          <w:rFonts w:ascii="Liberation Serif" w:hAnsi="Liberation Serif" w:cs="Liberation Serif"/>
          <w:sz w:val="28"/>
          <w:szCs w:val="28"/>
        </w:rPr>
        <w:t xml:space="preserve">ва Россий</w:t>
      </w:r>
      <w:r>
        <w:rPr>
          <w:rFonts w:ascii="Liberation Serif" w:hAnsi="Liberation Serif" w:cs="Liberation Serif"/>
          <w:sz w:val="28"/>
          <w:szCs w:val="28"/>
        </w:rPr>
        <w:t xml:space="preserve">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</w:t>
      </w:r>
      <w:r>
        <w:rPr>
          <w:rFonts w:ascii="Liberation Serif" w:hAnsi="Liberation Serif" w:cs="Liberation Serif"/>
          <w:sz w:val="28"/>
          <w:szCs w:val="28"/>
        </w:rPr>
        <w:t xml:space="preserve">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</w:t>
      </w:r>
      <w:r>
        <w:rPr>
          <w:rFonts w:ascii="Liberation Serif" w:hAnsi="Liberation Serif" w:cs="Liberation Serif"/>
          <w:sz w:val="28"/>
          <w:szCs w:val="28"/>
        </w:rPr>
        <w:t xml:space="preserve">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</w:t>
      </w:r>
      <w:r>
        <w:rPr>
          <w:rFonts w:ascii="Liberation Serif" w:hAnsi="Liberation Serif" w:cs="Liberation Serif"/>
          <w:sz w:val="28"/>
          <w:szCs w:val="28"/>
        </w:rPr>
        <w:t xml:space="preserve">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ыми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постановлением Правительства Рос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сийской Федерации от 06 марта 2021 года № 338 «О межведомственном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информационном взаимодействии в рамках осуществления государственного контроля (надзора), муниципального контроля».</w:t>
      </w:r>
      <w:r>
        <w:rPr>
          <w:rFonts w:ascii="Liberation Serif" w:hAnsi="Liberation Serif" w:eastAsia="Arial" w:cs="Liberation Serif"/>
          <w:color w:val="ffffff"/>
          <w:sz w:val="28"/>
          <w:szCs w:val="28"/>
          <w:highlight w:val="none"/>
        </w:rPr>
        <w:t xml:space="preserve"> ин</w:t>
      </w:r>
      <w:r>
        <w:rPr>
          <w:rFonts w:ascii="Liberation Serif" w:hAnsi="Liberation Serif" w:cs="Liberation Serif"/>
          <w:sz w:val="28"/>
          <w:szCs w:val="28"/>
          <w:highlight w:val="yellow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/>
          <w:sz w:val="28"/>
          <w:szCs w:val="28"/>
        </w:rPr>
        <w:t xml:space="preserve">онтрольные (надзорные) мероприятия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инспекционный визит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рейдовый осмотр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документарная проверка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 выездная проверка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Положения, проводятся в форме внеплановых мероприятий.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Внеплановые контрольные мероприятия могут проводится только после согласования с органами прокуратуры.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12</w:t>
      </w:r>
      <w:r>
        <w:rPr>
          <w:rFonts w:ascii="Liberation Serif" w:hAnsi="Liberation Serif" w:cs="Liberation Serif"/>
          <w:sz w:val="28"/>
          <w:szCs w:val="28"/>
        </w:rPr>
        <w:t xml:space="preserve">. При рассмотрении уполномоченным органом сведений о причинении вреда (ущерба) или об угрозе причинения вреда (ущерба) охраня</w:t>
      </w:r>
      <w:r>
        <w:rPr>
          <w:rFonts w:ascii="Liberation Serif" w:hAnsi="Liberation Serif" w:cs="Liberation Serif"/>
          <w:sz w:val="28"/>
          <w:szCs w:val="28"/>
        </w:rPr>
        <w:t xml:space="preserve">емым законом ценностям, содержащихся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13</w:t>
      </w:r>
      <w:r>
        <w:rPr>
          <w:rFonts w:ascii="Liberation Serif" w:hAnsi="Liberation Serif" w:cs="Liberation Serif"/>
          <w:sz w:val="28"/>
          <w:szCs w:val="28"/>
        </w:rPr>
        <w:t xml:space="preserve">. В рамках осуществления муниципального контроля проводятся следующие виды контрольных (надзорных) мероприятий: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требующие взаимодействия с контролируемым лицом: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выездная проверка;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рейдовый осмотр;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инспекционный визит;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документарная проверка;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не требующие взаимодействия с контролируемым лицом: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 - выездное обследование;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- наблюдение за соблюдением обязательных требований (мониторинг безопасности).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14</w:t>
      </w:r>
      <w:r>
        <w:rPr>
          <w:rFonts w:ascii="Liberation Serif" w:hAnsi="Liberation Serif" w:cs="Liberation Serif"/>
          <w:sz w:val="28"/>
          <w:szCs w:val="28"/>
        </w:rPr>
        <w:t xml:space="preserve">. Выездная проверка: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выездная проверка проводится в отношении конкретного контролируемого лица (ег</w:t>
      </w:r>
      <w:r>
        <w:rPr>
          <w:rFonts w:ascii="Liberation Serif" w:hAnsi="Liberation Serif" w:cs="Liberation Serif"/>
          <w:sz w:val="28"/>
          <w:szCs w:val="28"/>
        </w:rPr>
        <w:t xml:space="preserve">о филиалов, представительств, обособленных структурных подразделений) по месту нахождения объекта контроля (осуществления деятельности) в целях оценки соблюдения таким лицом обязательных требований, а также оценки выполнения решений уполномоченного органа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2)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пунктом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45 настоящей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статьи;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3) срок проведения выездной проверки не может превышать 10 рабочих дней. В отношении одного </w:t>
      </w:r>
      <w:r>
        <w:rPr>
          <w:rFonts w:ascii="Liberation Serif" w:hAnsi="Liberation Serif" w:cs="Liberation Serif"/>
          <w:sz w:val="28"/>
          <w:szCs w:val="28"/>
        </w:rPr>
        <w:t xml:space="preserve">субъе</w:t>
      </w:r>
      <w:r>
        <w:rPr>
          <w:rFonts w:ascii="Liberation Serif" w:hAnsi="Liberation Serif" w:cs="Liberation Serif"/>
          <w:sz w:val="28"/>
          <w:szCs w:val="28"/>
        </w:rPr>
        <w:t xml:space="preserve">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наст</w:t>
      </w:r>
      <w:r>
        <w:rPr>
          <w:rFonts w:ascii="Liberation Serif" w:hAnsi="Liberation Serif" w:cs="Liberation Serif"/>
          <w:sz w:val="28"/>
          <w:szCs w:val="28"/>
        </w:rPr>
        <w:t xml:space="preserve">упление события, указанного в программе проверок, если федеральным законом о виде контроля установлено, что контрольные (надзорные) мероприятия  проводятся на основании программы проверок и которая для микропредприятия не может продолжаться более 40 часов;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4) в ходе выездной проверки допускаются следующие контрольные (надзорные) действия: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осмотр;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досмотр;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опрос;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получение письменных объяснений;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истребование документов;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инструментальное обследование;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экспертиза.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15</w:t>
      </w:r>
      <w:r>
        <w:rPr>
          <w:rFonts w:ascii="Liberation Serif" w:hAnsi="Liberation Serif" w:cs="Liberation Serif"/>
          <w:sz w:val="28"/>
          <w:szCs w:val="28"/>
        </w:rPr>
        <w:t xml:space="preserve">. Рейдовый осмотр: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рейдовый осмотр проводится в отношении всех контролируемых ли</w:t>
      </w:r>
      <w:r>
        <w:rPr>
          <w:rFonts w:ascii="Liberation Serif" w:hAnsi="Liberation Serif" w:cs="Liberation Serif"/>
          <w:sz w:val="28"/>
          <w:szCs w:val="28"/>
        </w:rPr>
        <w:t xml:space="preserve">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проведение рейдового осмотра осуществляется в соответствии с решением о проведении ко</w:t>
      </w:r>
      <w:r>
        <w:rPr>
          <w:rFonts w:ascii="Liberation Serif" w:hAnsi="Liberation Serif" w:cs="Liberation Serif"/>
          <w:sz w:val="28"/>
          <w:szCs w:val="28"/>
        </w:rPr>
        <w:t xml:space="preserve">нтрольного (надзорного) мероприятия, с участием экспертов, специалистов, привлекаемых к проведению контрольного (надзорного) мероприятия (при необходимости), в форме совместного (межведомственного) контрольного (надзорного) мероприятия (при необходимости);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в ходе рейдового осмотра допускаются следующие контрольные (надзорные) действия: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осмотр;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досмотр;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опрос;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получение письменных объяснений;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истребование документов;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инструментальное обследование;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экспертиза;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4) срок проведения рейдового осмотра не может превышать 10 рабочих дней, срок взаимодействия с одним контролируемым лицом в период проведения рейдового осмотра не может превышать 1 рабочий день;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5) при проведении рейдового осмотра инспекторы вправе взаимодействовать с находящимися на производственных объектах гражданами;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6) контролируемые лица, владеющие, пользующиеся, управляющие</w:t>
      </w:r>
      <w:r>
        <w:rPr>
          <w:rFonts w:ascii="Liberation Serif" w:hAnsi="Liberation Serif" w:cs="Liberation Serif"/>
          <w:sz w:val="28"/>
          <w:szCs w:val="28"/>
        </w:rPr>
        <w:t xml:space="preserve">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7) в случае, если в результате рейдового осмотра были выявлены нарушения обязательных требований, инспектор (инспекторы) на месте </w:t>
      </w:r>
      <w:r>
        <w:rPr>
          <w:rFonts w:ascii="Liberation Serif" w:hAnsi="Liberation Serif" w:cs="Liberation Serif"/>
          <w:sz w:val="28"/>
          <w:szCs w:val="28"/>
        </w:rPr>
        <w:t xml:space="preserve">составляет (составляют) акт контрольного (надзорного) мероприятия в отношении каждого контролируемого лица, допустившего нарушение обязательных требований, при этом отдельный акт, содержащий информацию в отношении всех результатов контроля, не оформляется.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16</w:t>
      </w:r>
      <w:r>
        <w:rPr>
          <w:rFonts w:ascii="Liberation Serif" w:hAnsi="Liberation Serif" w:cs="Liberation Serif"/>
          <w:sz w:val="28"/>
          <w:szCs w:val="28"/>
        </w:rPr>
        <w:t xml:space="preserve">. Инспекционный визит: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инспекционный визит проводится во взаимодейс</w:t>
      </w:r>
      <w:r>
        <w:rPr>
          <w:rFonts w:ascii="Liberation Serif" w:hAnsi="Liberation Serif" w:cs="Liberation Serif"/>
          <w:sz w:val="28"/>
          <w:szCs w:val="28"/>
        </w:rPr>
        <w:t xml:space="preserve">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в ходе инспекционного визита допускаются следующие контрольные (надзорные) действия: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осмотр;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опрос;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получение письменных объяснений;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инструментальное обследование;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ист</w:t>
      </w:r>
      <w:r>
        <w:rPr>
          <w:rFonts w:ascii="Liberation Serif" w:hAnsi="Liberation Serif" w:cs="Liberation Serif"/>
          <w:sz w:val="28"/>
          <w:szCs w:val="28"/>
        </w:rPr>
        <w:t xml:space="preserve">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инспекционный визит проводится без предварительного уведомления контролируемого лица и собственника объекта контроля;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4)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5) контролируемые лица или их представители обязаны обеспечить беспрепятственный доступ инспектора в здания, сооружения, помещения.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17</w:t>
      </w:r>
      <w:r>
        <w:rPr>
          <w:rFonts w:ascii="Liberation Serif" w:hAnsi="Liberation Serif" w:cs="Liberation Serif"/>
          <w:sz w:val="28"/>
          <w:szCs w:val="28"/>
        </w:rPr>
        <w:t xml:space="preserve">. Документарная проверка: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</w:t>
      </w:r>
      <w:r>
        <w:rPr>
          <w:rFonts w:ascii="Liberation Serif" w:hAnsi="Liberation Serif" w:cs="Liberation Serif"/>
          <w:sz w:val="28"/>
          <w:szCs w:val="28"/>
        </w:rPr>
        <w:t xml:space="preserve">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в ходе документарной проверки рассматриваются документы контролируемых лиц, имеющиеся в распоряже</w:t>
      </w:r>
      <w:r>
        <w:rPr>
          <w:rFonts w:ascii="Liberation Serif" w:hAnsi="Liberation Serif" w:cs="Liberation Serif"/>
          <w:sz w:val="28"/>
          <w:szCs w:val="28"/>
        </w:rPr>
        <w:t xml:space="preserve">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осуществлённых в отношении этих контролируемых лиц муниципального контроля;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в ходе документарной проверки допускаются следующие контрольные (надзорные) действия: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получение письменных объяснений;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истребование документов;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экспертиза;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4) в случае, если достоверность сведений, содержащихся в документах, имеющихся в распор</w:t>
      </w:r>
      <w:r>
        <w:rPr>
          <w:rFonts w:ascii="Liberation Serif" w:hAnsi="Liberation Serif" w:cs="Liberation Serif"/>
          <w:sz w:val="28"/>
          <w:szCs w:val="28"/>
        </w:rPr>
        <w:t xml:space="preserve">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</w:t>
      </w:r>
      <w:r>
        <w:rPr>
          <w:rFonts w:ascii="Liberation Serif" w:hAnsi="Liberation Serif" w:cs="Liberation Serif"/>
          <w:sz w:val="28"/>
          <w:szCs w:val="28"/>
        </w:rPr>
        <w:t xml:space="preserve">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5)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</w:t>
      </w:r>
      <w:r>
        <w:rPr>
          <w:rFonts w:ascii="Liberation Serif" w:hAnsi="Liberation Serif" w:cs="Liberation Serif"/>
          <w:sz w:val="28"/>
          <w:szCs w:val="28"/>
        </w:rPr>
        <w:t xml:space="preserve">имеющихся у уполномоченного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</w:t>
      </w:r>
      <w:r>
        <w:rPr>
          <w:rFonts w:ascii="Liberation Serif" w:hAnsi="Liberation Serif" w:cs="Liberation Serif"/>
          <w:sz w:val="28"/>
          <w:szCs w:val="28"/>
        </w:rPr>
        <w:t xml:space="preserve">ей необходимые пояснения. 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</w:t>
      </w:r>
      <w:r>
        <w:rPr>
          <w:rFonts w:ascii="Liberation Serif" w:hAnsi="Liberation Serif" w:cs="Liberation Serif"/>
          <w:sz w:val="28"/>
          <w:szCs w:val="28"/>
        </w:rPr>
        <w:t xml:space="preserve">иям, содержащимся в имеющихся у уполномоченного органа документах и (или) полученным при осуществлении муниципального контроля, вправе дополнительно представить в уполномоченный орган документы, подтверждающие достоверность ранее представленных документов;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6) при проведении </w:t>
      </w:r>
      <w:r>
        <w:rPr>
          <w:rFonts w:ascii="Liberation Serif" w:hAnsi="Liberation Serif" w:cs="Liberation Serif"/>
          <w:sz w:val="28"/>
          <w:szCs w:val="28"/>
        </w:rPr>
        <w:t xml:space="preserve">документарной проверки уполномоченный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7) срок проведения документарной проверки не может превышать 10 рабочих дней. В указанный срок не вклю</w:t>
      </w:r>
      <w:r>
        <w:rPr>
          <w:rFonts w:ascii="Liberation Serif" w:hAnsi="Liberation Serif" w:cs="Liberation Serif"/>
          <w:sz w:val="28"/>
          <w:szCs w:val="28"/>
        </w:rPr>
        <w:t xml:space="preserve">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</w:t>
      </w:r>
      <w:r>
        <w:rPr>
          <w:rFonts w:ascii="Liberation Serif" w:hAnsi="Liberation Serif" w:cs="Liberation Serif"/>
          <w:sz w:val="28"/>
          <w:szCs w:val="28"/>
        </w:rPr>
        <w:t xml:space="preserve">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</w:t>
      </w:r>
      <w:r>
        <w:rPr>
          <w:rFonts w:ascii="Liberation Serif" w:hAnsi="Liberation Serif" w:cs="Liberation Serif"/>
          <w:sz w:val="28"/>
          <w:szCs w:val="28"/>
        </w:rPr>
        <w:t xml:space="preserve">одержащимся в имеющихся у уполномоченного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8) внеплановая документарная проверка проводится без согласования с органами прокуратуры.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18</w:t>
      </w:r>
      <w:r>
        <w:rPr>
          <w:rFonts w:ascii="Liberation Serif" w:hAnsi="Liberation Serif" w:cs="Liberation Serif"/>
          <w:sz w:val="28"/>
          <w:szCs w:val="28"/>
        </w:rPr>
        <w:t xml:space="preserve">. Выездное обследование: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выездное обследование проводится на основ</w:t>
      </w:r>
      <w:r>
        <w:rPr>
          <w:rFonts w:ascii="Liberation Serif" w:hAnsi="Liberation Serif" w:cs="Liberation Serif"/>
          <w:sz w:val="28"/>
          <w:szCs w:val="28"/>
        </w:rPr>
        <w:t xml:space="preserve">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4) по результатам проведения выездного обследования решения, предусмотренные пунктами 1 и 2 части 2 статьи 90 Федерального закона N 248-ФЗ, не принимаются;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5) выездное обследование может проводиться в форме внепланового контрольного (надзорного) мероприятия.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19</w:t>
      </w:r>
      <w:r>
        <w:rPr>
          <w:rFonts w:ascii="Liberation Serif" w:hAnsi="Liberation Serif" w:cs="Liberation Serif"/>
          <w:sz w:val="28"/>
          <w:szCs w:val="28"/>
        </w:rPr>
        <w:t xml:space="preserve">. Внеплановая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с: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истечением срока исполнения решения уполномоченного органа об устранении выявленного нарушения обязательных требований - в случаях, установленных частью 1 статьи 95 Федерального закона N 248-ФЗ.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. Если основанием для проведения внеплановых выездной проверки и инспекционного визита, рейдового осмотра являются сведения о непосредст</w:t>
      </w:r>
      <w:r>
        <w:rPr>
          <w:rFonts w:ascii="Liberation Serif" w:hAnsi="Liberation Serif" w:cs="Liberation Serif"/>
          <w:sz w:val="28"/>
          <w:szCs w:val="28"/>
        </w:rPr>
        <w:t xml:space="preserve">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</w:t>
      </w:r>
      <w:r>
        <w:rPr>
          <w:rFonts w:ascii="Liberation Serif" w:hAnsi="Liberation Serif" w:cs="Liberation Serif"/>
          <w:sz w:val="28"/>
          <w:szCs w:val="28"/>
        </w:rPr>
        <w:t xml:space="preserve">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частью 5 статьи 66 Федерального закона N 248-ФЗ.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21</w:t>
      </w:r>
      <w:r>
        <w:rPr>
          <w:rFonts w:ascii="Liberation Serif" w:hAnsi="Liberation Serif" w:cs="Liberation Serif"/>
          <w:sz w:val="28"/>
          <w:szCs w:val="28"/>
        </w:rPr>
        <w:t xml:space="preserve">. При проведении выездного обследования, инспекционного визита, рейдового осмотра, вые</w:t>
      </w:r>
      <w:r>
        <w:rPr>
          <w:rFonts w:ascii="Liberation Serif" w:hAnsi="Liberation Serif" w:cs="Liberation Serif"/>
          <w:sz w:val="28"/>
          <w:szCs w:val="28"/>
        </w:rPr>
        <w:t xml:space="preserve">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22</w:t>
      </w:r>
      <w:r>
        <w:rPr>
          <w:rFonts w:ascii="Liberation Serif" w:hAnsi="Liberation Serif" w:cs="Liberation Serif"/>
          <w:sz w:val="28"/>
          <w:szCs w:val="28"/>
        </w:rPr>
        <w:t xml:space="preserve">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cs="Liberation Serif"/>
          <w:sz w:val="28"/>
          <w:szCs w:val="28"/>
        </w:rPr>
        <w:t xml:space="preserve">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24</w:t>
      </w:r>
      <w:r>
        <w:rPr>
          <w:rFonts w:ascii="Liberation Serif" w:hAnsi="Liberation Serif" w:cs="Liberation Serif"/>
          <w:sz w:val="28"/>
          <w:szCs w:val="28"/>
        </w:rPr>
        <w:t xml:space="preserve">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25</w:t>
      </w:r>
      <w:r>
        <w:rPr>
          <w:rFonts w:ascii="Liberation Serif" w:hAnsi="Liberation Serif" w:cs="Liberation Serif"/>
          <w:sz w:val="28"/>
          <w:szCs w:val="28"/>
        </w:rPr>
        <w:t xml:space="preserve">. Контроль за устранением выявленных нарушений обязательных требований осуществляется уполномоченным органом в форме выездной проверки, если проводится оцен</w:t>
      </w:r>
      <w:r>
        <w:rPr>
          <w:rFonts w:ascii="Liberation Serif" w:hAnsi="Liberation Serif" w:cs="Liberation Serif"/>
          <w:sz w:val="28"/>
          <w:szCs w:val="28"/>
        </w:rPr>
        <w:t xml:space="preserve">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26</w:t>
      </w:r>
      <w:r>
        <w:rPr>
          <w:rFonts w:ascii="Liberation Serif" w:hAnsi="Liberation Serif" w:cs="Liberation Serif"/>
          <w:sz w:val="28"/>
          <w:szCs w:val="28"/>
        </w:rPr>
        <w:t xml:space="preserve">. При проведении контрольных (надзорных) мероприятий уполномоченным органом осуществляются следующие контрольные (надзорные) действия в соответствии с требованиями, предусмотренные статьями 76 - 80, 82 и 84 Федерального закона N 248-ФЗ: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осмотр;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досмотр;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опрос;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получение письменных объяснений;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истребование документов;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инструментальное обследование;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экспертиза.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27. Осмотр: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осмотр осуществляется инспектором в присутствии контролируемого лица или его представителя и (или) с применением видеозаписи;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по результатам </w:t>
      </w:r>
      <w:r>
        <w:rPr>
          <w:rFonts w:ascii="Liberation Serif" w:hAnsi="Liberation Serif" w:cs="Liberation Serif"/>
          <w:sz w:val="28"/>
          <w:szCs w:val="28"/>
        </w:rPr>
        <w:t xml:space="preserve">осмотра инспектором составляется протокол осмотра, в который вносится в перечень осмотренных территорий и помещений,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28</w:t>
      </w:r>
      <w:r>
        <w:rPr>
          <w:rFonts w:ascii="Liberation Serif" w:hAnsi="Liberation Serif" w:cs="Liberation Serif"/>
          <w:sz w:val="28"/>
          <w:szCs w:val="28"/>
        </w:rPr>
        <w:t xml:space="preserve">. Досмотр: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досмотр осуществляется инспектором в присутствии контролируемого лица или его представителя и (или) с применением видеозаписи.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Досмотр в отсутствие контролируемого лица или его представителя осуществляется только в случае отсутствия контро</w:t>
      </w:r>
      <w:r>
        <w:rPr>
          <w:rFonts w:ascii="Liberation Serif" w:hAnsi="Liberation Serif" w:cs="Liberation Serif"/>
          <w:sz w:val="28"/>
          <w:szCs w:val="28"/>
        </w:rPr>
        <w:t xml:space="preserve">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(надзорного) мероприятия с обязательным применением видеозаписи;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по результатам досмотра инспектором составляется протокол досмотра, в который вносятся идентификационные признаки исследуемых объектов, имеющих значение для контрольного (надзорного) мероприятия.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29</w:t>
      </w:r>
      <w:r>
        <w:rPr>
          <w:rFonts w:ascii="Liberation Serif" w:hAnsi="Liberation Serif" w:cs="Liberation Serif"/>
          <w:sz w:val="28"/>
          <w:szCs w:val="28"/>
        </w:rPr>
        <w:t xml:space="preserve">. Опрос.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Результаты опроса фиксируются инспектором в пр</w:t>
      </w:r>
      <w:r>
        <w:rPr>
          <w:rFonts w:ascii="Liberation Serif" w:hAnsi="Liberation Serif" w:cs="Liberation Serif"/>
          <w:sz w:val="28"/>
          <w:szCs w:val="28"/>
        </w:rPr>
        <w:t xml:space="preserve">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30</w:t>
      </w:r>
      <w:r>
        <w:rPr>
          <w:rFonts w:ascii="Liberation Serif" w:hAnsi="Liberation Serif" w:cs="Liberation Serif"/>
          <w:sz w:val="28"/>
          <w:szCs w:val="28"/>
        </w:rPr>
        <w:t xml:space="preserve">. Получение письменных объяснений: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письменные объяснения (далее - объяснения) оформляются путем составления письменного документа в свободной форме;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инспектор вправе собственноручно составить объяснения со слов должностных лиц или работников организации, гражданина, являющихся контролируемы</w:t>
      </w:r>
      <w:r>
        <w:rPr>
          <w:rFonts w:ascii="Liberation Serif" w:hAnsi="Liberation Serif" w:cs="Liberation Serif"/>
          <w:sz w:val="28"/>
          <w:szCs w:val="28"/>
        </w:rPr>
        <w:t xml:space="preserve">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31</w:t>
      </w:r>
      <w:r>
        <w:rPr>
          <w:rFonts w:ascii="Liberation Serif" w:hAnsi="Liberation Serif" w:cs="Liberation Serif"/>
          <w:sz w:val="28"/>
          <w:szCs w:val="28"/>
        </w:rPr>
        <w:t xml:space="preserve">. Истребование документов: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истребуемые документы направляются в уполномоченный орган в форме электронного документа в порядке, предусмотренном статьей 21 Фед</w:t>
      </w:r>
      <w:r>
        <w:rPr>
          <w:rFonts w:ascii="Liberation Serif" w:hAnsi="Liberation Serif" w:cs="Liberation Serif"/>
          <w:sz w:val="28"/>
          <w:szCs w:val="28"/>
        </w:rPr>
        <w:t xml:space="preserve">ерального закона N 248-ФЗ, 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 лично</w:t>
      </w:r>
      <w:r>
        <w:rPr>
          <w:rFonts w:ascii="Liberation Serif" w:hAnsi="Liberation Serif" w:cs="Liberation Serif"/>
          <w:sz w:val="28"/>
          <w:szCs w:val="28"/>
        </w:rPr>
        <w:t xml:space="preserve"> или через представителя либо направлены по почте заказным письмом. На бумажном носителе представляются подлинники документов, либо заверенные контролируемым лицом копии. Нотариальное удостоверение копий документов, представляемых в уполномоченный орган, н</w:t>
      </w:r>
      <w:r>
        <w:rPr>
          <w:rFonts w:ascii="Liberation Serif" w:hAnsi="Liberation Serif" w:cs="Liberation Serif"/>
          <w:sz w:val="28"/>
          <w:szCs w:val="28"/>
        </w:rPr>
        <w:t xml:space="preserve">е требуется. Тиражирование копий документов на бумажном носителе, и их доставка в уполномоченный орган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в случае представления заверенных копий истребуемых документов инспектор вправе ознакомиться с подлинниками документов;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документы,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В случае, если контролируе</w:t>
      </w:r>
      <w:r>
        <w:rPr>
          <w:rFonts w:ascii="Liberation Serif" w:hAnsi="Liberation Serif" w:cs="Liberation Serif"/>
          <w:sz w:val="28"/>
          <w:szCs w:val="28"/>
        </w:rPr>
        <w:t xml:space="preserve">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</w:t>
      </w:r>
      <w:r>
        <w:rPr>
          <w:rFonts w:ascii="Liberation Serif" w:hAnsi="Liberation Serif" w:cs="Liberation Serif"/>
          <w:sz w:val="28"/>
          <w:szCs w:val="28"/>
        </w:rPr>
        <w:t xml:space="preserve">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24 часов со дня получения такого ходатайства инсп</w:t>
      </w:r>
      <w:r>
        <w:rPr>
          <w:rFonts w:ascii="Liberation Serif" w:hAnsi="Liberation Serif" w:cs="Liberation Serif"/>
          <w:sz w:val="28"/>
          <w:szCs w:val="28"/>
        </w:rPr>
        <w:t xml:space="preserve">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N 248-ФЗ;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4) документы (копии документов), ранее представленные контролируемым лицом в уполномоченный орган, независимо от оснований их пред</w:t>
      </w:r>
      <w:r>
        <w:rPr>
          <w:rFonts w:ascii="Liberation Serif" w:hAnsi="Liberation Serif" w:cs="Liberation Serif"/>
          <w:sz w:val="28"/>
          <w:szCs w:val="28"/>
        </w:rPr>
        <w:t xml:space="preserve">ставления могут не представляться повторно при условии уведомления уполномоченного органа о том, что истребуемые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32</w:t>
      </w:r>
      <w:r>
        <w:rPr>
          <w:rFonts w:ascii="Liberation Serif" w:hAnsi="Liberation Serif" w:cs="Liberation Serif"/>
          <w:sz w:val="28"/>
          <w:szCs w:val="28"/>
        </w:rPr>
        <w:t xml:space="preserve">. Инструментальное обследование: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инструментальное обследование проводится инспектором или с</w:t>
      </w:r>
      <w:r>
        <w:rPr>
          <w:rFonts w:ascii="Liberation Serif" w:hAnsi="Liberation Serif" w:cs="Liberation Serif"/>
          <w:sz w:val="28"/>
          <w:szCs w:val="28"/>
        </w:rPr>
        <w:t xml:space="preserve">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</w:t>
      </w:r>
      <w:r>
        <w:rPr>
          <w:rFonts w:ascii="Liberation Serif" w:hAnsi="Liberation Serif" w:cs="Liberation Serif"/>
          <w:sz w:val="28"/>
          <w:szCs w:val="28"/>
        </w:rPr>
        <w:t xml:space="preserve">ких приборов, средств доступа к информации, предусмотренных статьей 82 Федерального закона N 248-ФЗ,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</w:t>
      </w:r>
      <w:r>
        <w:rPr>
          <w:rFonts w:ascii="Liberation Serif" w:hAnsi="Liberation Serif" w:cs="Liberation Serif"/>
          <w:sz w:val="28"/>
          <w:szCs w:val="28"/>
        </w:rPr>
        <w:t xml:space="preserve">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</w:t>
      </w:r>
      <w:r>
        <w:rPr>
          <w:rFonts w:ascii="Liberation Serif" w:hAnsi="Liberation Serif" w:cs="Liberation Serif"/>
          <w:sz w:val="28"/>
          <w:szCs w:val="28"/>
        </w:rPr>
        <w:t xml:space="preserve">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3. Экспертиза: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конкретное экспертное задание включает одну или несколько из следующих задач экспертизы: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установление фактов, обстоятельств;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установление тождества или различия;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экспертиза осуществляется экспертом или экспертной организацией по поручению уполномоченного органа;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при назначении и осуществлении экспертизы контролируемые лица имеют право: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информировать уполномоченный орган о наличии конфликта интересов у эксперта, экспертной организации;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присутствовать с разрешения должностного лица уполномоченного органа при осуществлении экспертизы и давать объяснения эксперту;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знакомиться с заключением эксперта или экспертной организации;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4) экспертиза может осуществляться как по месту нахождения (осуществления дея</w:t>
      </w:r>
      <w:r>
        <w:rPr>
          <w:rFonts w:ascii="Liberation Serif" w:hAnsi="Liberation Serif" w:cs="Liberation Serif"/>
          <w:sz w:val="28"/>
          <w:szCs w:val="28"/>
        </w:rPr>
        <w:t xml:space="preserve">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5)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6) результаты экспертизы оформляются экспертным заключением.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4. Документы, оформляемые уполномоченным орг</w:t>
      </w:r>
      <w:r>
        <w:rPr>
          <w:rFonts w:ascii="Liberation Serif" w:hAnsi="Liberation Serif" w:cs="Liberation Serif"/>
          <w:sz w:val="28"/>
          <w:szCs w:val="28"/>
        </w:rPr>
        <w:t xml:space="preserve">аном при осуществлении муниципального контроля,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5. Информирование о совершаемых должностными лицами уполномоченного органа действиях и принимаемых решениях при осуществлении муниципального контроля: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</w:rPr>
      </w:r>
      <w:bookmarkStart w:id="0" w:name="undefined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1)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порядке, установленные Федераль</w:t>
      </w:r>
      <w:r>
        <w:rPr>
          <w:rFonts w:ascii="Liberation Serif" w:hAnsi="Liberation Serif" w:cs="Liberation Serif"/>
          <w:sz w:val="28"/>
          <w:szCs w:val="28"/>
        </w:rPr>
        <w:t xml:space="preserve">ным законом N 248-ФЗ,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</w:t>
      </w:r>
      <w:r>
        <w:rPr>
          <w:rFonts w:ascii="Liberation Serif" w:hAnsi="Liberation Serif" w:cs="Liberation Serif"/>
          <w:sz w:val="28"/>
          <w:szCs w:val="28"/>
        </w:rPr>
        <w:t xml:space="preserve">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посредством средств связи, и (или) через региональный портал государственных и муниципальных услуг;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2) контролируемое лицо считается проинформированным надлежащи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 образом в случае, если сведения предоставлены контролируемому лицу в соответствии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 подпунктом 1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пунк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та 35 настоящей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статьи, в том числе направлены ему электронной почтой по адресу, сведения о котором представлены уполномоченному органу контролируемым ли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цом и внесены в информационные ресурсы, информационные системы при 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случаев, определенных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подпункте 6 пункта 3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настоящей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статьи. Для целей информирования контролируемого лица уполномоченным органом может использоваться адрес электронной почт</w:t>
      </w:r>
      <w:r>
        <w:rPr>
          <w:rFonts w:ascii="Liberation Serif" w:hAnsi="Liberation Serif" w:cs="Liberation Serif"/>
          <w:sz w:val="28"/>
          <w:szCs w:val="28"/>
        </w:rPr>
        <w:t xml:space="preserve">ы, сведения о котором были представлены при государственной регистрации юридического лица, индивидуального предпринимателя;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документы, направляемые контролируемым лицом уполномоченному органу в электронном виде, могут быть подписаны;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простой электронной подписью;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простой электронной подписью, ключ </w:t>
      </w:r>
      <w:r>
        <w:rPr>
          <w:rFonts w:ascii="Liberation Serif" w:hAnsi="Liberation Serif" w:cs="Liberation Serif"/>
          <w:sz w:val="28"/>
          <w:szCs w:val="28"/>
        </w:rPr>
        <w:t xml:space="preserve">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усиленной квалифицированной электронной подписью в случаях, установленных Федеральным законом N 248-ФЗ или настоящим Положением;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4) материалы, прикладываемые к ходатайству, заявлению, жалобе, в том числе фото- и видеоматериалы, представляются контролируемым лицом в электронном виде;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5)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</w:rPr>
      </w:r>
      <w:bookmarkStart w:id="0" w:name="undefined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6) гражданин, не осуществляющий предпринимательской деятельности, являющийся контролируемым лицом, информируется о совершаем</w:t>
      </w:r>
      <w:r>
        <w:rPr>
          <w:rFonts w:ascii="Liberation Serif" w:hAnsi="Liberation Serif" w:cs="Liberation Serif"/>
          <w:sz w:val="28"/>
          <w:szCs w:val="28"/>
        </w:rPr>
        <w:t xml:space="preserve">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</w:t>
      </w:r>
      <w:r>
        <w:rPr>
          <w:rFonts w:ascii="Liberation Serif" w:hAnsi="Liberation Serif" w:cs="Liberation Serif"/>
          <w:sz w:val="28"/>
          <w:szCs w:val="28"/>
        </w:rPr>
        <w:t xml:space="preserve">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случае. если лицо не имеет учетной за</w:t>
      </w:r>
      <w:r>
        <w:rPr>
          <w:rFonts w:ascii="Liberation Serif" w:hAnsi="Liberation Serif" w:cs="Liberation Serif"/>
          <w:sz w:val="28"/>
          <w:szCs w:val="28"/>
        </w:rPr>
        <w:t xml:space="preserve">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уполномоченному органу документы на бумажном носителе.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</w:rPr>
      </w:r>
      <w:bookmarkStart w:id="0" w:name="undefined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6. Оформление результатов контрольн</w:t>
      </w:r>
      <w:r>
        <w:rPr>
          <w:rFonts w:ascii="Liberation Serif" w:hAnsi="Liberation Serif" w:cs="Liberation Serif"/>
          <w:sz w:val="28"/>
          <w:szCs w:val="28"/>
        </w:rPr>
        <w:t xml:space="preserve">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 16 Федерального закона N 248-ФЗ.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7. Решения, принимаемые по результатам контрольных (надзорных) мероприятий: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в случае отсутствия выявленных нарушений обязательных требований при проведении контрольного (надзорного) мероприятия сведения об этом</w:t>
      </w:r>
      <w:r>
        <w:rPr>
          <w:rFonts w:ascii="Liberation Serif" w:hAnsi="Liberation Serif" w:cs="Liberation Serif"/>
          <w:sz w:val="28"/>
          <w:szCs w:val="28"/>
        </w:rPr>
        <w:t xml:space="preserve">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</w:rPr>
      </w:r>
      <w:bookmarkStart w:id="0" w:name="undefined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выдать после оформления акта контрольного (надзорного) мероприятия контролируемому лицу предписание о</w:t>
      </w:r>
      <w:r>
        <w:rPr>
          <w:rFonts w:ascii="Liberation Serif" w:hAnsi="Liberation Serif" w:cs="Liberation Serif"/>
          <w:sz w:val="28"/>
          <w:szCs w:val="28"/>
        </w:rPr>
        <w:t xml:space="preserve">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N 248-ФЗ;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</w:t>
      </w:r>
      <w:r>
        <w:rPr>
          <w:rFonts w:ascii="Liberation Serif" w:hAnsi="Liberation Serif" w:cs="Liberation Serif"/>
          <w:sz w:val="28"/>
          <w:szCs w:val="28"/>
        </w:rPr>
        <w:t xml:space="preserve">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</w:t>
      </w:r>
      <w:r>
        <w:rPr>
          <w:rFonts w:ascii="Liberation Serif" w:hAnsi="Liberation Serif" w:cs="Liberation Serif"/>
          <w:sz w:val="28"/>
          <w:szCs w:val="28"/>
        </w:rPr>
        <w:t xml:space="preserve">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</w:t>
      </w:r>
      <w:r>
        <w:rPr>
          <w:rFonts w:ascii="Liberation Serif" w:hAnsi="Liberation Serif" w:cs="Liberation Serif"/>
          <w:sz w:val="28"/>
          <w:szCs w:val="28"/>
        </w:rPr>
        <w:t xml:space="preserve">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при выявлении в ходе контрольного (надзорного) мероприятия признаков преступления или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рассмотреть вопрос о выдаче рекомендаций по соблюдению обязательных требований, проведении иных ме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роприятий, направленных на профилактику рисков причинения вреда (ущерба) охраняемым законом ценностям.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8. В предписании об устранении выявленных нарушений обязательных требований, предусмотренном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абзацем 2 подпункта 2 пункта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37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настоящей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статьи, указываются: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1) фамилии, имена, отчества (при наличии)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должностных лиц уполномоченного органа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проводивших контрольное (надзорное) мероприятие;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2) дата выдачи предписания;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3) адресные данные объекта контроля;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4) наименование лица, которому выдается предписание;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5) нарушенные нормативно-правовые акты;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6) описание нарушения, которое требуется устранить;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7) срок устранения нарушения.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</w:rPr>
      </w:r>
      <w:bookmarkStart w:id="0" w:name="undefined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9. В случае, если проведение контрольного (надзорного) мероприятия оказалось невозможным в связи с отсутствием контролируемого лица по месту нахождени</w:t>
      </w:r>
      <w:r>
        <w:rPr>
          <w:rFonts w:ascii="Liberation Serif" w:hAnsi="Liberation Serif" w:cs="Liberation Serif"/>
          <w:sz w:val="28"/>
          <w:szCs w:val="28"/>
        </w:rPr>
        <w:t xml:space="preserve">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</w:t>
      </w:r>
      <w:r>
        <w:rPr>
          <w:rFonts w:ascii="Liberation Serif" w:hAnsi="Liberation Serif" w:cs="Liberation Serif"/>
          <w:sz w:val="28"/>
          <w:szCs w:val="28"/>
        </w:rPr>
        <w:t xml:space="preserve">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</w:t>
      </w:r>
      <w:r>
        <w:rPr>
          <w:rFonts w:ascii="Liberation Serif" w:hAnsi="Liberation Serif" w:cs="Liberation Serif"/>
          <w:sz w:val="28"/>
          <w:szCs w:val="28"/>
        </w:rPr>
        <w:t xml:space="preserve"> 4 и 5 статьи 21 Федерального закона N 248-ФЗ.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В случае, указанном в абзаце первом настоящего пункта, уполномоченн</w:t>
      </w:r>
      <w:r>
        <w:rPr>
          <w:rFonts w:ascii="Liberation Serif" w:hAnsi="Liberation Serif" w:cs="Liberation Serif"/>
          <w:sz w:val="28"/>
          <w:szCs w:val="28"/>
        </w:rPr>
        <w:t xml:space="preserve">ое должн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40.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До 2030 года в рамках видов муниципального контроля, порядок организации и осуществления которых регулируются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Федеральным законом               N 248-ФЗ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  <w:r>
        <w:rPr>
          <w:rFonts w:ascii="Liberation Serif" w:hAnsi="Liberation Serif" w:eastAsia="Times New Roman" w:cs="Liberation Serif"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по поручению Президента Российской Федерации;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по поручению Председателя Правительства Российской Федерации;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наименование вида контроля, в рамках которого должны быть проведены профилактические визиты;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перечень контролируемых лиц, в отношении которых должны быть проведены профилактические визиты;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период времени, в течение которого должны быть проведены профилактические визиты.</w:t>
      </w:r>
      <w:r>
        <w:rPr>
          <w:highlight w:val="none"/>
        </w:rPr>
      </w:r>
      <w:r/>
    </w:p>
    <w:p>
      <w:pPr>
        <w:pStyle w:val="914"/>
        <w:contextualSpacing w:val="0"/>
        <w:ind w:firstLine="851"/>
        <w:jc w:val="both"/>
        <w:spacing w:before="0" w:after="0" w:line="240" w:lineRule="auto"/>
        <w:rPr>
          <w:rFonts w:ascii="Liberation Serif" w:hAnsi="Liberation Serif" w:cs="Liberation Serif"/>
          <w:color w:val="000000"/>
          <w:highlight w:val="none"/>
        </w:rPr>
        <w:suppressLineNumbers w:val="0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41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. 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ветствии с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highlight w:val="none"/>
          <w:u w:val="none"/>
        </w:rPr>
        <w:t xml:space="preserve">Федеральным законом N 248-ФЗ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и Федеральным </w:t>
      </w:r>
      <w:hyperlink r:id="rId13" w:tooltip="https://www.consultant.ru/document/cons_doc_LAW_430637/b836bbb2b2795f5b6bc7ca430945ed7efc4fec82/#dst383" w:history="1">
        <w:r>
          <w:rPr>
            <w:rStyle w:val="895"/>
            <w:rFonts w:ascii="Liberation Serif" w:hAnsi="Liberation Serif" w:eastAsia="Times New Roman" w:cs="Liberation Serif"/>
            <w:color w:val="000000" w:themeColor="text1"/>
            <w:sz w:val="28"/>
            <w:szCs w:val="28"/>
            <w:highlight w:val="none"/>
            <w:u w:val="none"/>
          </w:rPr>
          <w:t xml:space="preserve">законом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 от 26 декабря 2008 года N 294-ФЗ «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. Проведение контрольных (надзорных) мероприятий без взаимодействия, мероприятий по контролю без взаимодействи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я не требует согласования с органами прокуратуры.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92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outlineLvl w:val="1"/>
        <w:suppressLineNumbers w:val="0"/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24"/>
        <w:contextualSpacing w:val="0"/>
        <w:ind w:firstLine="540"/>
        <w:jc w:val="center"/>
        <w:spacing w:before="0" w:after="0" w:line="240" w:lineRule="auto"/>
        <w:rPr>
          <w:rFonts w:ascii="Liberation Serif" w:hAnsi="Liberation Serif" w:cs="Liberation Serif"/>
        </w:rPr>
        <w:outlineLvl w:val="1"/>
        <w:suppressLineNumbers w:val="0"/>
      </w:pPr>
      <w:r>
        <w:rPr>
          <w:rFonts w:ascii="Liberation Serif" w:hAnsi="Liberation Serif" w:cs="Liberation Serif"/>
          <w:iCs/>
          <w:sz w:val="28"/>
          <w:szCs w:val="28"/>
        </w:rPr>
        <w:t xml:space="preserve">3. Профилактика рисков причинения вреда (ущерба) охраняемым законом ценностям, независимая оценка соблюдения обязательных требований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 муниципальный контроль на автомобиль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ном транспорте в том числе посредством проведения профилактических мероприятий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предусмотренных подпунктом 1 п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</w:t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</w:t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кта 1 статьи 2 настоящего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Положения, в соответствии с главой 10 Федерального закона N 248-</w:t>
      </w:r>
      <w:r>
        <w:rPr>
          <w:rFonts w:ascii="Liberation Serif" w:hAnsi="Liberation Serif" w:cs="Liberation Serif"/>
          <w:sz w:val="28"/>
          <w:szCs w:val="28"/>
        </w:rPr>
        <w:t xml:space="preserve">ФЗ.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2. Профилактические мероприятия осуществляются в целях стимулирования добросовестного соблюдения обязательных требований контролир</w:t>
      </w:r>
      <w:r>
        <w:rPr>
          <w:rFonts w:ascii="Liberation Serif" w:hAnsi="Liberation Serif" w:cs="Liberation Serif"/>
          <w:sz w:val="28"/>
          <w:szCs w:val="28"/>
        </w:rPr>
        <w:t xml:space="preserve">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2.4. Профилактические мероприятия осуществляются на основании программы профилактики рис</w:t>
      </w:r>
      <w:r>
        <w:rPr>
          <w:rFonts w:ascii="Liberation Serif" w:hAnsi="Liberation Serif" w:cs="Liberation Serif"/>
          <w:sz w:val="28"/>
          <w:szCs w:val="28"/>
        </w:rPr>
        <w:t xml:space="preserve">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В случае, если при проведении профи</w:t>
      </w:r>
      <w:r>
        <w:rPr>
          <w:rFonts w:ascii="Liberation Serif" w:hAnsi="Liberation Serif" w:cs="Liberation Serif"/>
          <w:sz w:val="28"/>
          <w:szCs w:val="28"/>
        </w:rPr>
        <w:t xml:space="preserve">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начальнику </w:t>
      </w:r>
      <w:r>
        <w:rPr>
          <w:rFonts w:ascii="Liberation Serif" w:hAnsi="Liberation Serif" w:cs="Liberation Serif"/>
          <w:sz w:val="28"/>
          <w:szCs w:val="28"/>
        </w:rPr>
        <w:t xml:space="preserve">(заместителю начальника) уполномоченного органа или иному должностному лицу уполномоченного органа, уполномоченному 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3. Консультирование: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консультирование (разъяснения по вопросам, связанным с организацией и осуществлением муниципального контроля) осуществляется должностным лицом уполномоченного органа по обращениям контролируемых лиц и их представителей без взимания платы;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консультирование ос</w:t>
      </w:r>
      <w:r>
        <w:rPr>
          <w:rFonts w:ascii="Liberation Serif" w:hAnsi="Liberation Serif" w:cs="Liberation Serif"/>
          <w:sz w:val="28"/>
          <w:szCs w:val="28"/>
        </w:rPr>
        <w:t xml:space="preserve">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3)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r>
        <w:rPr>
          <w:rFonts w:ascii="Liberation Serif" w:hAnsi="Liberation Serif" w:cs="Liberation Serif"/>
          <w:sz w:val="28"/>
          <w:szCs w:val="28"/>
        </w:rPr>
        <w:fldChar w:fldCharType="begin"/>
      </w:r>
      <w:r>
        <w:rPr>
          <w:rFonts w:ascii="Liberation Serif" w:hAnsi="Liberation Serif" w:cs="Liberation Serif"/>
          <w:sz w:val="28"/>
          <w:szCs w:val="28"/>
        </w:rPr>
        <w:instrText xml:space="preserve"> HYPERLINK "consultantplus://offline/ref=879EC528B328C0235C73DF8343037706FF9AA8874B699F08C9E1A1831A6AAD53DD17C5489BA302DFDA2C213649R867O" </w:instrText>
      </w:r>
      <w:r>
        <w:rPr>
          <w:rFonts w:ascii="Liberation Serif" w:hAnsi="Liberation Serif" w:cs="Liberation Serif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sz w:val="28"/>
          <w:szCs w:val="28"/>
        </w:rPr>
        <w:t xml:space="preserve">законом</w:t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 от 2 мая 2006 года N 59-ФЗ «О порядке рассмотрения обращений граждан Российской Федерации»;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4) консультирование в устной и письменной формах осуществляется по следующим вопросам: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компетенция уполномоченного органа;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соблюдение обязательных требований;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проведение контрольных (надзорных) мероприятий;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применение мер ответственности;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5)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6) в ходе консультирования информация, содержащая оценку конкретного контрольного (надзорног</w:t>
      </w:r>
      <w:r>
        <w:rPr>
          <w:rFonts w:ascii="Liberation Serif" w:hAnsi="Liberation Serif" w:cs="Liberation Serif"/>
          <w:sz w:val="28"/>
          <w:szCs w:val="28"/>
        </w:rPr>
        <w:t xml:space="preserve">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7)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8) уполномоченный орган осуществляет учет консультирований;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9) 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в сети Интернет письменного разъяснения, подписанного уполномоченным должностным лицом уполномоченного органа.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 Информирование: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1) уполномоченный орган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</w:t>
      </w:r>
      <w:r>
        <w:rPr>
          <w:rFonts w:ascii="Liberation Serif" w:hAnsi="Liberation Serif" w:cs="Liberation Serif"/>
          <w:sz w:val="28"/>
          <w:szCs w:val="28"/>
        </w:rPr>
        <w:t xml:space="preserve">средством размещения соответствующих сведений на официальном сайте Уполномоченный орган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2) уполномоченный орган обязан размещать и поддерживать в актуальном состоянии на своем официальном сайте в сети "Интернет":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тексты нормативных правовых актов, регулирующих осуществление муниципального контроля;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 с указа</w:t>
      </w:r>
      <w:r>
        <w:rPr>
          <w:rFonts w:ascii="Liberation Serif" w:hAnsi="Liberation Serif" w:cs="Liberation Serif"/>
          <w:sz w:val="28"/>
          <w:szCs w:val="28"/>
        </w:rPr>
        <w:t xml:space="preserve">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Федеральным </w:t>
      </w:r>
      <w:r>
        <w:rPr>
          <w:rFonts w:ascii="Liberation Serif" w:hAnsi="Liberation Serif" w:cs="Liberation Serif"/>
          <w:sz w:val="28"/>
          <w:szCs w:val="28"/>
        </w:rPr>
        <w:fldChar w:fldCharType="begin"/>
      </w:r>
      <w:r>
        <w:rPr>
          <w:rFonts w:ascii="Liberation Serif" w:hAnsi="Liberation Serif" w:cs="Liberation Serif"/>
          <w:sz w:val="28"/>
          <w:szCs w:val="28"/>
        </w:rPr>
        <w:instrText xml:space="preserve"> HYPERLINK "consultantplus://offline/ref=879EC528B328C0235C73DF8343037706FF93AA86416D9F08C9E1A1831A6AAD53DD17C5489BA302DFDA2C213649R867O" </w:instrText>
      </w:r>
      <w:r>
        <w:rPr>
          <w:rFonts w:ascii="Liberation Serif" w:hAnsi="Liberation Serif" w:cs="Liberation Serif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sz w:val="28"/>
          <w:szCs w:val="28"/>
        </w:rPr>
        <w:t xml:space="preserve">законом</w:t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 «Об обязательных требованиях в Российской Федерации»;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исчерпывающий перечень сведений, которые могут запрашиваться контрольным (надзорным) органом у контролируемого лица;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сведения о порядке досудебного обжалования решений контрольного (надзорного) органа, действий (бездействия) его должностных лиц;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доклады, содержащие результаты обобщения правоприменительной практики контрольного (надзорного) органа;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доклады о муниципальном контроле.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5.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До 1 января 2030 года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ться и рассматриваться в соответствии с </w:t>
      </w:r>
      <w:hyperlink r:id="rId14" w:tooltip="https://www.consultant.ru/document/cons_doc_LAW_443756/1a1225af2868ff309056879a23bdae1de7414ca7/#dst100422" w:history="1">
        <w:r>
          <w:rPr>
            <w:rStyle w:val="895"/>
            <w:rFonts w:ascii="Liberation Serif" w:hAnsi="Liberation Serif" w:eastAsia="Times New Roman" w:cs="Liberation Serif"/>
            <w:b w:val="0"/>
            <w:bCs w:val="0"/>
            <w:color w:val="auto"/>
            <w:sz w:val="28"/>
            <w:szCs w:val="28"/>
            <w:highlight w:val="none"/>
            <w:u w:val="none"/>
          </w:rPr>
          <w:t xml:space="preserve">главой 9</w:t>
        </w:r>
      </w:hyperlink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 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Федерального закона № 248-ФЗ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 и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постановлением Правительства Российской Федерации от </w:t>
      </w:r>
      <w:r>
        <w:rPr>
          <w:rFonts w:ascii="Liberation Serif" w:hAnsi="Liberation Serif" w:eastAsia="PT Sans" w:cs="Liberation Serif"/>
          <w:b w:val="0"/>
          <w:bCs w:val="0"/>
          <w:color w:val="000000"/>
          <w:sz w:val="28"/>
          <w:szCs w:val="28"/>
          <w:highlight w:val="none"/>
        </w:rPr>
        <w:t xml:space="preserve">10 марта 2022 года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с учетом следующих особенностей: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а) заявление должно содержать номер соотв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етствующего объекта контроля в едином реестре видов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муниципального контроля;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rFonts w:ascii="Liberation Serif" w:hAnsi="Liberation Serif" w:cs="Liberation Serif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в) срок рассмотрения заявления не может превышать 5 рабочих дней со дня регистрации.</w:t>
      </w:r>
      <w:r>
        <w:rPr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yellow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24"/>
        <w:contextualSpacing w:val="0"/>
        <w:ind w:firstLine="540"/>
        <w:jc w:val="center"/>
        <w:spacing w:before="0" w:after="0" w:line="240" w:lineRule="auto"/>
        <w:rPr>
          <w:rFonts w:ascii="Liberation Serif" w:hAnsi="Liberation Serif" w:cs="Liberation Serif"/>
        </w:rPr>
        <w:outlineLvl w:val="1"/>
        <w:suppressLineNumbers w:val="0"/>
      </w:pPr>
      <w:r>
        <w:rPr>
          <w:rFonts w:ascii="Liberation Serif" w:hAnsi="Liberation Serif" w:cs="Liberation Serif"/>
          <w:iCs/>
          <w:sz w:val="28"/>
          <w:szCs w:val="28"/>
        </w:rPr>
        <w:t xml:space="preserve">4. Обжалование решений уполномоченного органа, </w:t>
      </w:r>
      <w:r>
        <w:rPr>
          <w:rFonts w:ascii="Liberation Serif" w:hAnsi="Liberation Serif" w:cs="Liberation Serif"/>
        </w:rPr>
      </w:r>
      <w:r/>
    </w:p>
    <w:p>
      <w:pPr>
        <w:pStyle w:val="924"/>
        <w:contextualSpacing w:val="0"/>
        <w:ind w:firstLine="540"/>
        <w:jc w:val="center"/>
        <w:spacing w:before="0" w:after="0" w:line="240" w:lineRule="auto"/>
        <w:rPr>
          <w:rFonts w:ascii="Liberation Serif" w:hAnsi="Liberation Serif" w:cs="Liberation Serif"/>
        </w:rPr>
        <w:outlineLvl w:val="1"/>
        <w:suppressLineNumbers w:val="0"/>
      </w:pPr>
      <w:r>
        <w:rPr>
          <w:rFonts w:ascii="Liberation Serif" w:hAnsi="Liberation Serif" w:cs="Liberation Serif"/>
          <w:iCs/>
          <w:sz w:val="28"/>
          <w:szCs w:val="28"/>
        </w:rPr>
        <w:t xml:space="preserve">действий (бездействия) должностных лиц уполномоченного органа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 xml:space="preserve">Контролируемое лицо, в отношении которого приняты решения или совершены действия (бездействие), имеет право на обжалование решений органа муниципального контроля, действий (бездействий) его должностных лиц.</w:t>
      </w:r>
      <w:r>
        <w:rPr>
          <w:rFonts w:ascii="Liberation Serif" w:hAnsi="Liberation Serif" w:cs="Liberation Serif"/>
        </w:rPr>
      </w:r>
      <w:r/>
    </w:p>
    <w:p>
      <w:pPr>
        <w:pStyle w:val="914"/>
        <w:contextualSpacing w:val="0"/>
        <w:ind w:firstLine="540"/>
        <w:jc w:val="both"/>
        <w:spacing w:before="0" w:after="0" w:line="240" w:lineRule="auto"/>
        <w:rPr>
          <w:rFonts w:ascii="Liberation Serif" w:hAnsi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 Досудебный порядок подачи жалоб при осуществлении муниципального контроля не применяется.</w:t>
      </w:r>
      <w:r>
        <w:rPr>
          <w:rFonts w:ascii="Liberation Serif" w:hAnsi="Liberation Serif" w:cs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pacing w:val="1"/>
          <w:sz w:val="28"/>
          <w:szCs w:val="28"/>
        </w:rPr>
      </w:pP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</w: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PT Sans">
    <w:panose1 w:val="020B0503020203020204"/>
  </w:font>
  <w:font w:name="Wingdings">
    <w:panose1 w:val="05000000000000000000"/>
  </w:font>
  <w:font w:name="Symbol">
    <w:panose1 w:val="05050102010706020507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Segoe UI">
    <w:panose1 w:val="020B0502040204020203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tabs>
        <w:tab w:val="center" w:pos="4960" w:leader="none"/>
        <w:tab w:val="left" w:pos="6061" w:leader="none"/>
      </w:tabs>
    </w:pPr>
    <w:r>
      <w:tab/>
    </w:r>
    <w:r>
      <w:tab/>
    </w:r>
    <w:r>
      <w:tab/>
    </w:r>
    <w:r/>
  </w:p>
  <w:p>
    <w:pPr>
      <w:pStyle w:val="7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6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7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3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9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9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9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52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1560" w:firstLine="1843"/>
      </w:pPr>
      <w:rPr>
        <w:rFonts w:ascii="Times New Roman" w:hAnsi="Times New Roman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-142" w:firstLine="2127"/>
      </w:pPr>
      <w:rPr>
        <w:rFonts w:ascii="Times New Roman" w:hAnsi="Times New Roman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2" w:firstLine="0"/>
      </w:pPr>
      <w:rPr>
        <w:rFonts w:ascii="Times New Roman" w:hAnsi="Times New Roman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firstLine="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firstLine="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firstLine="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firstLine="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space"/>
      <w:lvlText w:val="%1.%2."/>
      <w:lvlJc w:val="left"/>
      <w:pPr>
        <w:ind w:left="1429" w:hanging="720"/>
      </w:pPr>
      <w:rPr>
        <w:sz w:val="28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9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7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1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19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3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9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1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5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11" w:hanging="216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687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25"/>
  </w:num>
  <w:num w:numId="8">
    <w:abstractNumId w:val="2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14"/>
  </w:num>
  <w:num w:numId="14">
    <w:abstractNumId w:val="23"/>
  </w:num>
  <w:num w:numId="15">
    <w:abstractNumId w:val="7"/>
  </w:num>
  <w:num w:numId="16">
    <w:abstractNumId w:val="16"/>
  </w:num>
  <w:num w:numId="17">
    <w:abstractNumId w:val="8"/>
  </w:num>
  <w:num w:numId="18">
    <w:abstractNumId w:val="20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9"/>
  </w:num>
  <w:num w:numId="24">
    <w:abstractNumId w:val="18"/>
  </w:num>
  <w:num w:numId="25">
    <w:abstractNumId w:val="1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Heading 5 Char"/>
    <w:basedOn w:val="741"/>
    <w:link w:val="736"/>
    <w:uiPriority w:val="9"/>
    <w:rPr>
      <w:rFonts w:ascii="Arial" w:hAnsi="Arial" w:eastAsia="Arial" w:cs="Arial"/>
      <w:b/>
      <w:bCs/>
      <w:sz w:val="24"/>
      <w:szCs w:val="24"/>
    </w:rPr>
  </w:style>
  <w:style w:type="character" w:styleId="723">
    <w:name w:val="Heading 6 Char"/>
    <w:basedOn w:val="741"/>
    <w:link w:val="737"/>
    <w:uiPriority w:val="9"/>
    <w:rPr>
      <w:rFonts w:ascii="Arial" w:hAnsi="Arial" w:eastAsia="Arial" w:cs="Arial"/>
      <w:b/>
      <w:bCs/>
      <w:sz w:val="22"/>
      <w:szCs w:val="22"/>
    </w:rPr>
  </w:style>
  <w:style w:type="character" w:styleId="724">
    <w:name w:val="Heading 7 Char"/>
    <w:basedOn w:val="741"/>
    <w:link w:val="7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5">
    <w:name w:val="Heading 8 Char"/>
    <w:basedOn w:val="741"/>
    <w:link w:val="739"/>
    <w:uiPriority w:val="9"/>
    <w:rPr>
      <w:rFonts w:ascii="Arial" w:hAnsi="Arial" w:eastAsia="Arial" w:cs="Arial"/>
      <w:i/>
      <w:iCs/>
      <w:sz w:val="22"/>
      <w:szCs w:val="22"/>
    </w:rPr>
  </w:style>
  <w:style w:type="character" w:styleId="726">
    <w:name w:val="Heading 9 Char"/>
    <w:basedOn w:val="741"/>
    <w:link w:val="740"/>
    <w:uiPriority w:val="9"/>
    <w:rPr>
      <w:rFonts w:ascii="Arial" w:hAnsi="Arial" w:eastAsia="Arial" w:cs="Arial"/>
      <w:i/>
      <w:iCs/>
      <w:sz w:val="21"/>
      <w:szCs w:val="21"/>
    </w:rPr>
  </w:style>
  <w:style w:type="character" w:styleId="727">
    <w:name w:val="Subtitle Char"/>
    <w:basedOn w:val="741"/>
    <w:link w:val="757"/>
    <w:uiPriority w:val="11"/>
    <w:rPr>
      <w:sz w:val="24"/>
      <w:szCs w:val="24"/>
    </w:rPr>
  </w:style>
  <w:style w:type="character" w:styleId="728">
    <w:name w:val="Quote Char"/>
    <w:link w:val="759"/>
    <w:uiPriority w:val="29"/>
    <w:rPr>
      <w:i/>
    </w:rPr>
  </w:style>
  <w:style w:type="character" w:styleId="729">
    <w:name w:val="Intense Quote Char"/>
    <w:link w:val="761"/>
    <w:uiPriority w:val="30"/>
    <w:rPr>
      <w:i/>
    </w:rPr>
  </w:style>
  <w:style w:type="character" w:styleId="730">
    <w:name w:val="Endnote Text Char"/>
    <w:link w:val="899"/>
    <w:uiPriority w:val="99"/>
    <w:rPr>
      <w:sz w:val="20"/>
    </w:rPr>
  </w:style>
  <w:style w:type="paragraph" w:styleId="731" w:default="1">
    <w:name w:val="Normal"/>
    <w:rPr>
      <w:rFonts w:ascii="Times New Roman" w:hAnsi="Times New Roman" w:eastAsia="Times New Roman"/>
      <w:sz w:val="24"/>
      <w:szCs w:val="24"/>
      <w:lang w:eastAsia="ru-RU"/>
    </w:rPr>
  </w:style>
  <w:style w:type="paragraph" w:styleId="732">
    <w:name w:val="Heading 1"/>
    <w:basedOn w:val="731"/>
    <w:next w:val="731"/>
    <w:link w:val="934"/>
    <w:pPr>
      <w:jc w:val="center"/>
      <w:keepNext/>
      <w:spacing w:before="240" w:after="60" w:line="276" w:lineRule="auto"/>
      <w:outlineLvl w:val="0"/>
    </w:pPr>
    <w:rPr>
      <w:b/>
      <w:bCs/>
      <w:sz w:val="28"/>
      <w:szCs w:val="28"/>
      <w:lang w:eastAsia="en-US"/>
    </w:rPr>
  </w:style>
  <w:style w:type="paragraph" w:styleId="733">
    <w:name w:val="Heading 2"/>
    <w:basedOn w:val="731"/>
    <w:link w:val="9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34">
    <w:name w:val="Heading 3"/>
    <w:basedOn w:val="731"/>
    <w:link w:val="9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35">
    <w:name w:val="Heading 4"/>
    <w:basedOn w:val="731"/>
    <w:next w:val="731"/>
    <w:link w:val="933"/>
    <w:pPr>
      <w:keepLines/>
      <w:keepNext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36">
    <w:name w:val="Heading 5"/>
    <w:basedOn w:val="731"/>
    <w:next w:val="731"/>
    <w:link w:val="7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37">
    <w:name w:val="Heading 6"/>
    <w:basedOn w:val="731"/>
    <w:next w:val="731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8">
    <w:name w:val="Heading 7"/>
    <w:basedOn w:val="731"/>
    <w:next w:val="731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9">
    <w:name w:val="Heading 8"/>
    <w:basedOn w:val="731"/>
    <w:next w:val="731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0">
    <w:name w:val="Heading 9"/>
    <w:basedOn w:val="731"/>
    <w:next w:val="731"/>
    <w:link w:val="7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1" w:default="1">
    <w:name w:val="Default Paragraph Font"/>
    <w:uiPriority w:val="1"/>
    <w:semiHidden/>
    <w:unhideWhenUsed/>
  </w:style>
  <w:style w:type="table" w:styleId="7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45" w:customStyle="1">
    <w:name w:val="Heading 2 Char"/>
    <w:uiPriority w:val="9"/>
    <w:rPr>
      <w:rFonts w:ascii="Arial" w:hAnsi="Arial" w:eastAsia="Arial" w:cs="Arial"/>
      <w:sz w:val="34"/>
    </w:rPr>
  </w:style>
  <w:style w:type="character" w:styleId="746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47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48" w:customStyle="1">
    <w:name w:val="Заголовок 5 Знак"/>
    <w:link w:val="736"/>
    <w:uiPriority w:val="9"/>
    <w:rPr>
      <w:rFonts w:ascii="Arial" w:hAnsi="Arial" w:eastAsia="Arial" w:cs="Arial"/>
      <w:b/>
      <w:bCs/>
      <w:sz w:val="24"/>
      <w:szCs w:val="24"/>
    </w:rPr>
  </w:style>
  <w:style w:type="character" w:styleId="749" w:customStyle="1">
    <w:name w:val="Заголовок 6 Знак"/>
    <w:link w:val="737"/>
    <w:uiPriority w:val="9"/>
    <w:rPr>
      <w:rFonts w:ascii="Arial" w:hAnsi="Arial" w:eastAsia="Arial" w:cs="Arial"/>
      <w:b/>
      <w:bCs/>
      <w:sz w:val="22"/>
      <w:szCs w:val="22"/>
    </w:rPr>
  </w:style>
  <w:style w:type="character" w:styleId="750" w:customStyle="1">
    <w:name w:val="Заголовок 7 Знак"/>
    <w:link w:val="7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 w:customStyle="1">
    <w:name w:val="Заголовок 8 Знак"/>
    <w:link w:val="739"/>
    <w:uiPriority w:val="9"/>
    <w:rPr>
      <w:rFonts w:ascii="Arial" w:hAnsi="Arial" w:eastAsia="Arial" w:cs="Arial"/>
      <w:i/>
      <w:iCs/>
      <w:sz w:val="22"/>
      <w:szCs w:val="22"/>
    </w:rPr>
  </w:style>
  <w:style w:type="character" w:styleId="752" w:customStyle="1">
    <w:name w:val="Заголовок 9 Знак"/>
    <w:link w:val="740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List Paragraph"/>
    <w:basedOn w:val="731"/>
    <w:link w:val="925"/>
    <w:pPr>
      <w:contextualSpacing/>
      <w:ind w:left="720"/>
    </w:pPr>
  </w:style>
  <w:style w:type="paragraph" w:styleId="754">
    <w:name w:val="No Spacing"/>
    <w:rPr>
      <w:sz w:val="22"/>
      <w:szCs w:val="22"/>
      <w:lang w:eastAsia="en-US"/>
    </w:rPr>
  </w:style>
  <w:style w:type="paragraph" w:styleId="755">
    <w:name w:val="Title"/>
    <w:basedOn w:val="731"/>
    <w:link w:val="935"/>
    <w:pPr>
      <w:jc w:val="center"/>
    </w:pPr>
    <w:rPr>
      <w:b/>
      <w:sz w:val="48"/>
      <w:szCs w:val="20"/>
    </w:rPr>
  </w:style>
  <w:style w:type="character" w:styleId="756" w:customStyle="1">
    <w:name w:val="Title Char"/>
    <w:uiPriority w:val="10"/>
    <w:rPr>
      <w:sz w:val="48"/>
      <w:szCs w:val="48"/>
    </w:rPr>
  </w:style>
  <w:style w:type="paragraph" w:styleId="757">
    <w:name w:val="Subtitle"/>
    <w:basedOn w:val="731"/>
    <w:next w:val="731"/>
    <w:link w:val="758"/>
    <w:uiPriority w:val="11"/>
    <w:qFormat/>
    <w:pPr>
      <w:spacing w:before="200" w:after="200"/>
    </w:pPr>
  </w:style>
  <w:style w:type="character" w:styleId="758" w:customStyle="1">
    <w:name w:val="Подзаголовок Знак"/>
    <w:link w:val="757"/>
    <w:uiPriority w:val="11"/>
    <w:rPr>
      <w:sz w:val="24"/>
      <w:szCs w:val="24"/>
    </w:rPr>
  </w:style>
  <w:style w:type="paragraph" w:styleId="759">
    <w:name w:val="Quote"/>
    <w:basedOn w:val="731"/>
    <w:next w:val="731"/>
    <w:link w:val="760"/>
    <w:uiPriority w:val="29"/>
    <w:qFormat/>
    <w:pPr>
      <w:ind w:left="720" w:right="720"/>
    </w:pPr>
    <w:rPr>
      <w:i/>
    </w:rPr>
  </w:style>
  <w:style w:type="character" w:styleId="760" w:customStyle="1">
    <w:name w:val="Цитата 2 Знак"/>
    <w:link w:val="759"/>
    <w:uiPriority w:val="29"/>
    <w:rPr>
      <w:i/>
    </w:rPr>
  </w:style>
  <w:style w:type="paragraph" w:styleId="761">
    <w:name w:val="Intense Quote"/>
    <w:basedOn w:val="731"/>
    <w:next w:val="731"/>
    <w:link w:val="76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 w:customStyle="1">
    <w:name w:val="Выделенная цитата Знак"/>
    <w:link w:val="761"/>
    <w:uiPriority w:val="30"/>
    <w:rPr>
      <w:i/>
    </w:rPr>
  </w:style>
  <w:style w:type="paragraph" w:styleId="763">
    <w:name w:val="Header"/>
    <w:basedOn w:val="731"/>
    <w:link w:val="917"/>
    <w:pPr>
      <w:tabs>
        <w:tab w:val="center" w:pos="4677" w:leader="none"/>
        <w:tab w:val="right" w:pos="9355" w:leader="none"/>
      </w:tabs>
    </w:pPr>
  </w:style>
  <w:style w:type="character" w:styleId="764" w:customStyle="1">
    <w:name w:val="Header Char"/>
    <w:uiPriority w:val="99"/>
  </w:style>
  <w:style w:type="paragraph" w:styleId="765">
    <w:name w:val="Footer"/>
    <w:basedOn w:val="731"/>
    <w:link w:val="918"/>
    <w:pPr>
      <w:tabs>
        <w:tab w:val="center" w:pos="4677" w:leader="none"/>
        <w:tab w:val="right" w:pos="9355" w:leader="none"/>
      </w:tabs>
    </w:pPr>
  </w:style>
  <w:style w:type="character" w:styleId="766" w:customStyle="1">
    <w:name w:val="Footer Char"/>
    <w:uiPriority w:val="99"/>
  </w:style>
  <w:style w:type="paragraph" w:styleId="767">
    <w:name w:val="Caption"/>
    <w:basedOn w:val="731"/>
    <w:next w:val="731"/>
    <w:pPr>
      <w:jc w:val="center"/>
    </w:pPr>
    <w:rPr>
      <w:b/>
      <w:sz w:val="52"/>
      <w:szCs w:val="20"/>
    </w:rPr>
  </w:style>
  <w:style w:type="character" w:styleId="768" w:customStyle="1">
    <w:name w:val="Caption Char"/>
    <w:uiPriority w:val="99"/>
  </w:style>
  <w:style w:type="table" w:styleId="769">
    <w:name w:val="Table Grid"/>
    <w:basedOn w:val="742"/>
    <w:rPr>
      <w:sz w:val="22"/>
      <w:szCs w:val="22"/>
      <w:lang w:eastAsia="en-US"/>
    </w:rPr>
    <w:tblPr/>
  </w:style>
  <w:style w:type="table" w:styleId="770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6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8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9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0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1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2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3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4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3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4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5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6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9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8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9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0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1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2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3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4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5">
    <w:name w:val="Hyperlink"/>
    <w:rPr>
      <w:color w:val="0000ff"/>
      <w:u w:val="single"/>
    </w:rPr>
  </w:style>
  <w:style w:type="paragraph" w:styleId="896">
    <w:name w:val="footnote text"/>
    <w:basedOn w:val="731"/>
    <w:link w:val="929"/>
    <w:rPr>
      <w:sz w:val="20"/>
      <w:szCs w:val="20"/>
    </w:rPr>
  </w:style>
  <w:style w:type="character" w:styleId="897" w:customStyle="1">
    <w:name w:val="Footnote Text Char"/>
    <w:uiPriority w:val="99"/>
    <w:rPr>
      <w:sz w:val="18"/>
    </w:rPr>
  </w:style>
  <w:style w:type="character" w:styleId="898">
    <w:name w:val="footnote reference"/>
    <w:rPr>
      <w:vertAlign w:val="superscript"/>
    </w:rPr>
  </w:style>
  <w:style w:type="paragraph" w:styleId="899">
    <w:name w:val="endnote text"/>
    <w:basedOn w:val="731"/>
    <w:link w:val="900"/>
    <w:uiPriority w:val="99"/>
    <w:semiHidden/>
    <w:unhideWhenUsed/>
    <w:rPr>
      <w:sz w:val="20"/>
    </w:rPr>
  </w:style>
  <w:style w:type="character" w:styleId="900" w:customStyle="1">
    <w:name w:val="Текст концевой сноски Знак"/>
    <w:link w:val="899"/>
    <w:uiPriority w:val="99"/>
    <w:rPr>
      <w:sz w:val="20"/>
    </w:rPr>
  </w:style>
  <w:style w:type="character" w:styleId="901">
    <w:name w:val="endnote reference"/>
    <w:uiPriority w:val="99"/>
    <w:semiHidden/>
    <w:unhideWhenUsed/>
    <w:rPr>
      <w:vertAlign w:val="superscript"/>
    </w:rPr>
  </w:style>
  <w:style w:type="paragraph" w:styleId="902">
    <w:name w:val="toc 1"/>
    <w:basedOn w:val="731"/>
    <w:next w:val="731"/>
    <w:pPr>
      <w:ind w:left="709"/>
      <w:jc w:val="both"/>
      <w:widowControl w:val="off"/>
      <w:tabs>
        <w:tab w:val="right" w:pos="9990" w:leader="dot"/>
      </w:tabs>
    </w:pPr>
  </w:style>
  <w:style w:type="paragraph" w:styleId="903">
    <w:name w:val="toc 2"/>
    <w:basedOn w:val="731"/>
    <w:next w:val="731"/>
    <w:pPr>
      <w:ind w:left="426"/>
      <w:jc w:val="both"/>
      <w:spacing w:line="276" w:lineRule="auto"/>
      <w:tabs>
        <w:tab w:val="right" w:pos="9990" w:leader="dot"/>
      </w:tabs>
    </w:pPr>
    <w:rPr>
      <w:lang w:eastAsia="en-US"/>
    </w:rPr>
  </w:style>
  <w:style w:type="paragraph" w:styleId="904">
    <w:name w:val="toc 3"/>
    <w:basedOn w:val="731"/>
    <w:next w:val="731"/>
    <w:semiHidden/>
    <w:pPr>
      <w:ind w:left="44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905">
    <w:name w:val="toc 4"/>
    <w:basedOn w:val="731"/>
    <w:next w:val="731"/>
    <w:uiPriority w:val="39"/>
    <w:unhideWhenUsed/>
    <w:pPr>
      <w:ind w:left="850"/>
      <w:spacing w:after="57"/>
    </w:pPr>
  </w:style>
  <w:style w:type="paragraph" w:styleId="906">
    <w:name w:val="toc 5"/>
    <w:basedOn w:val="731"/>
    <w:next w:val="731"/>
    <w:uiPriority w:val="39"/>
    <w:unhideWhenUsed/>
    <w:pPr>
      <w:ind w:left="1134"/>
      <w:spacing w:after="57"/>
    </w:pPr>
  </w:style>
  <w:style w:type="paragraph" w:styleId="907">
    <w:name w:val="toc 6"/>
    <w:basedOn w:val="731"/>
    <w:next w:val="731"/>
    <w:uiPriority w:val="39"/>
    <w:unhideWhenUsed/>
    <w:pPr>
      <w:ind w:left="1417"/>
      <w:spacing w:after="57"/>
    </w:pPr>
  </w:style>
  <w:style w:type="paragraph" w:styleId="908">
    <w:name w:val="toc 7"/>
    <w:basedOn w:val="731"/>
    <w:next w:val="731"/>
    <w:uiPriority w:val="39"/>
    <w:unhideWhenUsed/>
    <w:pPr>
      <w:ind w:left="1701"/>
      <w:spacing w:after="57"/>
    </w:pPr>
  </w:style>
  <w:style w:type="paragraph" w:styleId="909">
    <w:name w:val="toc 8"/>
    <w:basedOn w:val="731"/>
    <w:next w:val="731"/>
    <w:uiPriority w:val="39"/>
    <w:unhideWhenUsed/>
    <w:pPr>
      <w:ind w:left="1984"/>
      <w:spacing w:after="57"/>
    </w:pPr>
  </w:style>
  <w:style w:type="paragraph" w:styleId="910">
    <w:name w:val="toc 9"/>
    <w:basedOn w:val="731"/>
    <w:next w:val="731"/>
    <w:uiPriority w:val="39"/>
    <w:unhideWhenUsed/>
    <w:pPr>
      <w:ind w:left="2268"/>
      <w:spacing w:after="57"/>
    </w:pPr>
  </w:style>
  <w:style w:type="paragraph" w:styleId="911">
    <w:name w:val="TOC Heading"/>
    <w:basedOn w:val="732"/>
    <w:next w:val="731"/>
    <w:semiHidden/>
    <w:pPr>
      <w:jc w:val="left"/>
      <w:keepLines/>
      <w:spacing w:before="480" w:after="0"/>
      <w:outlineLvl w:val="9"/>
    </w:pPr>
    <w:rPr>
      <w:rFonts w:ascii="Cambria" w:hAnsi="Cambria"/>
      <w:color w:val="365f91"/>
      <w:lang w:val="en-US"/>
    </w:rPr>
  </w:style>
  <w:style w:type="paragraph" w:styleId="912">
    <w:name w:val="table of figures"/>
    <w:basedOn w:val="731"/>
    <w:next w:val="731"/>
    <w:uiPriority w:val="99"/>
    <w:unhideWhenUsed/>
  </w:style>
  <w:style w:type="paragraph" w:styleId="913" w:customStyle="1">
    <w:name w:val="ConsNormal"/>
    <w:pPr>
      <w:ind w:right="19772" w:firstLine="720"/>
      <w:widowControl w:val="off"/>
    </w:pPr>
    <w:rPr>
      <w:rFonts w:ascii="Arial" w:hAnsi="Arial" w:eastAsia="Times New Roman"/>
      <w:lang w:eastAsia="ru-RU"/>
    </w:rPr>
  </w:style>
  <w:style w:type="paragraph" w:styleId="914" w:customStyle="1">
    <w:name w:val="ConsPlusNormal"/>
    <w:pPr>
      <w:ind w:firstLine="720"/>
      <w:widowControl w:val="off"/>
    </w:pPr>
    <w:rPr>
      <w:rFonts w:ascii="Arial" w:hAnsi="Arial" w:eastAsia="Times New Roman"/>
      <w:lang w:eastAsia="ru-RU"/>
    </w:rPr>
  </w:style>
  <w:style w:type="paragraph" w:styleId="915">
    <w:name w:val="Balloon Text"/>
    <w:basedOn w:val="731"/>
    <w:link w:val="916"/>
    <w:rPr>
      <w:rFonts w:ascii="Segoe UI" w:hAnsi="Segoe UI"/>
      <w:sz w:val="18"/>
      <w:szCs w:val="18"/>
    </w:rPr>
  </w:style>
  <w:style w:type="character" w:styleId="916" w:customStyle="1">
    <w:name w:val="Текст выноски Знак"/>
    <w:link w:val="915"/>
    <w:rPr>
      <w:rFonts w:ascii="Segoe UI" w:hAnsi="Segoe UI" w:eastAsia="Times New Roman"/>
      <w:sz w:val="18"/>
      <w:szCs w:val="18"/>
      <w:lang w:eastAsia="ru-RU"/>
    </w:rPr>
  </w:style>
  <w:style w:type="character" w:styleId="917" w:customStyle="1">
    <w:name w:val="Верхний колонтитул Знак"/>
    <w:link w:val="763"/>
    <w:rPr>
      <w:rFonts w:ascii="Times New Roman" w:hAnsi="Times New Roman" w:eastAsia="Times New Roman"/>
      <w:sz w:val="24"/>
      <w:szCs w:val="24"/>
      <w:lang w:eastAsia="ru-RU"/>
    </w:rPr>
  </w:style>
  <w:style w:type="character" w:styleId="918" w:customStyle="1">
    <w:name w:val="Нижний колонтитул Знак"/>
    <w:link w:val="765"/>
    <w:rPr>
      <w:rFonts w:ascii="Times New Roman" w:hAnsi="Times New Roman" w:eastAsia="Times New Roman"/>
      <w:sz w:val="24"/>
      <w:szCs w:val="24"/>
      <w:lang w:eastAsia="ru-RU"/>
    </w:rPr>
  </w:style>
  <w:style w:type="character" w:styleId="919">
    <w:name w:val="annotation reference"/>
    <w:rPr>
      <w:sz w:val="16"/>
      <w:szCs w:val="16"/>
    </w:rPr>
  </w:style>
  <w:style w:type="paragraph" w:styleId="920">
    <w:name w:val="annotation text"/>
    <w:basedOn w:val="731"/>
    <w:link w:val="921"/>
    <w:rPr>
      <w:sz w:val="20"/>
      <w:szCs w:val="20"/>
    </w:rPr>
  </w:style>
  <w:style w:type="character" w:styleId="921" w:customStyle="1">
    <w:name w:val="Текст примечания Знак"/>
    <w:link w:val="920"/>
    <w:rPr>
      <w:rFonts w:ascii="Times New Roman" w:hAnsi="Times New Roman" w:eastAsia="Times New Roman"/>
    </w:rPr>
  </w:style>
  <w:style w:type="paragraph" w:styleId="922">
    <w:name w:val="annotation subject"/>
    <w:basedOn w:val="920"/>
    <w:next w:val="920"/>
    <w:link w:val="923"/>
    <w:rPr>
      <w:b/>
      <w:bCs/>
    </w:rPr>
  </w:style>
  <w:style w:type="character" w:styleId="923" w:customStyle="1">
    <w:name w:val="Тема примечания Знак"/>
    <w:link w:val="922"/>
    <w:rPr>
      <w:rFonts w:ascii="Times New Roman" w:hAnsi="Times New Roman" w:eastAsia="Times New Roman"/>
      <w:b/>
      <w:bCs/>
    </w:rPr>
  </w:style>
  <w:style w:type="paragraph" w:styleId="924" w:customStyle="1">
    <w:name w:val="ConsPlusTitle"/>
    <w:pPr>
      <w:widowControl w:val="off"/>
    </w:pPr>
    <w:rPr>
      <w:rFonts w:eastAsia="Times New Roman"/>
      <w:b/>
      <w:sz w:val="22"/>
      <w:lang w:eastAsia="ru-RU"/>
    </w:rPr>
  </w:style>
  <w:style w:type="character" w:styleId="925" w:customStyle="1">
    <w:name w:val="Абзац списка Знак"/>
    <w:link w:val="753"/>
    <w:rPr>
      <w:rFonts w:ascii="Times New Roman" w:hAnsi="Times New Roman" w:eastAsia="Times New Roman"/>
      <w:sz w:val="24"/>
      <w:szCs w:val="24"/>
    </w:rPr>
  </w:style>
  <w:style w:type="paragraph" w:styleId="926" w:customStyle="1">
    <w:name w:val="s_1"/>
    <w:basedOn w:val="731"/>
    <w:pPr>
      <w:ind w:firstLine="720"/>
      <w:jc w:val="both"/>
    </w:pPr>
    <w:rPr>
      <w:rFonts w:ascii="Arial" w:hAnsi="Arial"/>
      <w:sz w:val="26"/>
      <w:szCs w:val="26"/>
    </w:rPr>
  </w:style>
  <w:style w:type="paragraph" w:styleId="927" w:customStyle="1">
    <w:name w:val="Прижатый влево"/>
    <w:basedOn w:val="731"/>
    <w:next w:val="731"/>
    <w:rPr>
      <w:rFonts w:ascii="Arial" w:hAnsi="Arial" w:eastAsia="Calibri"/>
    </w:rPr>
  </w:style>
  <w:style w:type="character" w:styleId="928" w:customStyle="1">
    <w:name w:val="Текст сноски Знак"/>
    <w:rPr>
      <w:rFonts w:ascii="Times New Roman" w:hAnsi="Times New Roman" w:eastAsia="Times New Roman"/>
    </w:rPr>
  </w:style>
  <w:style w:type="character" w:styleId="929" w:customStyle="1">
    <w:name w:val="Текст сноски Знак1"/>
    <w:link w:val="896"/>
    <w:rPr>
      <w:rFonts w:ascii="Times New Roman" w:hAnsi="Times New Roman" w:eastAsia="Times New Roman"/>
    </w:rPr>
  </w:style>
  <w:style w:type="paragraph" w:styleId="930" w:customStyle="1">
    <w:name w:val="Без интервала1"/>
    <w:rPr>
      <w:rFonts w:eastAsia="Times New Roman"/>
      <w:sz w:val="22"/>
      <w:szCs w:val="22"/>
    </w:rPr>
  </w:style>
  <w:style w:type="character" w:styleId="931" w:customStyle="1">
    <w:name w:val="Заголовок 2 Знак"/>
    <w:link w:val="733"/>
    <w:rPr>
      <w:rFonts w:ascii="Times New Roman" w:hAnsi="Times New Roman" w:eastAsia="Times New Roman"/>
      <w:b/>
      <w:bCs/>
      <w:sz w:val="36"/>
      <w:szCs w:val="36"/>
    </w:rPr>
  </w:style>
  <w:style w:type="character" w:styleId="932" w:customStyle="1">
    <w:name w:val="Заголовок 3 Знак"/>
    <w:link w:val="734"/>
    <w:rPr>
      <w:rFonts w:ascii="Times New Roman" w:hAnsi="Times New Roman" w:eastAsia="Times New Roman"/>
      <w:b/>
      <w:bCs/>
      <w:sz w:val="27"/>
      <w:szCs w:val="27"/>
    </w:rPr>
  </w:style>
  <w:style w:type="character" w:styleId="933" w:customStyle="1">
    <w:name w:val="Заголовок 4 Знак"/>
    <w:link w:val="735"/>
    <w:rPr>
      <w:rFonts w:ascii="Cambria" w:hAnsi="Cambria" w:eastAsia="Times New Roman"/>
      <w:b/>
      <w:bCs/>
      <w:i/>
      <w:iCs/>
      <w:color w:val="4f81bd"/>
      <w:sz w:val="22"/>
      <w:szCs w:val="22"/>
    </w:rPr>
  </w:style>
  <w:style w:type="character" w:styleId="934" w:customStyle="1">
    <w:name w:val="Заголовок 1 Знак"/>
    <w:link w:val="732"/>
    <w:rPr>
      <w:rFonts w:ascii="Times New Roman" w:hAnsi="Times New Roman" w:eastAsia="Times New Roman"/>
      <w:b/>
      <w:bCs/>
      <w:sz w:val="28"/>
      <w:szCs w:val="28"/>
      <w:lang w:eastAsia="en-US"/>
    </w:rPr>
  </w:style>
  <w:style w:type="character" w:styleId="935" w:customStyle="1">
    <w:name w:val="Заголовок Знак"/>
    <w:link w:val="755"/>
    <w:rPr>
      <w:rFonts w:ascii="Times New Roman" w:hAnsi="Times New Roman" w:eastAsia="Times New Roman"/>
      <w:b/>
      <w:sz w:val="48"/>
    </w:rPr>
  </w:style>
  <w:style w:type="character" w:styleId="936" w:customStyle="1">
    <w:name w:val="Название Знак"/>
    <w:rPr>
      <w:rFonts w:ascii="Times New Roman" w:hAnsi="Times New Roman" w:eastAsia="Times New Roman"/>
      <w:b/>
      <w:sz w:val="48"/>
      <w:szCs w:val="20"/>
      <w:lang w:eastAsia="ru-RU"/>
    </w:rPr>
  </w:style>
  <w:style w:type="paragraph" w:styleId="937">
    <w:name w:val="Plain Text"/>
    <w:basedOn w:val="731"/>
    <w:link w:val="1016"/>
    <w:rPr>
      <w:rFonts w:ascii="Courier New" w:hAnsi="Courier New"/>
      <w:sz w:val="20"/>
      <w:szCs w:val="20"/>
    </w:rPr>
  </w:style>
  <w:style w:type="character" w:styleId="938" w:customStyle="1">
    <w:name w:val="Текст Знак"/>
    <w:rPr>
      <w:rFonts w:ascii="Courier New" w:hAnsi="Courier New" w:eastAsia="Times New Roman"/>
    </w:rPr>
  </w:style>
  <w:style w:type="paragraph" w:styleId="939" w:customStyle="1">
    <w:name w:val="- СТРАНИЦА -"/>
    <w:rPr>
      <w:rFonts w:ascii="Times New Roman" w:hAnsi="Times New Roman" w:eastAsia="Times New Roman"/>
      <w:lang w:eastAsia="ru-RU"/>
    </w:rPr>
  </w:style>
  <w:style w:type="character" w:styleId="940" w:customStyle="1">
    <w:name w:val="Цветовое выделение"/>
    <w:rPr>
      <w:b/>
      <w:bCs/>
      <w:color w:val="26282f"/>
    </w:rPr>
  </w:style>
  <w:style w:type="character" w:styleId="941" w:customStyle="1">
    <w:name w:val="Гипертекстовая ссылка"/>
    <w:rPr>
      <w:b/>
      <w:bCs/>
      <w:color w:val="106bbe"/>
    </w:rPr>
  </w:style>
  <w:style w:type="character" w:styleId="942" w:customStyle="1">
    <w:name w:val="Активная гипертекстовая ссылка"/>
    <w:rPr>
      <w:b/>
      <w:bCs/>
      <w:color w:val="106bbe"/>
      <w:u w:val="single"/>
    </w:rPr>
  </w:style>
  <w:style w:type="paragraph" w:styleId="943" w:customStyle="1">
    <w:name w:val="Внимание"/>
    <w:basedOn w:val="731"/>
    <w:next w:val="731"/>
    <w:pPr>
      <w:ind w:left="420" w:right="420" w:firstLine="300"/>
      <w:jc w:val="both"/>
      <w:spacing w:before="240" w:after="240"/>
      <w:widowControl w:val="off"/>
    </w:pPr>
    <w:rPr>
      <w:rFonts w:ascii="Arial" w:hAnsi="Arial"/>
      <w:shd w:val="clear" w:color="auto" w:fill="f5f3da"/>
    </w:rPr>
  </w:style>
  <w:style w:type="paragraph" w:styleId="944" w:customStyle="1">
    <w:name w:val="Внимание: криминал!!"/>
    <w:basedOn w:val="943"/>
    <w:next w:val="731"/>
  </w:style>
  <w:style w:type="paragraph" w:styleId="945" w:customStyle="1">
    <w:name w:val="Внимание: недобросовестность!"/>
    <w:basedOn w:val="943"/>
    <w:next w:val="731"/>
  </w:style>
  <w:style w:type="character" w:styleId="946" w:customStyle="1">
    <w:name w:val="Выделение для Базового Поиска"/>
    <w:rPr>
      <w:b/>
      <w:bCs/>
      <w:color w:val="0058a9"/>
    </w:rPr>
  </w:style>
  <w:style w:type="character" w:styleId="947" w:customStyle="1">
    <w:name w:val="Выделение для Базового Поиска (курсив)"/>
    <w:rPr>
      <w:b/>
      <w:bCs/>
      <w:i/>
      <w:iCs/>
      <w:color w:val="0058a9"/>
    </w:rPr>
  </w:style>
  <w:style w:type="paragraph" w:styleId="948" w:customStyle="1">
    <w:name w:val="Дочерний элемент списка"/>
    <w:basedOn w:val="731"/>
    <w:next w:val="731"/>
    <w:pPr>
      <w:jc w:val="both"/>
      <w:widowControl w:val="off"/>
    </w:pPr>
    <w:rPr>
      <w:rFonts w:ascii="Arial" w:hAnsi="Arial"/>
      <w:color w:val="868381"/>
      <w:sz w:val="20"/>
      <w:szCs w:val="20"/>
    </w:rPr>
  </w:style>
  <w:style w:type="paragraph" w:styleId="949" w:customStyle="1">
    <w:name w:val="Основное меню (преемственное)"/>
    <w:basedOn w:val="731"/>
    <w:next w:val="731"/>
    <w:pPr>
      <w:ind w:firstLine="720"/>
      <w:jc w:val="both"/>
      <w:widowControl w:val="off"/>
    </w:pPr>
    <w:rPr>
      <w:rFonts w:ascii="Verdana" w:hAnsi="Verdana"/>
      <w:sz w:val="22"/>
      <w:szCs w:val="22"/>
    </w:rPr>
  </w:style>
  <w:style w:type="paragraph" w:styleId="950" w:customStyle="1">
    <w:name w:val="Заголовок1"/>
    <w:basedOn w:val="949"/>
    <w:next w:val="731"/>
  </w:style>
  <w:style w:type="paragraph" w:styleId="951" w:customStyle="1">
    <w:name w:val="Заголовок группы контролов"/>
    <w:basedOn w:val="731"/>
    <w:next w:val="731"/>
    <w:pPr>
      <w:ind w:firstLine="720"/>
      <w:jc w:val="both"/>
      <w:widowControl w:val="off"/>
    </w:pPr>
    <w:rPr>
      <w:rFonts w:ascii="Arial" w:hAnsi="Arial"/>
      <w:b/>
      <w:bCs/>
      <w:color w:val="000000"/>
    </w:rPr>
  </w:style>
  <w:style w:type="paragraph" w:styleId="952" w:customStyle="1">
    <w:name w:val="Заголовок для информации об изменениях"/>
    <w:basedOn w:val="732"/>
    <w:next w:val="731"/>
    <w:pPr>
      <w:keepNext w:val="0"/>
      <w:spacing w:before="0" w:after="108" w:line="240" w:lineRule="auto"/>
      <w:widowControl w:val="off"/>
    </w:pPr>
    <w:rPr>
      <w:rFonts w:ascii="Cambria" w:hAnsi="Cambria"/>
      <w:sz w:val="18"/>
      <w:szCs w:val="18"/>
      <w:shd w:val="clear" w:color="auto" w:fill="ffffff"/>
    </w:rPr>
  </w:style>
  <w:style w:type="paragraph" w:styleId="953" w:customStyle="1">
    <w:name w:val="Заголовок распахивающейся части диалога"/>
    <w:basedOn w:val="731"/>
    <w:next w:val="731"/>
    <w:pPr>
      <w:ind w:firstLine="720"/>
      <w:jc w:val="both"/>
      <w:widowControl w:val="off"/>
    </w:pPr>
    <w:rPr>
      <w:rFonts w:ascii="Arial" w:hAnsi="Arial"/>
      <w:i/>
      <w:iCs/>
      <w:color w:val="000080"/>
      <w:sz w:val="22"/>
      <w:szCs w:val="22"/>
    </w:rPr>
  </w:style>
  <w:style w:type="character" w:styleId="954" w:customStyle="1">
    <w:name w:val="Заголовок своего сообщения"/>
    <w:rPr>
      <w:b/>
      <w:bCs/>
      <w:color w:val="26282f"/>
    </w:rPr>
  </w:style>
  <w:style w:type="paragraph" w:styleId="955" w:customStyle="1">
    <w:name w:val="Заголовок статьи"/>
    <w:basedOn w:val="731"/>
    <w:next w:val="731"/>
    <w:pPr>
      <w:ind w:left="1612" w:hanging="892"/>
      <w:jc w:val="both"/>
      <w:widowControl w:val="off"/>
    </w:pPr>
    <w:rPr>
      <w:rFonts w:ascii="Arial" w:hAnsi="Arial"/>
    </w:rPr>
  </w:style>
  <w:style w:type="character" w:styleId="956" w:customStyle="1">
    <w:name w:val="Заголовок чужого сообщения"/>
    <w:rPr>
      <w:b/>
      <w:bCs/>
      <w:color w:val="ff0000"/>
    </w:rPr>
  </w:style>
  <w:style w:type="paragraph" w:styleId="957" w:customStyle="1">
    <w:name w:val="Заголовок ЭР (левое окно)"/>
    <w:basedOn w:val="731"/>
    <w:next w:val="731"/>
    <w:pPr>
      <w:jc w:val="center"/>
      <w:spacing w:before="300" w:after="250"/>
      <w:widowControl w:val="off"/>
    </w:pPr>
    <w:rPr>
      <w:rFonts w:ascii="Arial" w:hAnsi="Arial"/>
      <w:b/>
      <w:bCs/>
      <w:color w:val="26282f"/>
      <w:sz w:val="26"/>
      <w:szCs w:val="26"/>
    </w:rPr>
  </w:style>
  <w:style w:type="paragraph" w:styleId="958" w:customStyle="1">
    <w:name w:val="Заголовок ЭР (правое окно)"/>
    <w:basedOn w:val="957"/>
    <w:next w:val="731"/>
    <w:pPr>
      <w:jc w:val="left"/>
      <w:spacing w:after="0"/>
    </w:pPr>
  </w:style>
  <w:style w:type="paragraph" w:styleId="959" w:customStyle="1">
    <w:name w:val="Интерактивный заголовок"/>
    <w:basedOn w:val="950"/>
    <w:next w:val="731"/>
    <w:rPr>
      <w:b/>
      <w:bCs/>
      <w:color w:val="0058a9"/>
      <w:u w:val="single"/>
      <w:shd w:val="clear" w:color="auto" w:fill="f0f0f0"/>
    </w:rPr>
  </w:style>
  <w:style w:type="paragraph" w:styleId="960" w:customStyle="1">
    <w:name w:val="Текст информации об изменениях"/>
    <w:basedOn w:val="731"/>
    <w:next w:val="731"/>
    <w:pPr>
      <w:ind w:firstLine="720"/>
      <w:jc w:val="both"/>
      <w:widowControl w:val="off"/>
    </w:pPr>
    <w:rPr>
      <w:rFonts w:ascii="Arial" w:hAnsi="Arial"/>
      <w:color w:val="353842"/>
      <w:sz w:val="18"/>
      <w:szCs w:val="18"/>
    </w:rPr>
  </w:style>
  <w:style w:type="paragraph" w:styleId="961" w:customStyle="1">
    <w:name w:val="Информация об изменениях"/>
    <w:basedOn w:val="960"/>
    <w:next w:val="731"/>
    <w:pPr>
      <w:ind w:left="360" w:right="360" w:firstLine="0"/>
      <w:spacing w:before="180"/>
    </w:pPr>
    <w:rPr>
      <w:shd w:val="clear" w:color="auto" w:fill="eaefed"/>
    </w:rPr>
  </w:style>
  <w:style w:type="paragraph" w:styleId="962" w:customStyle="1">
    <w:name w:val="Текст (справка)"/>
    <w:basedOn w:val="731"/>
    <w:next w:val="731"/>
    <w:pPr>
      <w:ind w:left="170" w:right="170"/>
      <w:widowControl w:val="off"/>
    </w:pPr>
    <w:rPr>
      <w:rFonts w:ascii="Arial" w:hAnsi="Arial"/>
    </w:rPr>
  </w:style>
  <w:style w:type="paragraph" w:styleId="963" w:customStyle="1">
    <w:name w:val="Комментарий"/>
    <w:basedOn w:val="962"/>
    <w:next w:val="731"/>
    <w:pPr>
      <w:ind w:right="0"/>
      <w:jc w:val="both"/>
      <w:spacing w:before="75"/>
    </w:pPr>
    <w:rPr>
      <w:color w:val="353842"/>
      <w:shd w:val="clear" w:color="auto" w:fill="f0f0f0"/>
    </w:rPr>
  </w:style>
  <w:style w:type="paragraph" w:styleId="964" w:customStyle="1">
    <w:name w:val="Информация об изменениях документа"/>
    <w:basedOn w:val="963"/>
    <w:next w:val="731"/>
  </w:style>
  <w:style w:type="paragraph" w:styleId="965" w:customStyle="1">
    <w:name w:val="Текст (лев. подпись)"/>
    <w:basedOn w:val="731"/>
    <w:next w:val="731"/>
    <w:pPr>
      <w:widowControl w:val="off"/>
    </w:pPr>
    <w:rPr>
      <w:rFonts w:ascii="Arial" w:hAnsi="Arial"/>
    </w:rPr>
  </w:style>
  <w:style w:type="paragraph" w:styleId="966" w:customStyle="1">
    <w:name w:val="Колонтитул (левый)"/>
    <w:basedOn w:val="965"/>
    <w:next w:val="731"/>
    <w:rPr>
      <w:sz w:val="14"/>
      <w:szCs w:val="14"/>
    </w:rPr>
  </w:style>
  <w:style w:type="paragraph" w:styleId="967" w:customStyle="1">
    <w:name w:val="Текст (прав. подпись)"/>
    <w:basedOn w:val="731"/>
    <w:next w:val="731"/>
    <w:pPr>
      <w:jc w:val="right"/>
      <w:widowControl w:val="off"/>
    </w:pPr>
    <w:rPr>
      <w:rFonts w:ascii="Arial" w:hAnsi="Arial"/>
    </w:rPr>
  </w:style>
  <w:style w:type="paragraph" w:styleId="968" w:customStyle="1">
    <w:name w:val="Колонтитул (правый)"/>
    <w:basedOn w:val="967"/>
    <w:next w:val="731"/>
    <w:rPr>
      <w:sz w:val="14"/>
      <w:szCs w:val="14"/>
    </w:rPr>
  </w:style>
  <w:style w:type="paragraph" w:styleId="969" w:customStyle="1">
    <w:name w:val="Комментарий пользователя"/>
    <w:basedOn w:val="963"/>
    <w:next w:val="731"/>
  </w:style>
  <w:style w:type="paragraph" w:styleId="970" w:customStyle="1">
    <w:name w:val="Куда обратиться?"/>
    <w:basedOn w:val="943"/>
    <w:next w:val="731"/>
  </w:style>
  <w:style w:type="paragraph" w:styleId="971" w:customStyle="1">
    <w:name w:val="Моноширинный"/>
    <w:basedOn w:val="731"/>
    <w:next w:val="731"/>
    <w:pPr>
      <w:widowControl w:val="off"/>
    </w:pPr>
    <w:rPr>
      <w:rFonts w:ascii="Courier New" w:hAnsi="Courier New"/>
    </w:rPr>
  </w:style>
  <w:style w:type="character" w:styleId="972" w:customStyle="1">
    <w:name w:val="Найденные слова"/>
    <w:rPr>
      <w:b/>
      <w:bCs/>
      <w:color w:val="26282f"/>
      <w:shd w:val="clear" w:color="auto" w:fill="fff580"/>
    </w:rPr>
  </w:style>
  <w:style w:type="paragraph" w:styleId="973" w:customStyle="1">
    <w:name w:val="Напишите нам"/>
    <w:basedOn w:val="731"/>
    <w:next w:val="731"/>
    <w:pPr>
      <w:ind w:left="180" w:right="180"/>
      <w:jc w:val="both"/>
      <w:spacing w:before="90" w:after="90"/>
      <w:widowControl w:val="off"/>
    </w:pPr>
    <w:rPr>
      <w:rFonts w:ascii="Arial" w:hAnsi="Arial"/>
      <w:sz w:val="20"/>
      <w:szCs w:val="20"/>
      <w:shd w:val="clear" w:color="auto" w:fill="efffad"/>
    </w:rPr>
  </w:style>
  <w:style w:type="character" w:styleId="974" w:customStyle="1">
    <w:name w:val="Не вступил в силу"/>
    <w:rPr>
      <w:b/>
      <w:bCs/>
      <w:color w:val="000000"/>
      <w:shd w:val="clear" w:color="auto" w:fill="d8ede8"/>
    </w:rPr>
  </w:style>
  <w:style w:type="paragraph" w:styleId="975" w:customStyle="1">
    <w:name w:val="Необходимые документы"/>
    <w:basedOn w:val="943"/>
    <w:next w:val="731"/>
    <w:pPr>
      <w:ind w:firstLine="118"/>
    </w:pPr>
  </w:style>
  <w:style w:type="paragraph" w:styleId="976" w:customStyle="1">
    <w:name w:val="Нормальный (таблица)"/>
    <w:basedOn w:val="731"/>
    <w:next w:val="731"/>
    <w:pPr>
      <w:jc w:val="both"/>
      <w:widowControl w:val="off"/>
    </w:pPr>
    <w:rPr>
      <w:rFonts w:ascii="Arial" w:hAnsi="Arial"/>
    </w:rPr>
  </w:style>
  <w:style w:type="paragraph" w:styleId="977" w:customStyle="1">
    <w:name w:val="Таблицы (моноширинный)"/>
    <w:basedOn w:val="731"/>
    <w:next w:val="731"/>
    <w:pPr>
      <w:widowControl w:val="off"/>
    </w:pPr>
    <w:rPr>
      <w:rFonts w:ascii="Courier New" w:hAnsi="Courier New"/>
    </w:rPr>
  </w:style>
  <w:style w:type="paragraph" w:styleId="978" w:customStyle="1">
    <w:name w:val="Оглавление"/>
    <w:basedOn w:val="977"/>
    <w:next w:val="731"/>
  </w:style>
  <w:style w:type="character" w:styleId="979" w:customStyle="1">
    <w:name w:val="Опечатки"/>
    <w:rPr>
      <w:color w:val="ff0000"/>
    </w:rPr>
  </w:style>
  <w:style w:type="paragraph" w:styleId="980" w:customStyle="1">
    <w:name w:val="Переменная часть"/>
    <w:basedOn w:val="949"/>
    <w:next w:val="731"/>
  </w:style>
  <w:style w:type="paragraph" w:styleId="981" w:customStyle="1">
    <w:name w:val="Подвал для информации об изменениях"/>
    <w:basedOn w:val="732"/>
    <w:next w:val="731"/>
    <w:pPr>
      <w:keepNext w:val="0"/>
      <w:spacing w:before="108" w:after="108" w:line="240" w:lineRule="auto"/>
      <w:widowControl w:val="off"/>
    </w:pPr>
    <w:rPr>
      <w:rFonts w:ascii="Cambria" w:hAnsi="Cambria"/>
      <w:sz w:val="18"/>
      <w:szCs w:val="18"/>
    </w:rPr>
  </w:style>
  <w:style w:type="paragraph" w:styleId="982" w:customStyle="1">
    <w:name w:val="Подзаголовок для информации об изменениях"/>
    <w:basedOn w:val="960"/>
    <w:next w:val="731"/>
    <w:rPr>
      <w:b/>
      <w:bCs/>
    </w:rPr>
  </w:style>
  <w:style w:type="paragraph" w:styleId="983" w:customStyle="1">
    <w:name w:val="Подчёркнутый текст"/>
    <w:basedOn w:val="731"/>
    <w:next w:val="731"/>
    <w:pPr>
      <w:ind w:firstLine="720"/>
      <w:jc w:val="both"/>
      <w:widowControl w:val="off"/>
    </w:pPr>
    <w:rPr>
      <w:rFonts w:ascii="Arial" w:hAnsi="Arial"/>
    </w:rPr>
  </w:style>
  <w:style w:type="paragraph" w:styleId="984" w:customStyle="1">
    <w:name w:val="Постоянная часть"/>
    <w:basedOn w:val="949"/>
    <w:next w:val="731"/>
  </w:style>
  <w:style w:type="paragraph" w:styleId="985" w:customStyle="1">
    <w:name w:val="Пример."/>
    <w:basedOn w:val="943"/>
    <w:next w:val="731"/>
  </w:style>
  <w:style w:type="paragraph" w:styleId="986" w:customStyle="1">
    <w:name w:val="Примечание."/>
    <w:basedOn w:val="943"/>
    <w:next w:val="731"/>
  </w:style>
  <w:style w:type="character" w:styleId="987" w:customStyle="1">
    <w:name w:val="Продолжение ссылки"/>
    <w:rPr>
      <w:b/>
      <w:bCs/>
      <w:color w:val="106bbe"/>
    </w:rPr>
  </w:style>
  <w:style w:type="paragraph" w:styleId="988" w:customStyle="1">
    <w:name w:val="Словарная статья"/>
    <w:basedOn w:val="731"/>
    <w:next w:val="731"/>
    <w:pPr>
      <w:ind w:right="118"/>
      <w:jc w:val="both"/>
      <w:widowControl w:val="off"/>
    </w:pPr>
    <w:rPr>
      <w:rFonts w:ascii="Arial" w:hAnsi="Arial"/>
    </w:rPr>
  </w:style>
  <w:style w:type="character" w:styleId="989" w:customStyle="1">
    <w:name w:val="Сравнение редакций"/>
    <w:rPr>
      <w:b/>
      <w:bCs/>
      <w:color w:val="26282f"/>
    </w:rPr>
  </w:style>
  <w:style w:type="character" w:styleId="990" w:customStyle="1">
    <w:name w:val="Сравнение редакций. Добавленный фрагмент"/>
    <w:rPr>
      <w:color w:val="000000"/>
      <w:shd w:val="clear" w:color="auto" w:fill="c1d7ff"/>
    </w:rPr>
  </w:style>
  <w:style w:type="character" w:styleId="991" w:customStyle="1">
    <w:name w:val="Сравнение редакций. Удаленный фрагмент"/>
    <w:rPr>
      <w:color w:val="000000"/>
      <w:shd w:val="clear" w:color="auto" w:fill="c4c413"/>
    </w:rPr>
  </w:style>
  <w:style w:type="paragraph" w:styleId="992" w:customStyle="1">
    <w:name w:val="Ссылка на официальную публикацию"/>
    <w:basedOn w:val="731"/>
    <w:next w:val="731"/>
    <w:pPr>
      <w:ind w:firstLine="720"/>
      <w:jc w:val="both"/>
      <w:widowControl w:val="off"/>
    </w:pPr>
    <w:rPr>
      <w:rFonts w:ascii="Arial" w:hAnsi="Arial"/>
    </w:rPr>
  </w:style>
  <w:style w:type="character" w:styleId="993" w:customStyle="1">
    <w:name w:val="Ссылка на утративший силу документ"/>
    <w:rPr>
      <w:b/>
      <w:bCs/>
      <w:color w:val="749232"/>
    </w:rPr>
  </w:style>
  <w:style w:type="paragraph" w:styleId="994" w:customStyle="1">
    <w:name w:val="Текст в таблице"/>
    <w:basedOn w:val="976"/>
    <w:next w:val="731"/>
    <w:pPr>
      <w:ind w:firstLine="500"/>
    </w:pPr>
  </w:style>
  <w:style w:type="paragraph" w:styleId="995" w:customStyle="1">
    <w:name w:val="Текст ЭР (см. также)"/>
    <w:basedOn w:val="731"/>
    <w:next w:val="731"/>
    <w:pPr>
      <w:spacing w:before="200"/>
      <w:widowControl w:val="off"/>
    </w:pPr>
    <w:rPr>
      <w:rFonts w:ascii="Arial" w:hAnsi="Arial"/>
      <w:sz w:val="20"/>
      <w:szCs w:val="20"/>
    </w:rPr>
  </w:style>
  <w:style w:type="paragraph" w:styleId="996" w:customStyle="1">
    <w:name w:val="Технический комментарий"/>
    <w:basedOn w:val="731"/>
    <w:next w:val="731"/>
    <w:pPr>
      <w:widowControl w:val="off"/>
    </w:pPr>
    <w:rPr>
      <w:rFonts w:ascii="Arial" w:hAnsi="Arial"/>
      <w:color w:val="463f31"/>
      <w:shd w:val="clear" w:color="auto" w:fill="ffffa6"/>
    </w:rPr>
  </w:style>
  <w:style w:type="character" w:styleId="997" w:customStyle="1">
    <w:name w:val="Утратил силу"/>
    <w:rPr>
      <w:b/>
      <w:bCs/>
      <w:strike/>
      <w:color w:val="666600"/>
    </w:rPr>
  </w:style>
  <w:style w:type="paragraph" w:styleId="998" w:customStyle="1">
    <w:name w:val="Формула"/>
    <w:basedOn w:val="731"/>
    <w:next w:val="731"/>
    <w:pPr>
      <w:ind w:left="420" w:right="420" w:firstLine="300"/>
      <w:jc w:val="both"/>
      <w:spacing w:before="240" w:after="240"/>
      <w:widowControl w:val="off"/>
    </w:pPr>
    <w:rPr>
      <w:rFonts w:ascii="Arial" w:hAnsi="Arial"/>
      <w:shd w:val="clear" w:color="auto" w:fill="f5f3da"/>
    </w:rPr>
  </w:style>
  <w:style w:type="paragraph" w:styleId="999" w:customStyle="1">
    <w:name w:val="Центрированный (таблица)"/>
    <w:basedOn w:val="976"/>
    <w:next w:val="731"/>
    <w:pPr>
      <w:jc w:val="center"/>
    </w:pPr>
  </w:style>
  <w:style w:type="paragraph" w:styleId="1000" w:customStyle="1">
    <w:name w:val="ЭР-содержание (правое окно)"/>
    <w:basedOn w:val="731"/>
    <w:next w:val="731"/>
    <w:pPr>
      <w:spacing w:before="300"/>
      <w:widowControl w:val="off"/>
    </w:pPr>
    <w:rPr>
      <w:rFonts w:ascii="Arial" w:hAnsi="Arial"/>
    </w:rPr>
  </w:style>
  <w:style w:type="character" w:styleId="1001" w:customStyle="1">
    <w:name w:val="ConsPlusNormal Знак"/>
    <w:rPr>
      <w:rFonts w:ascii="PT Astra Serif" w:hAnsi="PT Astra Serif" w:eastAsia="Calibri"/>
      <w:color w:val="0000ff"/>
      <w:sz w:val="28"/>
      <w:szCs w:val="28"/>
    </w:rPr>
  </w:style>
  <w:style w:type="paragraph" w:styleId="1002" w:customStyle="1">
    <w:name w:val="ConsPlusNonformat"/>
    <w:pPr>
      <w:widowControl w:val="off"/>
    </w:pPr>
    <w:rPr>
      <w:rFonts w:ascii="Courier New" w:hAnsi="Courier New" w:eastAsia="Times New Roman"/>
      <w:lang w:eastAsia="ru-RU"/>
    </w:rPr>
  </w:style>
  <w:style w:type="character" w:styleId="1003" w:customStyle="1">
    <w:name w:val="Без интервала Знак"/>
    <w:rPr>
      <w:rFonts w:ascii="Calibri" w:hAnsi="Calibri" w:eastAsia="Times New Roman"/>
      <w:lang w:eastAsia="ru-RU"/>
    </w:rPr>
  </w:style>
  <w:style w:type="paragraph" w:styleId="1004">
    <w:name w:val="Body Text Indent"/>
    <w:basedOn w:val="731"/>
    <w:link w:val="1005"/>
    <w:pPr>
      <w:ind w:firstLine="720"/>
      <w:jc w:val="both"/>
    </w:pPr>
    <w:rPr>
      <w:rFonts w:ascii="Arial" w:hAnsi="Arial"/>
      <w:sz w:val="28"/>
      <w:szCs w:val="28"/>
    </w:rPr>
  </w:style>
  <w:style w:type="character" w:styleId="1005" w:customStyle="1">
    <w:name w:val="Основной текст с отступом Знак"/>
    <w:link w:val="1004"/>
    <w:rPr>
      <w:rFonts w:ascii="Arial" w:hAnsi="Arial" w:eastAsia="Times New Roman"/>
      <w:sz w:val="28"/>
      <w:szCs w:val="28"/>
    </w:rPr>
  </w:style>
  <w:style w:type="paragraph" w:styleId="1006" w:customStyle="1">
    <w:name w:val="Знак Знак Знак Знак Знак Знак Знак Знак Знак Знак2"/>
    <w:basedOn w:val="731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character" w:styleId="1007" w:customStyle="1">
    <w:name w:val="Основной текст Знак"/>
    <w:rPr>
      <w:rFonts w:ascii="Calibri" w:hAnsi="Calibri" w:eastAsia="Times New Roman"/>
    </w:rPr>
  </w:style>
  <w:style w:type="paragraph" w:styleId="1008">
    <w:name w:val="Body Text"/>
    <w:basedOn w:val="731"/>
    <w:link w:val="1009"/>
    <w:pPr>
      <w:spacing w:after="120" w:line="276" w:lineRule="auto"/>
    </w:pPr>
    <w:rPr>
      <w:rFonts w:ascii="Calibri" w:hAnsi="Calibri"/>
      <w:sz w:val="22"/>
      <w:szCs w:val="22"/>
    </w:rPr>
  </w:style>
  <w:style w:type="character" w:styleId="1009" w:customStyle="1">
    <w:name w:val="Основной текст Знак1"/>
    <w:link w:val="1008"/>
    <w:rPr>
      <w:rFonts w:eastAsia="Times New Roman"/>
      <w:sz w:val="22"/>
      <w:szCs w:val="22"/>
    </w:rPr>
  </w:style>
  <w:style w:type="paragraph" w:styleId="1010">
    <w:name w:val="Normal (Web)"/>
    <w:basedOn w:val="731"/>
    <w:pPr>
      <w:spacing w:before="100" w:after="100"/>
    </w:pPr>
  </w:style>
  <w:style w:type="paragraph" w:styleId="1011" w:customStyle="1">
    <w:name w:val="List Paragraph1"/>
    <w:basedOn w:val="731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1012" w:customStyle="1">
    <w:name w:val="Абзац списка1"/>
    <w:basedOn w:val="731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1013" w:customStyle="1">
    <w:name w:val="western"/>
    <w:basedOn w:val="731"/>
    <w:pPr>
      <w:spacing w:before="280" w:after="240"/>
    </w:pPr>
    <w:rPr>
      <w:lang w:eastAsia="ar-SA"/>
    </w:rPr>
  </w:style>
  <w:style w:type="paragraph" w:styleId="1014">
    <w:name w:val="Revision"/>
    <w:rPr>
      <w:sz w:val="22"/>
      <w:szCs w:val="22"/>
      <w:lang w:eastAsia="en-US"/>
    </w:rPr>
  </w:style>
  <w:style w:type="character" w:styleId="1015">
    <w:name w:val="Strong"/>
    <w:rPr>
      <w:b/>
      <w:bCs/>
    </w:rPr>
  </w:style>
  <w:style w:type="character" w:styleId="1016" w:customStyle="1">
    <w:name w:val="Текст Знак1"/>
    <w:link w:val="937"/>
    <w:rPr>
      <w:rFonts w:ascii="Courier New" w:hAnsi="Courier New" w:eastAsia="Times New Roman"/>
    </w:rPr>
  </w:style>
  <w:style w:type="numbering" w:styleId="1017" w:customStyle="1">
    <w:name w:val="Нет списка1"/>
    <w:next w:val="743"/>
    <w:semiHidden/>
  </w:style>
  <w:style w:type="paragraph" w:styleId="1018" w:customStyle="1">
    <w:name w:val="pj"/>
    <w:basedOn w:val="731"/>
    <w:pPr>
      <w:spacing w:before="100" w:beforeAutospacing="1" w:after="100" w:afterAutospacing="1"/>
    </w:pPr>
  </w:style>
  <w:style w:type="character" w:styleId="1019">
    <w:name w:val="line number"/>
    <w:semiHidden/>
  </w:style>
  <w:style w:type="numbering" w:styleId="1020" w:customStyle="1">
    <w:name w:val="Нет списка2"/>
    <w:next w:val="743"/>
    <w:semiHidden/>
  </w:style>
  <w:style w:type="paragraph" w:styleId="1021" w:customStyle="1">
    <w:name w:val="Текст"/>
    <w:basedOn w:val="860"/>
    <w:next w:val="901"/>
    <w:link w:val="98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https://www.consultant.ru/document/cons_doc_LAW_430637/b836bbb2b2795f5b6bc7ca430945ed7efc4fec82/#dst383" TargetMode="External"/><Relationship Id="rId14" Type="http://schemas.openxmlformats.org/officeDocument/2006/relationships/hyperlink" Target="https://www.consultant.ru/document/cons_doc_LAW_443756/1a1225af2868ff309056879a23bdae1de7414ca7/#dst10042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created xsi:type="dcterms:W3CDTF">2023-06-13T09:44:00Z</dcterms:created>
  <dcterms:modified xsi:type="dcterms:W3CDTF">2023-08-25T09:45:04Z</dcterms:modified>
</cp:coreProperties>
</file>