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</w:rPr>
      </w:pPr>
      <w:r/>
      <w:bookmarkStart w:id="0" w:name="_Hlk83214137"/>
      <w:r>
        <w:rPr>
          <w:rFonts w:ascii="Liberation Serif" w:hAnsi="Liberation Serif"/>
          <w:lang w:eastAsia="en-US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8pt;height:65.3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pStyle w:val="739"/>
        <w:rPr>
          <w:rFonts w:ascii="Liberation Serif" w:hAnsi="Liberation Serif"/>
          <w:b w:val="0"/>
          <w:bCs w:val="0"/>
          <w:szCs w:val="28"/>
        </w:rPr>
      </w:pPr>
      <w:r>
        <w:rPr>
          <w:rFonts w:ascii="Liberation Serif" w:hAnsi="Liberation Serif"/>
          <w:szCs w:val="28"/>
        </w:rPr>
        <w:t xml:space="preserve">ДУМА КРАСНОСЕЛЬКУПСКОГО РАЙОНА</w:t>
      </w:r>
      <w:r>
        <w:rPr>
          <w:rFonts w:ascii="Liberation Serif" w:hAnsi="Liberation Serif"/>
          <w:b w:val="0"/>
          <w:bCs w:val="0"/>
          <w:szCs w:val="28"/>
        </w:rPr>
      </w:r>
      <w:r/>
    </w:p>
    <w:p>
      <w:pPr>
        <w:pStyle w:val="740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 xml:space="preserve">РЕШЕНИЕ</w:t>
      </w:r>
      <w:r/>
    </w:p>
    <w:p>
      <w:pPr>
        <w:jc w:val="center"/>
        <w:spacing w:before="34"/>
        <w:shd w:val="clear" w:color="auto" w:fill="ffffff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«22» августа 2023 г.    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                              № 210</w:t>
      </w:r>
      <w:r/>
    </w:p>
    <w:p>
      <w:pPr>
        <w:jc w:val="center"/>
        <w:spacing w:before="34"/>
        <w:shd w:val="clear" w:color="auto" w:fill="ffffff"/>
        <w:tabs>
          <w:tab w:val="left" w:pos="0" w:leader="none"/>
        </w:tabs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с. Красноселькуп</w:t>
      </w:r>
      <w:bookmarkEnd w:id="0"/>
      <w:r/>
      <w:r/>
    </w:p>
    <w:p>
      <w:pPr>
        <w:jc w:val="center"/>
        <w:rPr>
          <w:rFonts w:ascii="Liberation Serif" w:hAnsi="Liberation Serif" w:cs="PT Astra Serif"/>
          <w:b/>
          <w:bCs/>
        </w:rPr>
      </w:pPr>
      <w:r>
        <w:rPr>
          <w:rFonts w:ascii="Liberation Serif" w:hAnsi="Liberation Serif" w:cs="PT Astra Serif"/>
          <w:b/>
          <w:bCs/>
        </w:rPr>
      </w:r>
      <w:r/>
    </w:p>
    <w:p>
      <w:pPr>
        <w:jc w:val="center"/>
        <w:rPr>
          <w:rFonts w:ascii="Liberation Serif" w:hAnsi="Liberation Serif" w:cs="PT Astra Serif"/>
          <w:b/>
          <w:bCs/>
        </w:rPr>
      </w:pPr>
      <w:r>
        <w:rPr>
          <w:rFonts w:ascii="Liberation Serif" w:hAnsi="Liberation Serif" w:cs="PT Astra Serif"/>
          <w:b/>
          <w:bCs/>
        </w:rPr>
      </w:r>
      <w:r/>
    </w:p>
    <w:p>
      <w:pPr>
        <w:contextualSpacing/>
        <w:jc w:val="center"/>
        <w:spacing w:line="17" w:lineRule="atLeast"/>
        <w:shd w:val="clear" w:color="auto" w:fill="ffffff"/>
        <w:tabs>
          <w:tab w:val="left" w:pos="9639" w:leader="none"/>
        </w:tabs>
        <w:rPr>
          <w:rFonts w:ascii="Liberation Serif" w:hAnsi="Liberation Serif"/>
          <w:b/>
          <w:color w:val="000000"/>
          <w:spacing w:val="-9"/>
          <w:sz w:val="28"/>
          <w:szCs w:val="28"/>
        </w:rPr>
      </w:pPr>
      <w:r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О внесении изменени</w:t>
      </w:r>
      <w:r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й</w:t>
      </w:r>
      <w:r>
        <w:rPr>
          <w:rFonts w:ascii="Liberation Serif" w:hAnsi="Liberation Serif"/>
          <w:b/>
          <w:color w:val="000000"/>
          <w:spacing w:val="-9"/>
          <w:sz w:val="28"/>
          <w:szCs w:val="28"/>
        </w:rPr>
        <w:t xml:space="preserve"> в Прогнозный план (программу) приватизации муниципального имущества муниципального округа Красноселькупский район Ямало-Ненецкого автономного округа на 2023 год и на плановый период 2024 и 2025 годов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3"/>
        <w:jc w:val="both"/>
        <w:spacing w:line="17" w:lineRule="atLeast"/>
        <w:shd w:val="clear" w:color="auto" w:fill="ffffff"/>
        <w:rPr>
          <w:rFonts w:ascii="Liberation Serif" w:hAnsi="Liberation Serif"/>
          <w:b/>
          <w:bCs/>
          <w:color w:val="000000"/>
          <w:spacing w:val="-12"/>
          <w:sz w:val="28"/>
          <w:szCs w:val="28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Устава муниципального округа Красноселькупский район Ямало-Ненецкого автономного округа, </w:t>
      </w:r>
      <w:r>
        <w:rPr>
          <w:rFonts w:ascii="Liberation Serif" w:hAnsi="Liberation Serif"/>
          <w:color w:val="000000"/>
          <w:spacing w:val="-12"/>
          <w:sz w:val="28"/>
          <w:szCs w:val="28"/>
        </w:rPr>
        <w:t xml:space="preserve">Дума Красноселькупского района </w:t>
      </w:r>
      <w:r>
        <w:rPr>
          <w:rFonts w:ascii="Liberation Serif" w:hAnsi="Liberation Serif"/>
          <w:b/>
          <w:bCs/>
          <w:color w:val="000000"/>
          <w:spacing w:val="-12"/>
          <w:sz w:val="28"/>
          <w:szCs w:val="28"/>
        </w:rPr>
        <w:t xml:space="preserve">решила:</w:t>
      </w:r>
      <w:r>
        <w:rPr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1. Утвердить изменени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я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, котор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ы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е внос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я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тся в прогнозный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план (программу) приватизации муниципального имущества муниципального округа Красноселькупский район Ямало-Ненецкого автономного округа на 2023 год и на плановый период 2024 и 2025 годов,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 утвержденный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решением Думы Красноселькупского района от 28.10.2022 № 157.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jc w:val="both"/>
        <w:widowControl w:val="off"/>
        <w:rPr>
          <w:rFonts w:ascii="Liberation Serif" w:hAnsi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color w:val="000000"/>
          <w:spacing w:val="-3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rPr>
          <w:rFonts w:ascii="Liberation Serif" w:hAnsi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color w:val="000000"/>
          <w:spacing w:val="-3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rPr>
          <w:rFonts w:ascii="Liberation Serif" w:hAnsi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color w:val="000000"/>
          <w:spacing w:val="-3"/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Председатель </w:t>
      </w:r>
      <w:r>
        <w:rPr>
          <w:sz w:val="28"/>
          <w:szCs w:val="28"/>
        </w:rPr>
      </w:r>
      <w:r/>
    </w:p>
    <w:p>
      <w:pPr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Думы Красноселькупского района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ab/>
        <w:t xml:space="preserve">             </w:t>
      </w:r>
      <w:r>
        <w:rPr>
          <w:rFonts w:ascii="Liberation Serif" w:hAnsi="Liberation Serif" w:eastAsia="Calibri"/>
          <w:sz w:val="28"/>
          <w:szCs w:val="28"/>
        </w:rPr>
        <w:tab/>
        <w:t xml:space="preserve">                О.Г. Титова</w:t>
      </w:r>
      <w:r>
        <w:rPr>
          <w:sz w:val="28"/>
          <w:szCs w:val="28"/>
        </w:rPr>
      </w:r>
      <w:r/>
    </w:p>
    <w:p>
      <w:pPr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Глава Красноселькупского района                            </w:t>
      </w:r>
      <w:r>
        <w:rPr>
          <w:rFonts w:ascii="Liberation Serif" w:hAnsi="Liberation Serif" w:eastAsia="Calibri"/>
          <w:sz w:val="28"/>
          <w:szCs w:val="28"/>
        </w:rPr>
        <w:tab/>
        <w:t xml:space="preserve">     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ab/>
        <w:t xml:space="preserve">    Ю.В. Фишер</w:t>
      </w:r>
      <w:r>
        <w:rPr>
          <w:sz w:val="28"/>
          <w:szCs w:val="28"/>
        </w:rPr>
      </w:r>
      <w:r/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/>
    </w:p>
    <w:p>
      <w:pPr>
        <w:rPr>
          <w:rFonts w:ascii="Liberation Serif" w:hAnsi="Liberation Serif" w:eastAsia="Calibri"/>
        </w:r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</w:sectPr>
      </w:pPr>
      <w:r>
        <w:rPr>
          <w:rFonts w:ascii="Liberation Serif" w:hAnsi="Liberation Serif" w:eastAsia="Calibri"/>
        </w:rPr>
      </w:r>
      <w:r/>
    </w:p>
    <w:p>
      <w:pPr>
        <w:ind w:left="4962"/>
        <w:rPr>
          <w:rFonts w:ascii="Liberation Serif" w:hAnsi="Liberation Serif"/>
        </w:rPr>
        <w:sectPr>
          <w:headerReference w:type="default" r:id="rId11"/>
          <w:footerReference w:type="first" r:id="rId15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</w:rPr>
      </w:r>
      <w:r/>
    </w:p>
    <w:p>
      <w:pPr>
        <w:ind w:left="5529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/>
    </w:p>
    <w:p>
      <w:pPr>
        <w:ind w:left="5529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529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</w:rPr>
        <w:t xml:space="preserve">Ы</w:t>
      </w:r>
      <w:r>
        <w:rPr>
          <w:sz w:val="28"/>
          <w:szCs w:val="28"/>
        </w:rPr>
      </w:r>
      <w:r/>
    </w:p>
    <w:p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решением Думы</w:t>
      </w:r>
      <w:r>
        <w:rPr>
          <w:sz w:val="28"/>
          <w:szCs w:val="28"/>
        </w:rPr>
      </w:r>
      <w:r/>
    </w:p>
    <w:p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  <w:r>
        <w:rPr>
          <w:sz w:val="28"/>
          <w:szCs w:val="28"/>
        </w:rPr>
      </w:r>
      <w:r/>
    </w:p>
    <w:p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«22» августа 2023г. № 210</w: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</w:t>
      </w:r>
      <w:r>
        <w:rPr>
          <w:rFonts w:ascii="Liberation Serif" w:hAnsi="Liberation Serif"/>
          <w:b/>
          <w:sz w:val="28"/>
          <w:szCs w:val="28"/>
        </w:rPr>
        <w:t xml:space="preserve">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котор</w:t>
      </w:r>
      <w:r>
        <w:rPr>
          <w:rFonts w:ascii="Liberation Serif" w:hAnsi="Liberation Serif"/>
          <w:sz w:val="28"/>
          <w:szCs w:val="28"/>
        </w:rPr>
        <w:t xml:space="preserve">ы</w:t>
      </w:r>
      <w:r>
        <w:rPr>
          <w:rFonts w:ascii="Liberation Serif" w:hAnsi="Liberation Serif"/>
          <w:sz w:val="28"/>
          <w:szCs w:val="28"/>
        </w:rPr>
        <w:t xml:space="preserve">е внос</w:t>
      </w:r>
      <w:r>
        <w:rPr>
          <w:rFonts w:ascii="Liberation Serif" w:hAnsi="Liberation Serif"/>
          <w:sz w:val="28"/>
          <w:szCs w:val="28"/>
        </w:rPr>
        <w:t xml:space="preserve">я</w:t>
      </w:r>
      <w:r>
        <w:rPr>
          <w:rFonts w:ascii="Liberation Serif" w:hAnsi="Liberation Serif"/>
          <w:sz w:val="28"/>
          <w:szCs w:val="28"/>
        </w:rPr>
        <w:t xml:space="preserve">тся в Прогнозный план (программу) приватизации муниципального имущества муниципального округа Красноселькупский район Ямало-Ненецкого автономного округа на 2023 год 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на плановый период 2024 и 2025 годов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Таблицу прогнозного плана (программы) приватизации муниципального имущества муниципального округа Красноселькупский район Ямало-Ненецкого автономного округа на 2023 год и на плановый период 2024 и 2025 годов дополнить </w:t>
      </w:r>
      <w:r>
        <w:rPr>
          <w:rFonts w:ascii="Liberation Serif" w:hAnsi="Liberation Serif"/>
          <w:sz w:val="28"/>
          <w:szCs w:val="28"/>
        </w:rPr>
        <w:t xml:space="preserve">с</w:t>
      </w:r>
      <w:r>
        <w:rPr>
          <w:rFonts w:ascii="Liberation Serif" w:hAnsi="Liberation Serif"/>
          <w:sz w:val="28"/>
          <w:szCs w:val="28"/>
        </w:rPr>
        <w:t xml:space="preserve">троками 31-34 следующего содержания:</w:t>
      </w:r>
      <w:bookmarkStart w:id="1" w:name="_GoBack"/>
      <w:r>
        <w:rPr>
          <w:sz w:val="28"/>
          <w:szCs w:val="28"/>
        </w:rPr>
      </w:r>
      <w:bookmarkEnd w:id="1"/>
      <w:r>
        <w:rPr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sz w:val="28"/>
          <w:szCs w:val="28"/>
        </w:rPr>
      </w:r>
      <w:r/>
    </w:p>
    <w:tbl>
      <w:tblPr>
        <w:tblW w:w="97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8"/>
        <w:gridCol w:w="2653"/>
        <w:gridCol w:w="4337"/>
        <w:gridCol w:w="2086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Наименование, вид объекта имущества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Идентификационные характеристики имущества, местонахождение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Назначение имущества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contextualSpacing/>
        <w:spacing w:line="12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58"/>
        <w:gridCol w:w="2653"/>
        <w:gridCol w:w="4335"/>
        <w:gridCol w:w="2087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sz w:val="28"/>
                <w:szCs w:val="28"/>
              </w:rPr>
              <w:t xml:space="preserve">2023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71"/>
              <w:numPr>
                <w:ilvl w:val="0"/>
                <w:numId w:val="8"/>
              </w:numPr>
              <w:ind w:left="459" w:hanging="357"/>
              <w:jc w:val="center"/>
              <w:spacing w:after="0" w:line="240" w:lineRule="auto"/>
              <w:tabs>
                <w:tab w:val="left" w:pos="402" w:leader="none"/>
              </w:tabs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Автобус вахтовый ЗИЛ 131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VIN-отсутствует, тип ТС - бортовой, модель № двигателя - 365883, шасси (рама) № 633787, цвет кузова (кабины) - защитный, переоборудован под кузов-фургон для перевозки людей,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год изготовления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1987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Ямало-Ненецкий автономный округ, Красноселькупский район, с.  Красноселькуп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  <w:t xml:space="preserve">Транспортное средство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71"/>
              <w:numPr>
                <w:ilvl w:val="0"/>
                <w:numId w:val="8"/>
              </w:numPr>
              <w:ind w:left="460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УАЗ – 390944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VIN-ХТТ39094470492443, тип ТС - грузовой, модель № двигателя 42130Н * 70101213, шасси (рама) № 33036070413762, кузов (кабина, прицеп) № 39094070107666, цвет кузова (кабины, прицепа) - защитный, год изготовления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2007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Ямало-Ненецкий автономный округ, Красноселькупский район, с.  Красноселькуп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Транспортное средство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71"/>
              <w:numPr>
                <w:ilvl w:val="0"/>
                <w:numId w:val="8"/>
              </w:numPr>
              <w:ind w:left="460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Автобус ПАЗ 320538-70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VIN-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X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3205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CZ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80000667, категория –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D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модель, № двигателя – 523400, 81000524,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шасси (рама) № - отсутствует, кузов, (кабина) - VIN-отсутствует, тип ТС - бортовой, модель № двигателя - 365883, шасси (рама) № 633787, цвет кузова (кабины) - </w:t>
            </w: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Транспортное средство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защитный, переоборудован под кузов-фургон для перевозки людей,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год изготовления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1987, цвет – желтый,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год изготовления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Ямало-Ненецкий автономный округ, Красноселькупский район, с.  Красноселькуп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Транспортное средство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71"/>
              <w:numPr>
                <w:ilvl w:val="0"/>
                <w:numId w:val="8"/>
              </w:numPr>
              <w:ind w:left="460"/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3" w:type="dxa"/>
            <w:textDirection w:val="lrTb"/>
            <w:noWrap w:val="false"/>
          </w:tcPr>
          <w:p>
            <w:pP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Передвижной балок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Длина – 7 метров, ширина – 5 метров, высота – 3 метра, материал – древесина, </w:t>
            </w:r>
            <w:r>
              <w:rPr>
                <w:rFonts w:ascii="Liberation Serif" w:hAnsi="Liberation Serif" w:eastAsia="Calibri" w:cs="Liberation Serif"/>
                <w:sz w:val="28"/>
                <w:szCs w:val="28"/>
              </w:rPr>
              <w:t xml:space="preserve">Ямало-Ненецкий автономный округ, Красноселькупский район, с.  Красноселькуп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  <w:t xml:space="preserve">Иное имущество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2. Изменить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ожидаемый объем поступлений в бюджет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 2023 год и увеличить его до 3 478 тысяч рублей.</w:t>
      </w:r>
      <w:r>
        <w:rPr>
          <w:sz w:val="28"/>
          <w:szCs w:val="28"/>
        </w:rPr>
      </w:r>
      <w:r/>
    </w:p>
    <w:sectPr>
      <w:headerReference w:type="default" r:id="rId12"/>
      <w:headerReference w:type="first" r:id="rId13"/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</w:pPr>
    <w:r/>
    <w:r/>
  </w:p>
  <w:p>
    <w:pPr>
      <w:pStyle w:val="7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1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</w:pPr>
    <w:r/>
    <w:r/>
  </w:p>
  <w:p>
    <w:pPr>
      <w:pStyle w:val="7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  <w:tabs>
          <w:tab w:val="num" w:pos="115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  <w:tabs>
          <w:tab w:val="num" w:pos="18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  <w:tabs>
          <w:tab w:val="num" w:pos="25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  <w:tabs>
          <w:tab w:val="num" w:pos="33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  <w:tabs>
          <w:tab w:val="num" w:pos="40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  <w:tabs>
          <w:tab w:val="num" w:pos="47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  <w:tabs>
          <w:tab w:val="num" w:pos="54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  <w:tabs>
          <w:tab w:val="num" w:pos="61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  <w:tabs>
          <w:tab w:val="num" w:pos="691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7" w:default="1">
    <w:name w:val="Normal"/>
    <w:qFormat/>
    <w:rPr>
      <w:sz w:val="28"/>
      <w:szCs w:val="28"/>
    </w:rPr>
  </w:style>
  <w:style w:type="paragraph" w:styleId="738">
    <w:name w:val="Heading 1"/>
    <w:basedOn w:val="737"/>
    <w:next w:val="737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9">
    <w:name w:val="Heading 2"/>
    <w:basedOn w:val="737"/>
    <w:next w:val="737"/>
    <w:link w:val="937"/>
    <w:qFormat/>
    <w:pPr>
      <w:jc w:val="center"/>
      <w:keepNext/>
      <w:outlineLvl w:val="1"/>
    </w:pPr>
    <w:rPr>
      <w:b/>
      <w:bCs/>
      <w:szCs w:val="24"/>
    </w:rPr>
  </w:style>
  <w:style w:type="paragraph" w:styleId="740">
    <w:name w:val="Heading 3"/>
    <w:basedOn w:val="737"/>
    <w:next w:val="737"/>
    <w:link w:val="938"/>
    <w:qFormat/>
    <w:pPr>
      <w:keepNext/>
      <w:outlineLvl w:val="2"/>
    </w:pPr>
    <w:rPr>
      <w:szCs w:val="24"/>
    </w:rPr>
  </w:style>
  <w:style w:type="paragraph" w:styleId="741">
    <w:name w:val="Heading 4"/>
    <w:basedOn w:val="737"/>
    <w:next w:val="737"/>
    <w:link w:val="939"/>
    <w:qFormat/>
    <w:pPr>
      <w:keepNext/>
      <w:spacing w:before="240" w:after="60"/>
      <w:outlineLvl w:val="3"/>
    </w:pPr>
    <w:rPr>
      <w:b/>
      <w:bCs/>
    </w:rPr>
  </w:style>
  <w:style w:type="paragraph" w:styleId="742">
    <w:name w:val="Heading 5"/>
    <w:basedOn w:val="737"/>
    <w:next w:val="737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737"/>
    <w:next w:val="737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4">
    <w:name w:val="Heading 7"/>
    <w:basedOn w:val="737"/>
    <w:next w:val="737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737"/>
    <w:next w:val="737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737"/>
    <w:next w:val="737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5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2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53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55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56" w:customStyle="1">
    <w:name w:val="Title Char"/>
    <w:uiPriority w:val="10"/>
    <w:rPr>
      <w:sz w:val="48"/>
      <w:szCs w:val="48"/>
    </w:rPr>
  </w:style>
  <w:style w:type="character" w:styleId="757" w:customStyle="1">
    <w:name w:val="Subtitle Char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Footnote Text Char"/>
    <w:uiPriority w:val="99"/>
    <w:rPr>
      <w:sz w:val="18"/>
    </w:rPr>
  </w:style>
  <w:style w:type="character" w:styleId="761" w:customStyle="1">
    <w:name w:val="Endnote Text Char"/>
    <w:uiPriority w:val="99"/>
    <w:rPr>
      <w:sz w:val="20"/>
    </w:rPr>
  </w:style>
  <w:style w:type="character" w:styleId="762" w:customStyle="1">
    <w:name w:val="Заголовок 1 Знак"/>
    <w:link w:val="738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Heading 2 Char"/>
    <w:uiPriority w:val="9"/>
    <w:rPr>
      <w:rFonts w:ascii="Arial" w:hAnsi="Arial" w:eastAsia="Arial" w:cs="Arial"/>
      <w:sz w:val="34"/>
    </w:rPr>
  </w:style>
  <w:style w:type="character" w:styleId="76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Заголовок 5 Знак"/>
    <w:link w:val="742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Заголовок 6 Знак"/>
    <w:link w:val="743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Заголовок 7 Знак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Заголовок 8 Знак"/>
    <w:link w:val="745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Заголовок 9 Знак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71">
    <w:name w:val="List Paragraph"/>
    <w:basedOn w:val="737"/>
    <w:uiPriority w:val="34"/>
    <w:qFormat/>
    <w:pPr>
      <w:contextualSpacing/>
      <w:ind w:left="720"/>
      <w:spacing w:after="160" w:line="256" w:lineRule="auto"/>
    </w:pPr>
    <w:rPr>
      <w:rFonts w:ascii="Calibri" w:hAnsi="Calibri" w:eastAsia="Calibri"/>
      <w:sz w:val="22"/>
      <w:szCs w:val="22"/>
      <w:lang w:eastAsia="en-US"/>
    </w:rPr>
  </w:style>
  <w:style w:type="paragraph" w:styleId="772">
    <w:name w:val="No Spacing"/>
    <w:uiPriority w:val="1"/>
    <w:qFormat/>
    <w:rPr>
      <w:lang w:eastAsia="zh-CN"/>
    </w:rPr>
  </w:style>
  <w:style w:type="paragraph" w:styleId="773">
    <w:name w:val="Title"/>
    <w:basedOn w:val="737"/>
    <w:next w:val="737"/>
    <w:link w:val="7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4" w:customStyle="1">
    <w:name w:val="Название Знак"/>
    <w:link w:val="773"/>
    <w:uiPriority w:val="10"/>
    <w:rPr>
      <w:sz w:val="48"/>
      <w:szCs w:val="48"/>
    </w:rPr>
  </w:style>
  <w:style w:type="paragraph" w:styleId="775">
    <w:name w:val="Subtitle"/>
    <w:basedOn w:val="737"/>
    <w:next w:val="737"/>
    <w:link w:val="776"/>
    <w:uiPriority w:val="11"/>
    <w:qFormat/>
    <w:pPr>
      <w:spacing w:before="200" w:after="200"/>
    </w:pPr>
    <w:rPr>
      <w:sz w:val="24"/>
      <w:szCs w:val="24"/>
    </w:rPr>
  </w:style>
  <w:style w:type="character" w:styleId="776" w:customStyle="1">
    <w:name w:val="Подзаголовок Знак"/>
    <w:link w:val="775"/>
    <w:uiPriority w:val="11"/>
    <w:rPr>
      <w:sz w:val="24"/>
      <w:szCs w:val="24"/>
    </w:rPr>
  </w:style>
  <w:style w:type="paragraph" w:styleId="777">
    <w:name w:val="Quote"/>
    <w:basedOn w:val="737"/>
    <w:next w:val="737"/>
    <w:link w:val="778"/>
    <w:uiPriority w:val="29"/>
    <w:qFormat/>
    <w:pPr>
      <w:ind w:left="720" w:right="720"/>
    </w:pPr>
    <w:rPr>
      <w:i/>
    </w:r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37"/>
    <w:next w:val="737"/>
    <w:link w:val="7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37"/>
    <w:link w:val="934"/>
    <w:uiPriority w:val="99"/>
    <w:pPr>
      <w:tabs>
        <w:tab w:val="center" w:pos="4677" w:leader="none"/>
        <w:tab w:val="right" w:pos="9355" w:leader="none"/>
      </w:tabs>
    </w:pPr>
  </w:style>
  <w:style w:type="character" w:styleId="782" w:customStyle="1">
    <w:name w:val="Header Char"/>
    <w:uiPriority w:val="99"/>
  </w:style>
  <w:style w:type="paragraph" w:styleId="783">
    <w:name w:val="Footer"/>
    <w:basedOn w:val="737"/>
    <w:link w:val="935"/>
    <w:uiPriority w:val="99"/>
    <w:pPr>
      <w:tabs>
        <w:tab w:val="center" w:pos="4677" w:leader="none"/>
        <w:tab w:val="right" w:pos="9355" w:leader="none"/>
      </w:tabs>
    </w:pPr>
  </w:style>
  <w:style w:type="character" w:styleId="784" w:customStyle="1">
    <w:name w:val="Footer Char"/>
    <w:uiPriority w:val="99"/>
  </w:style>
  <w:style w:type="paragraph" w:styleId="785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6" w:customStyle="1">
    <w:name w:val="Caption Char"/>
    <w:uiPriority w:val="99"/>
  </w:style>
  <w:style w:type="table" w:styleId="787">
    <w:name w:val="Table Grid"/>
    <w:basedOn w:val="748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3">
    <w:name w:val="Hyperlink"/>
    <w:uiPriority w:val="99"/>
    <w:unhideWhenUsed/>
    <w:rPr>
      <w:color w:val="0000ff"/>
      <w:u w:val="single"/>
    </w:rPr>
  </w:style>
  <w:style w:type="paragraph" w:styleId="914">
    <w:name w:val="footnote text"/>
    <w:basedOn w:val="737"/>
    <w:link w:val="915"/>
    <w:uiPriority w:val="99"/>
    <w:semiHidden/>
    <w:unhideWhenUsed/>
    <w:pPr>
      <w:spacing w:after="40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uiPriority w:val="99"/>
    <w:unhideWhenUsed/>
    <w:rPr>
      <w:vertAlign w:val="superscript"/>
    </w:rPr>
  </w:style>
  <w:style w:type="paragraph" w:styleId="917">
    <w:name w:val="endnote text"/>
    <w:basedOn w:val="737"/>
    <w:link w:val="918"/>
    <w:uiPriority w:val="99"/>
    <w:semiHidden/>
    <w:unhideWhenUsed/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uiPriority w:val="99"/>
    <w:semiHidden/>
    <w:unhideWhenUsed/>
    <w:rPr>
      <w:vertAlign w:val="superscript"/>
    </w:rPr>
  </w:style>
  <w:style w:type="paragraph" w:styleId="920">
    <w:name w:val="toc 1"/>
    <w:basedOn w:val="737"/>
    <w:next w:val="737"/>
    <w:uiPriority w:val="39"/>
    <w:unhideWhenUsed/>
    <w:pPr>
      <w:spacing w:after="57"/>
    </w:pPr>
  </w:style>
  <w:style w:type="paragraph" w:styleId="921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22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23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24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25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26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27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28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  <w:rPr>
      <w:lang w:eastAsia="zh-CN"/>
    </w:rPr>
  </w:style>
  <w:style w:type="paragraph" w:styleId="930">
    <w:name w:val="table of figures"/>
    <w:basedOn w:val="737"/>
    <w:next w:val="737"/>
    <w:uiPriority w:val="99"/>
    <w:unhideWhenUsed/>
  </w:style>
  <w:style w:type="paragraph" w:styleId="931">
    <w:name w:val="Body Text"/>
    <w:basedOn w:val="737"/>
    <w:pPr>
      <w:spacing w:after="120"/>
    </w:pPr>
  </w:style>
  <w:style w:type="paragraph" w:styleId="932" w:customStyle="1">
    <w:name w:val="Char Char Знак Знак Char Char Знак Знак Знак Знак Знак Знак"/>
    <w:basedOn w:val="737"/>
    <w:rPr>
      <w:rFonts w:ascii="Verdana" w:hAnsi="Verdana" w:cs="Verdana"/>
      <w:sz w:val="20"/>
      <w:szCs w:val="20"/>
      <w:lang w:val="en-US" w:eastAsia="en-US"/>
    </w:rPr>
  </w:style>
  <w:style w:type="paragraph" w:styleId="933" w:customStyle="1">
    <w:name w:val="Char Char Знак Знак Char Char Знак Знак Знак Знак Знак Знак"/>
    <w:basedOn w:val="737"/>
    <w:rPr>
      <w:rFonts w:ascii="Verdana" w:hAnsi="Verdana" w:cs="Verdana"/>
      <w:sz w:val="20"/>
      <w:szCs w:val="20"/>
      <w:lang w:val="en-US" w:eastAsia="en-US"/>
    </w:rPr>
  </w:style>
  <w:style w:type="character" w:styleId="934" w:customStyle="1">
    <w:name w:val="Верхний колонтитул Знак"/>
    <w:link w:val="781"/>
    <w:uiPriority w:val="99"/>
    <w:rPr>
      <w:sz w:val="28"/>
      <w:szCs w:val="28"/>
    </w:rPr>
  </w:style>
  <w:style w:type="character" w:styleId="935" w:customStyle="1">
    <w:name w:val="Нижний колонтитул Знак"/>
    <w:link w:val="783"/>
    <w:uiPriority w:val="99"/>
    <w:rPr>
      <w:sz w:val="28"/>
      <w:szCs w:val="28"/>
    </w:rPr>
  </w:style>
  <w:style w:type="paragraph" w:styleId="936" w:customStyle="1">
    <w:name w:val="Знак Знак Знак"/>
    <w:basedOn w:val="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37" w:customStyle="1">
    <w:name w:val="Заголовок 2 Знак"/>
    <w:link w:val="739"/>
    <w:rPr>
      <w:b/>
      <w:bCs/>
      <w:sz w:val="28"/>
      <w:szCs w:val="24"/>
    </w:rPr>
  </w:style>
  <w:style w:type="character" w:styleId="938" w:customStyle="1">
    <w:name w:val="Заголовок 3 Знак"/>
    <w:link w:val="740"/>
    <w:rPr>
      <w:sz w:val="28"/>
      <w:szCs w:val="24"/>
    </w:rPr>
  </w:style>
  <w:style w:type="character" w:styleId="939" w:customStyle="1">
    <w:name w:val="Заголовок 4 Знак"/>
    <w:link w:val="741"/>
    <w:rPr>
      <w:b/>
      <w:bCs/>
      <w:sz w:val="28"/>
      <w:szCs w:val="28"/>
    </w:rPr>
  </w:style>
  <w:style w:type="paragraph" w:styleId="940" w:customStyle="1">
    <w:name w:val="formattext"/>
    <w:basedOn w:val="737"/>
    <w:pPr>
      <w:spacing w:before="100" w:beforeAutospacing="1" w:after="100" w:afterAutospacing="1"/>
    </w:pPr>
    <w:rPr>
      <w:sz w:val="24"/>
      <w:szCs w:val="24"/>
    </w:rPr>
  </w:style>
  <w:style w:type="paragraph" w:styleId="941">
    <w:name w:val="Balloon Text"/>
    <w:basedOn w:val="737"/>
    <w:link w:val="942"/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link w:val="941"/>
    <w:rPr>
      <w:rFonts w:ascii="Tahoma" w:hAnsi="Tahoma" w:cs="Tahoma"/>
      <w:sz w:val="16"/>
      <w:szCs w:val="16"/>
    </w:rPr>
  </w:style>
  <w:style w:type="character" w:styleId="943" w:customStyle="1">
    <w:name w:val="apple-style-span"/>
  </w:style>
  <w:style w:type="paragraph" w:styleId="944" w:customStyle="1">
    <w:name w:val="Нормальный (таблица)"/>
    <w:basedOn w:val="737"/>
    <w:next w:val="737"/>
    <w:uiPriority w:val="99"/>
    <w:pPr>
      <w:jc w:val="both"/>
      <w:widowControl w:val="off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9EB1-5F4F-4739-9FE1-DC27C5D9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84</cp:revision>
  <dcterms:created xsi:type="dcterms:W3CDTF">2015-11-13T04:42:00Z</dcterms:created>
  <dcterms:modified xsi:type="dcterms:W3CDTF">2023-08-25T06:30:39Z</dcterms:modified>
  <cp:version>917504</cp:version>
</cp:coreProperties>
</file>