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7"/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2pt;height:58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ind w:right="-241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ind w:right="-241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br/>
      </w:r>
      <w:r/>
    </w:p>
    <w:p>
      <w:pPr>
        <w:ind w:right="-2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«07» апреля 2023 г.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№ 85-П</w:t>
      </w:r>
      <w:r/>
    </w:p>
    <w:p>
      <w:pPr>
        <w:ind w:right="-241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/>
    </w:p>
    <w:p>
      <w:pPr>
        <w:contextualSpacing/>
        <w:ind w:right="-23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ind w:right="-23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 «Развитие транспортной инфраструктуры»</w:t>
      </w:r>
      <w:r/>
    </w:p>
    <w:p>
      <w:pPr>
        <w:contextualSpacing/>
        <w:ind w:firstLine="567"/>
        <w:jc w:val="both"/>
        <w:tabs>
          <w:tab w:val="right" w:pos="9638" w:leader="none"/>
        </w:tabs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</w:r>
      <w:r/>
    </w:p>
    <w:p>
      <w:pPr>
        <w:contextualSpacing/>
        <w:ind w:firstLine="567"/>
        <w:jc w:val="both"/>
        <w:tabs>
          <w:tab w:val="right" w:pos="9638" w:leader="none"/>
        </w:tabs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</w:r>
      <w:r/>
    </w:p>
    <w:p>
      <w:pPr>
        <w:pStyle w:val="874"/>
        <w:ind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Во исполнение решений Думы Красноселькупского района от 20.12.2022 № 160 «О внесении измене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ний в решение Думы Красноселькупского района «О бюджете Красноселькупского района на 2022 год и плановый период 2023 и 2024 годов», от 20.12.2022 № 161 «О бюджете Красноселькупского района на 2023 год и плановый период 2024 и 2025 годов», в соответствии с </w:t>
      </w:r>
      <w:hyperlink w:tooltip="#Par36" w:anchor="Par36" w:history="1"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порядком</w:t>
        </w:r>
      </w:hyperlink>
      <w:r>
        <w:rPr>
          <w:rFonts w:ascii="Liberation Serif" w:hAnsi="Liberation Serif" w:cs="Liberation Serif" w:eastAsia="Liberation Serif"/>
          <w:sz w:val="28"/>
          <w:szCs w:val="28"/>
        </w:rPr>
        <w:t xml:space="preserve"> разработки и реализации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муниципальных программ муниципального округа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Ямало-Ненецкого автономного округа, утвержденным постановлением Администрации Красноселькупского района от 07.12.2021 № 51-П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распоряжени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ем Администрации Красноселькупского района от 28.12.2022 № 671-Р «О перераспределении бюджетных ассигнований»,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/>
    </w:p>
    <w:p>
      <w:pPr>
        <w:pStyle w:val="883"/>
        <w:numPr>
          <w:ilvl w:val="0"/>
          <w:numId w:val="4"/>
        </w:numPr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Утвердить прилагаемые изменения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которые вносятся в муниципальную программу муниципального округа Красноселькупский район Ямало-Ненецкого автономного округа «Развитие транспортной инфраструктуры», утвержденную постановлением Администрации Красноселькупского района от 21.12.2021 № 99-П. </w:t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 w:eastAsia="Liberation Serif"/>
          <w:sz w:val="28"/>
          <w:szCs w:val="28"/>
          <w:shd w:val="clear" w:color="auto" w:fill="ffffff"/>
        </w:rPr>
        <w:t xml:space="preserve">Настоящее постановление вступает в силу с момента его опубликования и в части объемов фина</w:t>
      </w:r>
      <w:r>
        <w:rPr>
          <w:rFonts w:ascii="Liberation Serif" w:hAnsi="Liberation Serif" w:cs="Liberation Serif" w:eastAsia="Liberation Serif"/>
          <w:sz w:val="28"/>
          <w:szCs w:val="28"/>
          <w:shd w:val="clear" w:color="auto" w:fill="ffffff"/>
        </w:rPr>
        <w:t xml:space="preserve">нсового обеспечения на 2022 год</w:t>
      </w:r>
      <w:r>
        <w:rPr>
          <w:rFonts w:ascii="Liberation Serif" w:hAnsi="Liberation Serif" w:cs="Liberation Serif" w:eastAsia="Liberation Serif"/>
          <w:sz w:val="28"/>
          <w:szCs w:val="28"/>
          <w:shd w:val="clear" w:color="auto" w:fill="ffffff"/>
        </w:rPr>
        <w:t xml:space="preserve"> распространяется на правоотношения, возникшие с 23 декабря 2022 года, а в части объемов финансового обеспечения на 2023 год распространяется на правоотношения, возникшие с 01 января 2023 года.</w:t>
      </w:r>
      <w:r/>
    </w:p>
    <w:p>
      <w:pPr>
        <w:contextualSpacing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                                                         Ю.В. Фишер</w:t>
      </w:r>
      <w:r/>
    </w:p>
    <w:p>
      <w:pPr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851" w:right="566" w:bottom="993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ind w:left="5387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Приложение </w:t>
      </w:r>
      <w:r/>
    </w:p>
    <w:p>
      <w:pPr>
        <w:ind w:left="5387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ind w:left="5387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УТВЕРЖДЕНЫ</w:t>
      </w:r>
      <w:r/>
    </w:p>
    <w:p>
      <w:pPr>
        <w:ind w:left="5387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постановлением Администрации</w:t>
      </w:r>
      <w:r/>
    </w:p>
    <w:p>
      <w:pPr>
        <w:ind w:left="5387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Красноселькупского района</w:t>
      </w:r>
      <w:r/>
    </w:p>
    <w:p>
      <w:pPr>
        <w:ind w:left="5387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от «07» апреля 2023 года №</w:t>
      </w:r>
      <w:bookmarkStart w:id="0" w:name="_GoBack"/>
      <w:r/>
      <w:bookmarkEnd w:id="0"/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85-П</w:t>
      </w:r>
      <w:r/>
    </w:p>
    <w:p>
      <w:pPr>
        <w:ind w:left="4536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ind w:left="4536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ИЗМЕНЕНИЯ,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br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которые вносятся в муниципальную программу муниципального округа Красноселькупский район Ямало-Ненецкого автономного округа «Развитие транспортной инфраструктуры», утвержденную постановлением Администрации Красноселькупского района от 21.12.2021 № 99-П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numPr>
          <w:ilvl w:val="0"/>
          <w:numId w:val="2"/>
        </w:numPr>
        <w:ind w:left="0" w:firstLine="993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 </w:t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3263"/>
        <w:gridCol w:w="2123"/>
      </w:tblGrid>
      <w:tr>
        <w:trPr>
          <w:trHeight w:val="39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/>
            <w:bookmarkStart w:id="1" w:name="RANGE!A1:C43"/>
            <w:r/>
            <w:bookmarkEnd w:id="1"/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1 809 578,521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1 169 275</w:t>
            </w:r>
            <w:r>
              <w:rPr>
                <w:rFonts w:ascii="Liberation Serif" w:hAnsi="Liberation Serif" w:cs="Liberation Serif" w:eastAsia="Liberation Serif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640 303</w:t>
            </w:r>
            <w:r>
              <w:rPr>
                <w:rFonts w:ascii="Liberation Serif" w:hAnsi="Liberation Serif" w:cs="Liberation Serif" w:eastAsia="Liberation Serif"/>
              </w:rPr>
              <w:t xml:space="preserve">,521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Cs w:val="24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  <w:u w:val="single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1 809 578,521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1 169 275</w:t>
            </w:r>
            <w:r>
              <w:rPr>
                <w:rFonts w:ascii="Liberation Serif" w:hAnsi="Liberation Serif" w:cs="Liberation Serif" w:eastAsia="Liberation Serif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640 303</w:t>
            </w:r>
            <w:r>
              <w:rPr>
                <w:rFonts w:ascii="Liberation Serif" w:hAnsi="Liberation Serif" w:cs="Liberation Serif" w:eastAsia="Liberation Serif"/>
              </w:rPr>
              <w:t xml:space="preserve">,521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923 890,521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745 091,000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178 799,521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397 559,000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243 406,000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154 153,000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243 844,000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90 389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153 455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244 285,000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90 389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  <w:highlight w:val="yellow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153 896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3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/>
    </w:p>
    <w:p>
      <w:pPr>
        <w:spacing w:after="160" w:line="259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br w:type="page"/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83"/>
        <w:numPr>
          <w:ilvl w:val="0"/>
          <w:numId w:val="2"/>
        </w:numPr>
        <w:ind w:left="0" w:right="0" w:firstLine="85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Структуру муниципальной программы изложить в следующей редакции:</w:t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СТРУКТУРА</w:t>
      </w:r>
      <w:r>
        <w:rPr>
          <w:b/>
        </w:rPr>
      </w:r>
      <w:r/>
    </w:p>
    <w:p>
      <w:pPr>
        <w:pStyle w:val="876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876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>
        <w:t xml:space="preserve"> </w:t>
      </w:r>
      <w:r/>
    </w:p>
    <w:p>
      <w:pPr>
        <w:pStyle w:val="876"/>
        <w:jc w:val="center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pStyle w:val="876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left="0" w:right="255" w:firstLine="0"/>
        <w:jc w:val="right"/>
        <w:rPr>
          <w:rFonts w:ascii="Liberation Serif" w:hAnsi="Liberation Serif" w:cs="Liberation Serif" w:eastAsia="Liberation Serif"/>
          <w:color w:val="000000"/>
          <w:szCs w:val="24"/>
        </w:rPr>
      </w:pPr>
      <w:r>
        <w:rPr>
          <w:rFonts w:ascii="Liberation Serif" w:hAnsi="Liberation Serif" w:cs="Liberation Serif" w:eastAsia="Liberation Serif"/>
          <w:color w:val="000000"/>
          <w:szCs w:val="24"/>
        </w:rPr>
        <w:t xml:space="preserve">                                                                                           тыс. рублей</w:t>
      </w:r>
      <w:r/>
    </w:p>
    <w:tbl>
      <w:tblPr>
        <w:tblW w:w="14539" w:type="dxa"/>
        <w:tblInd w:w="93" w:type="dxa"/>
        <w:tblLook w:val="04A0" w:firstRow="1" w:lastRow="0" w:firstColumn="1" w:lastColumn="0" w:noHBand="0" w:noVBand="1"/>
      </w:tblPr>
      <w:tblGrid>
        <w:gridCol w:w="720"/>
        <w:gridCol w:w="5840"/>
        <w:gridCol w:w="1819"/>
        <w:gridCol w:w="1540"/>
        <w:gridCol w:w="1540"/>
        <w:gridCol w:w="1540"/>
        <w:gridCol w:w="1540"/>
      </w:tblGrid>
      <w:tr>
        <w:trPr>
          <w:trHeight w:val="153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2025 год 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Муниципальная программа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муниципального округа Красноселькупский район Ямало-Ненецкого автономного округа «Развитие транспортной инфраструктуры» 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Цель муниципальной программы: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«Обеспечение устойчивого развития муниципального округа Красноселькупский район Ямало-Ненецкого автономного округа»</w:t>
            </w:r>
            <w:r/>
          </w:p>
        </w:tc>
      </w:tr>
      <w:tr>
        <w:trPr>
          <w:trHeight w:val="11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1.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Количество маршрутов, по которым организованны регулярные пассажирские перевозки воздушным транспортом из аэропортов муниципального округа Красноселькуский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шт.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</w:tr>
      <w:tr>
        <w:trPr>
          <w:trHeight w:val="13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1 809 578,521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923 890,521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397 559,000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243 844,000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244 285,000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3.2.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1 169 275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745 091,000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243 406,000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90 389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90 389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3.3.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640 303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178 799,521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154 153,000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153 455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153 896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Направление 1 «Развитие аэропортов  на территории Красноселькупского района»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4.2.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i/>
                <w:i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4.3.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 1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«Количество взлетно-посадочных полос, по которым увеличена несущая способность покрытия»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4.5.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 2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«Объем перевозок пассажиров через аэропорт»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12 000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4.6.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Комплекс процессных мероприятий 1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«Строительство (реконструкция) объектов» всего тыс. руб.,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471 162,000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471 162,000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4.8.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466 450,000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466 450,000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4.9.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4 712,000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4 712,000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Направление 2 «Создание условий транспортной доступности на территории муниципального округа Красноселькупский район»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5.2.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i/>
                <w:i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9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5.3.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№3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«Количество автотранспорта воспользовавшегося временными зимними автодорогами»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1 900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1 900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1 900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1 900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5.4.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</w:tr>
      <w:tr>
        <w:trPr>
          <w:trHeight w:val="13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5.5.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Комплекс процессных мероприятий 2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«Организация автомобильного сообщения в зимний период времени между поселениями в границах муниципального округа Красноселькупский район» всего тыс. руб.,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468 923,000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110 550,000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119 457,000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119 458,000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119 458,000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5.6.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468 923,000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110 550,000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119 457,000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119 458,000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119 458,000</w:t>
            </w:r>
            <w:r/>
          </w:p>
        </w:tc>
      </w:tr>
      <w:tr>
        <w:trPr>
          <w:trHeight w:val="98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№4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«Количество выполненных рейсов из аэропортов муниципального округа Красноселькуский район»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64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5.8.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5.9.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Комплекс процессных мероприятий 3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«Организация транспортного обслуживания населения» всего тыс. руб.,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180 841,000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55 372,000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78 439,000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23 515,000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23 515,000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5.10.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87 545,000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33 720,000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53 825,000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5.11.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93 296,000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21 652,000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24 614,000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23 515,000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23 515,000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Направление 3 «Дорожное хозяйство»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6.1.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направления 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0,5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6.2.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i/>
                <w:i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4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6.3.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 5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«Протяженность дорог общего пользования местного значения, не отвечающих нормативным требованиям к транспортно-эксплуатационному состоянию сети автомобильных дорог общего пользования.»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км.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9,6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6.4.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</w:tr>
      <w:tr>
        <w:trPr>
          <w:trHeight w:val="15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6.5.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 6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«Протяженность дорог общего пользования местного значения, законченных ремонтом, капитальным ремонтом в населенных пунктах муниципального округа Красноселькупский район»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км.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6.5.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0,3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6.6.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Показатель №7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«Количество приобретенной дорожной техники»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6.7.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Весовое значение показателя 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0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6.8.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Комплекс процессных мероприятий 4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«Поддержка дорожного хозяйства» 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всего тыс. руб.,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688 652,521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286 806,521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199 663,000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100 871,000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101 312,000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6.9.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615 280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244 921,000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189 581,000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90 389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90 389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6.10.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73 372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41 885,521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10 082,000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10 482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10 923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,000</w:t>
            </w:r>
            <w:r/>
          </w:p>
        </w:tc>
      </w:tr>
    </w:tbl>
    <w:p>
      <w:pPr>
        <w:contextualSpacing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contextualSpacing/>
        <w:jc w:val="right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/>
    </w:p>
    <w:p>
      <w:pPr>
        <w:pStyle w:val="883"/>
        <w:numPr>
          <w:ilvl w:val="0"/>
          <w:numId w:val="2"/>
        </w:numPr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Приложение 1 к муниципальной программе изложить в следующей редакции:</w:t>
      </w:r>
      <w:r/>
    </w:p>
    <w:p>
      <w:pPr>
        <w:pStyle w:val="883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/>
      <w:bookmarkStart w:id="2" w:name="_Hlk95815920"/>
      <w:r>
        <w:rPr>
          <w:rFonts w:ascii="Liberation Serif" w:hAnsi="Liberation Serif" w:cs="Liberation Serif" w:eastAsia="Liberation Serif"/>
          <w:sz w:val="28"/>
          <w:szCs w:val="28"/>
        </w:rPr>
        <w:t xml:space="preserve">«Приложение № 1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pStyle w:val="883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pStyle w:val="883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ХАРАКТЕРИСТИКА МЕРОПРИЯТИЙ</w:t>
      </w:r>
      <w:r/>
    </w:p>
    <w:p>
      <w:pPr>
        <w:pStyle w:val="883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883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район </w:t>
      </w:r>
      <w:r/>
    </w:p>
    <w:p>
      <w:pPr>
        <w:pStyle w:val="883"/>
        <w:ind w:left="0"/>
        <w:jc w:val="lef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/>
    </w:p>
    <w:p>
      <w:pPr>
        <w:pStyle w:val="883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bookmarkEnd w:id="2"/>
      <w:r/>
      <w:r/>
    </w:p>
    <w:p>
      <w:pPr>
        <w:pStyle w:val="883"/>
        <w:rPr>
          <w:rFonts w:ascii="Liberation Serif" w:hAnsi="Liberation Serif" w:cs="Liberation Serif" w:eastAsia="Liberation Serif"/>
          <w:sz w:val="16"/>
          <w:szCs w:val="16"/>
        </w:rPr>
      </w:pPr>
      <w:r>
        <w:rPr>
          <w:rFonts w:ascii="Liberation Serif" w:hAnsi="Liberation Serif" w:cs="Liberation Serif" w:eastAsia="Liberation Serif"/>
          <w:sz w:val="16"/>
          <w:szCs w:val="16"/>
        </w:rPr>
      </w:r>
      <w:r/>
    </w:p>
    <w:tbl>
      <w:tblPr>
        <w:tblW w:w="14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600"/>
        <w:gridCol w:w="5038"/>
        <w:gridCol w:w="3969"/>
      </w:tblGrid>
      <w:tr>
        <w:trPr>
          <w:trHeight w:val="121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</w:t>
            </w:r>
            <w:r/>
          </w:p>
        </w:tc>
      </w:tr>
      <w:tr>
        <w:trPr>
          <w:trHeight w:val="270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1 «Развитие аэропортов на территории Красноселькупского района»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1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«Строительство (реконструкция) объектов»</w:t>
            </w:r>
            <w:r/>
          </w:p>
        </w:tc>
      </w:tr>
      <w:tr>
        <w:trPr>
          <w:trHeight w:val="14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Соисполнитель направления при реализации мероприятий - МКУ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1.1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«Реконструкция объекта «Аэропортовый комплекс, взлетно-посадочная полоса с ограждением в с. Красноселькуп» в том числе затраты на проектно-изыскательские работы»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Мероприятие реализовано в 2022 году. Объект получил положительное заключение и передан на временное хранение с 28.12.2022г. АО «Аэропорт Салехард». Финансирование мероприятий на 2023 год – не запланировано. 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2 «Создание условий транспортной доступности на территории муниципального округа Красноселькупский район»</w:t>
            </w:r>
            <w:r/>
          </w:p>
        </w:tc>
      </w:tr>
      <w:tr>
        <w:trPr>
          <w:trHeight w:val="51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2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«Организация автомобильного сообщения в зимний период времени между поселениями в границах муниципального округа Красноселькупского района» </w:t>
            </w:r>
            <w:r/>
          </w:p>
        </w:tc>
      </w:tr>
      <w:tr>
        <w:trPr>
          <w:trHeight w:val="13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Соисполнитель направления при реализации мероприятий - МКУ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2.1.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«Строительство и содержание зимней автомобильной дороги «с. Толька- с. Ратта» предусматривает строительство и содержание временной зимней автомобильной дороги между двумя отдаленными населенными пунктами Красноселькупского района протяженностью 184 км.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Выполнены работы по организации автомобильного сообщения в зимний период времени между поселениями в границах муниципального района, связанные со строительством и содержанием временных зимних автомобильных дорог. </w:t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2022 году было построено и содержалось 2 зимние автомобильные дороги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«с. Толька- Южно-Харампурское месторождение» и «с. Толька- с. Ратта», общей протяженностью 338 км., на сумму 105 035,00 </w:t>
            </w:r>
            <w:r>
              <w:rPr>
                <w:rFonts w:ascii="Liberation Serif" w:hAnsi="Liberation Serif" w:cs="Liberation Serif" w:eastAsia="Liberation Serif"/>
              </w:rPr>
              <w:t xml:space="preserve">тыс. руб. </w:t>
            </w:r>
            <w:r/>
          </w:p>
        </w:tc>
      </w:tr>
      <w:tr>
        <w:trPr>
          <w:trHeight w:val="165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2.2.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«Строительство и содержан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ие зимней автомобильной дороги «с. Толька- Южно-Харампурское месторождение» предусматривает строительство и содержание временной зимней автомобильной дороги соединяющей с. Толька с населенными пунктами соседнего муниципального округа протяженностью 154 км.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2.3.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3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«Организация транспортного обслуживания населения» </w:t>
            </w:r>
            <w:r/>
          </w:p>
        </w:tc>
      </w:tr>
      <w:tr>
        <w:trPr>
          <w:trHeight w:val="2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Соисполнитель при реализации мероприятий Администрация Красноселькупского района (Управление ЖКХ транспорта и связи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2.3.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«Возмещение затрат организации, осуществляющей деятельность по обслуживанию воздушных судов и пассажиров в селе Красноселькуп» способствует осуществлению перевозки пассажиров, багажа воздушным транспортом по льготным тарифам.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Возмещение затрат организации, осуществляющей деятельность по предоставлению транспортных услуг населению и организации транспортного обслуживания населения в селе Красноселькуп Красноселькупского района:</w:t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2022 году было заключено и реализовано соглашение с АО «Аэропорт Салехард» №44 от 21.04.2022 на сумму 34 061 ,00 тыс. руб. </w:t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 2023 год запланировано заключение соглашения с АО </w:t>
            </w:r>
            <w:r>
              <w:rPr>
                <w:rFonts w:ascii="Liberation Serif" w:hAnsi="Liberation Serif" w:cs="Liberation Serif" w:eastAsia="Liberation Serif"/>
              </w:rPr>
              <w:t xml:space="preserve">«Аэропорт Салехард», как с единственным поставщиком услуг на сумму 54 368,00 тыс. руб. </w:t>
            </w:r>
            <w:r/>
          </w:p>
        </w:tc>
      </w:tr>
      <w:tr>
        <w:trPr>
          <w:trHeight w:val="15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2.4.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«Предоставление субсидий организациям воздушного транспорта, осуществляющим транспортное обслу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живание населения на местных авиалиниях в границах территории муниципального округа Красноселькупский район по льготным тарифам» способствует сохранению количества маршрутов, по которым организованы регулярные пассажирские перевозки воздушным транспортом.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Компенсация недополученных доходов и (или) финансового обеспечения (возмещения) затрат в связи с оказанием услуг по льготным тарифам по маршрутам: Красноселькуп-Толька – Красноселькуп</w:t>
            </w:r>
            <w:r/>
          </w:p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2022 году выполнено 60 рейсов по маршруту Красноселькуп – Толька и обратно, ООО АК «ЯМАЛ» предоставлена субсидия в сумме 18 687,00 тыс. руб.  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3 «Дорожное хозяйство»</w:t>
            </w:r>
            <w:r/>
          </w:p>
        </w:tc>
      </w:tr>
      <w:tr>
        <w:trPr>
          <w:trHeight w:val="22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4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«Поддержка дорожного хозяйства»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Соисполнители: Управление по обеспечению жизнедеятельности села Красноселькуп Администрации Красноселькупского района,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3.1.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«Содержание автомобильных дорог общего пользования местного значения» поддержание дорог и улично-дорожной сети в соответствии с правовыми нормами эксплуатации дорог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Софинансирование расходных обязательств, возникающих при выполнении полномочий органами местного самоуправления по вопр</w:t>
            </w:r>
            <w:r>
              <w:rPr>
                <w:rFonts w:ascii="Liberation Serif" w:hAnsi="Liberation Serif" w:cs="Liberation Serif" w:eastAsia="Liberation Serif"/>
              </w:rPr>
              <w:t xml:space="preserve">осам местного значения в сфере дорожной деятельности, в том числе в отношении: - объектов содержания, капитального ремонта, ремонта автомобильных дорог общего пользования местного значения, в том числе проездов к дворовым территориям многоквартирных домов.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В 2022 г. поводились мероприятия направленные на содержание автомобильных дорог общего пользования местного значения: </w:t>
            </w:r>
            <w:r>
              <w:rPr>
                <w:rFonts w:ascii="Liberation Serif" w:hAnsi="Liberation Serif" w:cs="Liberation Serif" w:eastAsia="Liberation Serif"/>
              </w:rPr>
              <w:br/>
            </w:r>
            <w:r>
              <w:rPr>
                <w:rFonts w:ascii="Liberation Serif" w:hAnsi="Liberation Serif" w:cs="Liberation Serif" w:eastAsia="Liberation Serif"/>
              </w:rPr>
              <w:t xml:space="preserve">- с. Красноселькуп 27.8 км автомобильных дорог общего пользования местного значения на сумму 49 441,00 тыс. руб.;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- с.Толька 19,2 км автомобильных дорог общего пользования местного значения на сумму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24 716,00 тыс. руб.; 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 - с. Ратта 1,7 км. автомобильных дорог общего пользования местного значения на сумму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1 883,000 тыс. руб.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В 2022 году в с.Красноселькуп капитально отремонтировано  ул. Строителей и ул. Восточная общей протяженностью 0,965 км. на сумму 29 581,00 тыс.руб. Установлено 4 светофорных объекта на сумму 14 340,00 тыс.руб.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В с Толька отремонтировано дорожное ограждение по  ул. Центральная и Набережная общей протяженности 474 м на сумму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1 996,00 тыс.руб. 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В с. Ратта отремонтировано дорожное ограждение по ул. Бурдукова протяженностью 273,8 м  на сумму 228,00 тыс.руб.</w:t>
            </w:r>
            <w:r/>
          </w:p>
        </w:tc>
      </w:tr>
      <w:tr>
        <w:trPr>
          <w:trHeight w:val="109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3.2.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«Капитальный ремонт автомобильных дорог общего пользования местного значения» направлено на восстановление дорог и улично-дорожной сети в соответствии с межремонтными сроками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3969" w:type="dxa"/>
            <w:vAlign w:val="bottom"/>
            <w:vMerge w:val="continue"/>
            <w:textDirection w:val="lrTb"/>
            <w:noWrap/>
          </w:tcPr>
          <w:p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  <w:r/>
          </w:p>
        </w:tc>
      </w:tr>
      <w:tr>
        <w:trPr>
          <w:trHeight w:val="103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3.3.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«Ремонт автомобильных дорог общего пользования местного значения» направлено на восстановление дорог и улично-дорожной сети в соответствии с межремонтными сроками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3969" w:type="dxa"/>
            <w:vAlign w:val="bottom"/>
            <w:vMerge w:val="continue"/>
            <w:textDirection w:val="lrTb"/>
            <w:noWrap/>
          </w:tcPr>
          <w:p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  <w:r/>
          </w:p>
        </w:tc>
      </w:tr>
      <w:tr>
        <w:trPr>
          <w:trHeight w:val="768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8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60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3.4.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«Мероприятия, направленные на поддержку дорожного хозяйства населенных пунктов муниципального округа Красноселькупский район»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69" w:type="dxa"/>
            <w:vAlign w:val="bottom"/>
            <w:vMerge w:val="continue"/>
            <w:textDirection w:val="lrTb"/>
            <w:noWrap/>
          </w:tcPr>
          <w:p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3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Мероприятия 3.5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Cs w:val="24"/>
              </w:rPr>
              <w:t xml:space="preserve">. «Приобретение дорожной техники»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Обновление дорожной техники для повышения качества содержания УДС.</w:t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В 2022г. приобретено 13 единиц дорожной техники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на сумму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149 850,00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тыс. руб.:</w:t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- с. Красноселькуп – погрузчик 1 ед., Самосвал 4 ед., УКМ 2 ед.;</w:t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- с. Толька – Автокран 1 ед., Бульдозер 1 ед., Самосвал 2 ед.;</w:t>
            </w:r>
            <w:r/>
          </w:p>
          <w:p>
            <w:pPr>
              <w:jc w:val="both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- с. Ратта – погрузчик 1 ед., Самосвал 1 ед.</w:t>
            </w:r>
            <w:r/>
          </w:p>
        </w:tc>
      </w:tr>
    </w:tbl>
    <w:p>
      <w:pPr>
        <w:contextualSpacing/>
        <w:jc w:val="right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/>
    </w:p>
    <w:p>
      <w:pPr>
        <w:ind w:left="360"/>
        <w:jc w:val="right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/>
    </w:p>
    <w:p>
      <w:pPr>
        <w:pStyle w:val="883"/>
        <w:numPr>
          <w:ilvl w:val="0"/>
          <w:numId w:val="2"/>
        </w:numPr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2 к муниципальной программе изложить в следующей редакции:</w:t>
      </w:r>
      <w:r/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center" w:pos="7285" w:leader="none"/>
          <w:tab w:val="left" w:pos="826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«Приложение № 2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мероприятий муниципальной программы муниципального округа 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район Ямало-Ненецкого автономного округа 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jc w:val="center"/>
        <w:rPr>
          <w:rFonts w:ascii="Liberation Serif" w:hAnsi="Liberation Serif" w:cs="Liberation Serif" w:eastAsia="Liberation Serif"/>
          <w:b w:val="0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8"/>
        </w:rPr>
        <w:t xml:space="preserve">на 2022 год</w:t>
      </w:r>
      <w:r>
        <w:rPr>
          <w:b w:val="0"/>
        </w:rPr>
      </w:r>
      <w:r/>
    </w:p>
    <w:tbl>
      <w:tblPr>
        <w:tblW w:w="141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0"/>
        <w:gridCol w:w="5847"/>
        <w:gridCol w:w="2007"/>
        <w:gridCol w:w="3258"/>
        <w:gridCol w:w="2126"/>
      </w:tblGrid>
      <w:tr>
        <w:trPr>
          <w:trHeight w:val="184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</w:t>
            </w:r>
            <w:r/>
          </w:p>
        </w:tc>
      </w:tr>
      <w:tr>
        <w:trPr>
          <w:trHeight w:val="9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«Развитие транспортной инфраструктуры»  - 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923 890,52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745 091,00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178 799,52</w:t>
            </w:r>
            <w:r/>
          </w:p>
        </w:tc>
      </w:tr>
      <w:tr>
        <w:trPr>
          <w:trHeight w:val="9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Администрация Красноселькупского района (Управление ЖКХ транспорта и связи в лице отдела транспорта и связи)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</w:t>
            </w: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Управление ЖКХ транспорта и связи Администрации Красноселькупского района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55 674,2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27 357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,88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</w:t>
            </w: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обеспечения села Красноселькуп </w:t>
            </w: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103 374,73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2 111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,88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581 712,00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  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153 659,81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1 «Развитие аэропортов  на территории Красноселькупского района»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471 162,00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466 450,00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FF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FF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4 712,00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1 «Строительство (реконструкция) объектов» - всего,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471 162,00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466 450,00</w:t>
            </w:r>
            <w:r/>
          </w:p>
        </w:tc>
      </w:tr>
      <w:tr>
        <w:trPr>
          <w:trHeight w:val="3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4 712,00</w:t>
            </w:r>
            <w:r/>
          </w:p>
        </w:tc>
      </w:tr>
      <w:tr>
        <w:trPr>
          <w:trHeight w:val="109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1.1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«Реконструкция объектов «Аэропортовый комплекс, взлетно-посадочная полоса с ограждением в с. Красноселькуп» в том числе затраты на проектно-изыскательские работы»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471 162,00</w:t>
            </w:r>
            <w:r/>
          </w:p>
        </w:tc>
      </w:tr>
      <w:tr>
        <w:trPr>
          <w:trHeight w:val="57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471 162,00</w:t>
            </w:r>
            <w:r/>
          </w:p>
        </w:tc>
      </w:tr>
      <w:tr>
        <w:trPr>
          <w:trHeight w:val="177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901 1330171350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 Постановления Правительства Ямало-Ненецкого автономного округа "О предоставлении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br/>
              <w:t xml:space="preserve">субсидий из окружного бюджета бюджетам муниципальных образований в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br/>
              <w:t xml:space="preserve">Ямало-Ненецкого автономного округе в 2022 году и на плановый период 2023 и 2024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br/>
              <w:t xml:space="preserve">годы"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466 450,00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13301S1350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4 712,00</w:t>
            </w:r>
            <w:r/>
          </w:p>
        </w:tc>
      </w:tr>
      <w:tr>
        <w:trPr>
          <w:trHeight w:val="2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2  «Создание условий транспортной доступности на территории муниципального округа Красноселькупский район»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165 922,00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33 720,00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132 202,00</w:t>
            </w:r>
            <w:r/>
          </w:p>
        </w:tc>
      </w:tr>
      <w:tr>
        <w:trPr>
          <w:trHeight w:val="47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ЖКХ, транспорта и связи Администрации Красноселькупского района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55 372,00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110 550,00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2 «Организация автомобильного сообщения в зимний период времени между поселениями в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границах муниципального округа» всего тыс. руб.,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110 550,00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110 550,00</w:t>
            </w:r>
            <w:r/>
          </w:p>
        </w:tc>
      </w:tr>
      <w:tr>
        <w:trPr>
          <w:trHeight w:val="5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110 550,00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2.1. «Строительство и содержание зимней автомобильной дороги «с. Толька- с. Ратта»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51 937,52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51 937,52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901 1330260610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51 937,52</w:t>
            </w:r>
            <w:r/>
          </w:p>
        </w:tc>
      </w:tr>
      <w:tr>
        <w:trPr>
          <w:trHeight w:val="81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2.2. «Строительство и содержание зимней автомобильной дороги «с. Толька- Южно-Харампурское месторождение»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58 612,48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58 612,48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901 1330260610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58 612,48</w:t>
            </w:r>
            <w:r/>
          </w:p>
        </w:tc>
      </w:tr>
      <w:tr>
        <w:trPr>
          <w:trHeight w:val="72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3 «Организация транспортного обслуживания населения»  всего тыс. руб.,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55 372,00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55 372,00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33 720,00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21 652,00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2.3.  «Возмещение затрат организации, осуществляющей деятельность по обслуживанию воздушных судов и пассажиров в селе Красноселькуп»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34 061,00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34 061,00</w:t>
            </w:r>
            <w:r/>
          </w:p>
        </w:tc>
      </w:tr>
      <w:tr>
        <w:trPr>
          <w:trHeight w:val="16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901 1330371520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33 720,00</w:t>
            </w:r>
            <w:r/>
          </w:p>
        </w:tc>
      </w:tr>
      <w:tr>
        <w:trPr>
          <w:trHeight w:val="265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13303S1520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Администрации Красноселькупского района от 06.08.2018 № П-252 "Об утверждении Порядка предоставления, расходования и осуществления контроля за целевым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использованием субсидии из бюджета муниципального образования Красноселькупский район на возмещение затрат организациям, осуществляющим деятельность по обслуживанию воздушных судов и пассажиров в селе Красноселькуп Красноселькупского района (с изменениями)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341,00</w:t>
            </w:r>
            <w:r/>
          </w:p>
        </w:tc>
      </w:tr>
      <w:tr>
        <w:trPr>
          <w:trHeight w:val="17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2.4. «Предоставление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21 311,00</w:t>
            </w:r>
            <w:r/>
          </w:p>
        </w:tc>
      </w:tr>
      <w:tr>
        <w:trPr>
          <w:trHeight w:val="59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21 311,00</w:t>
            </w:r>
            <w:r/>
          </w:p>
        </w:tc>
      </w:tr>
      <w:tr>
        <w:trPr>
          <w:trHeight w:val="283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1330360130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Администрации Красноселькупского района от 23.11.2021 № 24-П "О внесении изменений в Порядок предоставления субсидий из бюджета мун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 (СМИ)"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21 311,00</w:t>
            </w:r>
            <w:r/>
          </w:p>
        </w:tc>
      </w:tr>
      <w:tr>
        <w:trPr>
          <w:trHeight w:val="47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3  «Дорожное хозяйство»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286 806,52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244 921,00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41 885,52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103 374,73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27 357,88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2 111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,88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  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153 659,81</w:t>
            </w:r>
            <w:r/>
          </w:p>
        </w:tc>
      </w:tr>
      <w:tr>
        <w:trPr>
          <w:trHeight w:val="67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4 «Поддержка дорожного хозяйства»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286 806,52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244 921,00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41 885,52</w:t>
            </w:r>
            <w:r/>
          </w:p>
        </w:tc>
      </w:tr>
      <w:tr>
        <w:trPr>
          <w:trHeight w:val="7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3.1. «Содержание автомобильных дорог общего пользования местного значения»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76 026,16</w:t>
            </w:r>
            <w:r/>
          </w:p>
        </w:tc>
      </w:tr>
      <w:tr>
        <w:trPr>
          <w:trHeight w:val="57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302,22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302,22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49 442,18</w:t>
            </w:r>
            <w:r/>
          </w:p>
        </w:tc>
      </w:tr>
      <w:tr>
        <w:trPr>
          <w:trHeight w:val="15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911 1330471450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47 630,00</w:t>
            </w:r>
            <w:r/>
          </w:p>
        </w:tc>
      </w:tr>
      <w:tr>
        <w:trPr>
          <w:trHeight w:val="29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13304S1450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482,00</w:t>
            </w:r>
            <w:r/>
          </w:p>
        </w:tc>
      </w:tr>
      <w:tr>
        <w:trPr>
          <w:trHeight w:val="20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911 1330460520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1 330,18</w:t>
            </w:r>
            <w:r/>
          </w:p>
        </w:tc>
      </w:tr>
      <w:tr>
        <w:trPr>
          <w:trHeight w:val="2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24 517,88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902 1330471450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23 509,00</w:t>
            </w:r>
            <w:r/>
          </w:p>
        </w:tc>
      </w:tr>
      <w:tr>
        <w:trPr>
          <w:trHeight w:val="264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13304S1450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238,00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770,88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1 763,88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903 1330471450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1 398,00</w:t>
            </w:r>
            <w:r/>
          </w:p>
        </w:tc>
      </w:tr>
      <w:tr>
        <w:trPr>
          <w:trHeight w:val="28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13304S1450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15,00</w:t>
            </w:r>
            <w:r/>
          </w:p>
        </w:tc>
      </w:tr>
      <w:tr>
        <w:trPr>
          <w:trHeight w:val="3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350,88</w:t>
            </w:r>
            <w:r/>
          </w:p>
        </w:tc>
      </w:tr>
      <w:tr>
        <w:trPr>
          <w:trHeight w:val="98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3.2. «Капитальный ремонт автомобильных дорог общего пользования местного значения»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50 951,84</w:t>
            </w:r>
            <w:r/>
          </w:p>
        </w:tc>
      </w:tr>
      <w:tr>
        <w:trPr>
          <w:trHeight w:val="70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50 951,84</w:t>
            </w:r>
            <w:r/>
          </w:p>
        </w:tc>
      </w:tr>
      <w:tr>
        <w:trPr>
          <w:trHeight w:val="15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911 1330471480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28 368,00</w:t>
            </w:r>
            <w:r/>
          </w:p>
        </w:tc>
      </w:tr>
      <w:tr>
        <w:trPr>
          <w:trHeight w:val="26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13304S1480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287,20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911 1330460540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22 296,65</w:t>
            </w:r>
            <w:r/>
          </w:p>
        </w:tc>
      </w:tr>
      <w:tr>
        <w:trPr>
          <w:trHeight w:val="12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3.4. «Мероприятия, направленные на поддержку дорожного хозяйства населенных пунктов муниципального округа Красноселькупский район»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6 168,70</w:t>
            </w:r>
            <w:r/>
          </w:p>
        </w:tc>
      </w:tr>
      <w:tr>
        <w:trPr>
          <w:trHeight w:val="99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2 980,70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2 980,70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2 840,00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199,00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902 1330460540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2 641,00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348,00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120,00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903 1330460530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228,00</w:t>
            </w:r>
            <w:r/>
          </w:p>
        </w:tc>
      </w:tr>
      <w:tr>
        <w:trPr>
          <w:trHeight w:val="41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3.5. «Приобретение дорожной техники»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153 659,81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  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153 659,81</w:t>
            </w:r>
            <w:r/>
          </w:p>
        </w:tc>
      </w:tr>
      <w:tr>
        <w:trPr>
          <w:trHeight w:val="16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9661330471740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144 016,00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9661330460650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3 979,84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96613304S1740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5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5 663,98</w:t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 Муниципальную программу дополнить приложением № 2.1. следующего содержания:</w:t>
      </w:r>
      <w:r/>
    </w:p>
    <w:p>
      <w:pPr>
        <w:ind w:left="9923"/>
        <w:keepLines/>
        <w:keepNext/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9923"/>
        <w:keepLines/>
        <w:keepNext/>
        <w:rPr>
          <w:rFonts w:ascii="Liberation Serif" w:hAnsi="Liberation Serif" w:cs="Liberation Serif" w:eastAsia="Liberation Serif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«Приложение № 2.1.</w:t>
      </w:r>
      <w:r/>
    </w:p>
    <w:p>
      <w:pPr>
        <w:ind w:left="9923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ind w:left="992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мероприятий муниципальной программы муниципального округа </w:t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Красноселькупский район Ямало-Ненецкого автономного округа </w:t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транспортной инфраструктуры»</w:t>
      </w:r>
      <w:r/>
    </w:p>
    <w:p>
      <w:pPr>
        <w:jc w:val="center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bCs/>
          <w:sz w:val="28"/>
          <w:szCs w:val="28"/>
        </w:rPr>
        <w:t xml:space="preserve">на 2023 год</w:t>
      </w:r>
      <w:r>
        <w:rPr>
          <w:b w:val="0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tbl>
      <w:tblPr>
        <w:tblW w:w="1433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49"/>
        <w:gridCol w:w="5849"/>
        <w:gridCol w:w="2008"/>
        <w:gridCol w:w="3400"/>
        <w:gridCol w:w="2126"/>
      </w:tblGrid>
      <w:tr>
        <w:trPr>
          <w:trHeight w:val="184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«Развитие транспортной инфраструктуры»  -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397 559,00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243 406,00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154 153,00 </w:t>
            </w:r>
            <w:r/>
          </w:p>
        </w:tc>
      </w:tr>
      <w:tr>
        <w:trPr>
          <w:trHeight w:val="80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Администрация Красноселькупского района (Управление ЖКХ транспорта и связи в лице отдела транспорта и связи)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</w:tr>
      <w:tr>
        <w:trPr>
          <w:trHeight w:val="53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</w:t>
            </w: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80 439,00 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26 922,00 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167 572,00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3 169,00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119 457,00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</w:t>
            </w: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 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2  «Создание условий транспортной доступности на территории муниципального округа Красноселькупский район»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197 896,00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53 825,00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144 071,00 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78 439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,00 </w:t>
            </w:r>
            <w:r/>
          </w:p>
        </w:tc>
      </w:tr>
      <w:tr>
        <w:trPr>
          <w:trHeight w:val="45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119 457,00 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2 «Организация автомобильного сообщения в зимний период времени между поселениями в границах муниципального округа» всего тыс. руб.,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119 457,00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119 457,00 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119 457,00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2.1. «Строительство и содержание зимней автомобильной дороги «с. Толька- с. Ратта»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57 046,00 </w:t>
            </w:r>
            <w:r/>
          </w:p>
        </w:tc>
      </w:tr>
      <w:tr>
        <w:trPr>
          <w:trHeight w:val="49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57 046,00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901 1330260610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57 046,00 </w:t>
            </w:r>
            <w:r/>
          </w:p>
        </w:tc>
      </w:tr>
      <w:tr>
        <w:trPr>
          <w:trHeight w:val="74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2.2. «Строительство и содержание зимней автомобильной дороги «с. Толька- Южно-Харампурское месторождение»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62 411,00 </w:t>
            </w:r>
            <w:r/>
          </w:p>
        </w:tc>
      </w:tr>
      <w:tr>
        <w:trPr>
          <w:trHeight w:val="4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МКУ "Комитет по управлению капитальным строительством"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62 411,00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901 1330260610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62 411,00 </w:t>
            </w:r>
            <w:r/>
          </w:p>
        </w:tc>
      </w:tr>
      <w:tr>
        <w:trPr>
          <w:trHeight w:val="81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3 «Организация транспортного обслуживания населения»  всего тыс. руб.,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78 439,00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78 739,00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53 825,00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24 614,00 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2.3.  «Возмещение затрат организации, осуществляющей деятельность по обслуживанию воздушных судов и пассажиров в селе Красноселькуп»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54 924,00 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54 924,00 </w:t>
            </w:r>
            <w:r/>
          </w:p>
        </w:tc>
      </w:tr>
      <w:tr>
        <w:trPr>
          <w:trHeight w:val="16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901 1330371520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53 825,00 </w:t>
            </w:r>
            <w:r/>
          </w:p>
        </w:tc>
      </w:tr>
      <w:tr>
        <w:trPr>
          <w:trHeight w:val="253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13303S1520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Администрации Красноселькупского района от 06.08.2018 № П-252 "Об утверждении Порядка предоставления, расходования и осуществления контроля за целевым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использованием субсидии из бюджета муниципального образования Красноселькупский район на возмещение затрат организациям, осуществляющим деятельность по обслуживанию воздушных судов и пассажиров в селе Красноселькуп Красноселькупского района (с изменениями)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1 099,00 </w:t>
            </w:r>
            <w:r/>
          </w:p>
        </w:tc>
      </w:tr>
      <w:tr>
        <w:trPr>
          <w:trHeight w:val="167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2.4. «Предоставление субсидий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округа Красноселькупский район по льготным тарифам»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23 515,00 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23 515,00 </w:t>
            </w:r>
            <w:r/>
          </w:p>
        </w:tc>
      </w:tr>
      <w:tr>
        <w:trPr>
          <w:trHeight w:val="29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901 1330360130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Администрации Красноселькупского района от 23.11.2021 № 24-П "О внесении изменений в Порядок предоставления субсидий из бюджета мун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иципального образования Красноселькупский район организациям воздушного транспорта, осуществляющим транспортное обслуживание населения на местных авиалиниях в границах территории муниципального образования Красноселькупский район по льготным тарифам (СМИ)"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23 515,00 </w:t>
            </w:r>
            <w:r/>
          </w:p>
        </w:tc>
      </w:tr>
      <w:tr>
        <w:trPr>
          <w:trHeight w:val="47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3  «Дорожное хозяйство»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199 663,00 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189 581,00 </w:t>
            </w:r>
            <w:r/>
          </w:p>
        </w:tc>
      </w:tr>
      <w:tr>
        <w:trPr>
          <w:trHeight w:val="51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10 082,00 </w:t>
            </w:r>
            <w:r/>
          </w:p>
        </w:tc>
      </w:tr>
      <w:tr>
        <w:trPr>
          <w:trHeight w:val="43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2 000,00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167 572,00 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26 922,00 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3 169,00 </w:t>
            </w:r>
            <w:r/>
          </w:p>
        </w:tc>
      </w:tr>
      <w:tr>
        <w:trPr>
          <w:trHeight w:val="6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 </w:t>
            </w:r>
            <w:r/>
          </w:p>
        </w:tc>
      </w:tr>
      <w:tr>
        <w:trPr>
          <w:trHeight w:val="43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4 «Поддержка дорожного хозяйства»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199 663,00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189 581,00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10 082,00 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3.1. «Содержание автомобильных дорог общего пользования местного значения»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93 726,00 </w:t>
            </w:r>
            <w:r/>
          </w:p>
        </w:tc>
      </w:tr>
      <w:tr>
        <w:trPr>
          <w:trHeight w:val="56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ЖКХ транспорта и связи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2 000,00 </w:t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2 000,00 </w:t>
            </w:r>
            <w:r/>
          </w:p>
        </w:tc>
      </w:tr>
      <w:tr>
        <w:trPr>
          <w:trHeight w:val="111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63 569,00 </w:t>
            </w:r>
            <w:r/>
          </w:p>
        </w:tc>
      </w:tr>
      <w:tr>
        <w:trPr>
          <w:trHeight w:val="15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911 1330471450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62 933,00 </w:t>
            </w:r>
            <w:r/>
          </w:p>
        </w:tc>
      </w:tr>
      <w:tr>
        <w:trPr>
          <w:trHeight w:val="270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13304S1450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636,00 </w:t>
            </w:r>
            <w:r/>
          </w:p>
        </w:tc>
      </w:tr>
      <w:tr>
        <w:trPr>
          <w:trHeight w:val="2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</w:t>
            </w: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25 585,00 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902 1330471450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25 329,00 </w:t>
            </w:r>
            <w:r/>
          </w:p>
        </w:tc>
      </w:tr>
      <w:tr>
        <w:trPr>
          <w:trHeight w:val="261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13304S1450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256,00 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2 572,00 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903 1330471450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2 127,00 </w:t>
            </w:r>
            <w:r/>
          </w:p>
        </w:tc>
      </w:tr>
      <w:tr>
        <w:trPr>
          <w:trHeight w:val="28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13304S1450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22,00 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423,00 </w:t>
            </w:r>
            <w:r/>
          </w:p>
        </w:tc>
      </w:tr>
      <w:tr>
        <w:trPr>
          <w:trHeight w:val="77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3.2. «Капитальный ремонт автомобильных дорог общего пользования местного значения»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100 195,00 </w:t>
            </w:r>
            <w:r/>
          </w:p>
        </w:tc>
      </w:tr>
      <w:tr>
        <w:trPr>
          <w:trHeight w:val="8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100 195,00 </w:t>
            </w:r>
            <w:r/>
          </w:p>
        </w:tc>
      </w:tr>
      <w:tr>
        <w:trPr>
          <w:trHeight w:val="15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911 1330471480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Правительства Ямало-Ненецкого автономного округа от 25 декабря 2013года № 1124-П  «Об утверждении государственной программы Ямало-Ненецкого автономного округа "Развитие транспортной инфраструктуры Ямало-Ненецкого автономного округа на 2014-2024 годы"»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99 192,00 </w:t>
            </w:r>
            <w:r/>
          </w:p>
        </w:tc>
      </w:tr>
      <w:tr>
        <w:trPr>
          <w:trHeight w:val="28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13304S1480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Постановлением Администрации муниципального образования Красноселькупский район от 03.03.2020 № П-60  "Об утверждении Порядка предоставления средств субсидий окружного бюдж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ета из бюджета района бюджетам сельских поселений в муниципальном образовании Красноселькупский район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деятельности"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1 003,00 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Мероприятие 3.4. «Мероприятия, направленные на поддержку дорожного хозяйства населенных пунктов муниципального округа Красноселькупский район»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5 742,00 </w:t>
            </w:r>
            <w:r/>
          </w:p>
        </w:tc>
      </w:tr>
      <w:tr>
        <w:trPr>
          <w:trHeight w:val="72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3 808,00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911 1330460520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3 808,00 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597,00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903 1330460530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597,00 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i/>
                <w:iCs/>
                <w:color w:val="000000"/>
                <w:szCs w:val="24"/>
              </w:rPr>
              <w:t xml:space="preserve">Соисполнитель: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08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1 337,00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8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902 1330460540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400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1 337,00 </w:t>
            </w:r>
            <w:r/>
          </w:p>
        </w:tc>
      </w:tr>
    </w:tbl>
    <w:p>
      <w:pPr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jc w:val="righ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/>
    </w:p>
    <w:sectPr>
      <w:headerReference w:type="default" r:id="rId10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79483867"/>
      <w:docPartObj>
        <w:docPartGallery w:val="Page Numbers (Top of Page)"/>
        <w:docPartUnique w:val="true"/>
      </w:docPartObj>
      <w:rPr/>
    </w:sdtPr>
    <w:sdtContent>
      <w:p>
        <w:pPr>
          <w:pStyle w:val="877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9700159"/>
      <w:docPartObj>
        <w:docPartGallery w:val="Page Numbers (Top of Page)"/>
        <w:docPartUnique w:val="true"/>
      </w:docPartObj>
      <w:rPr/>
    </w:sdtPr>
    <w:sdtContent>
      <w:p>
        <w:pPr>
          <w:pStyle w:val="877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Title Char"/>
    <w:basedOn w:val="689"/>
    <w:link w:val="715"/>
    <w:uiPriority w:val="10"/>
    <w:rPr>
      <w:sz w:val="48"/>
      <w:szCs w:val="48"/>
    </w:rPr>
  </w:style>
  <w:style w:type="character" w:styleId="693" w:customStyle="1">
    <w:name w:val="Subtitle Char"/>
    <w:basedOn w:val="689"/>
    <w:link w:val="717"/>
    <w:uiPriority w:val="11"/>
    <w:rPr>
      <w:sz w:val="24"/>
      <w:szCs w:val="24"/>
    </w:rPr>
  </w:style>
  <w:style w:type="character" w:styleId="694" w:customStyle="1">
    <w:name w:val="Quote Char"/>
    <w:link w:val="719"/>
    <w:uiPriority w:val="29"/>
    <w:rPr>
      <w:i/>
    </w:rPr>
  </w:style>
  <w:style w:type="character" w:styleId="695" w:customStyle="1">
    <w:name w:val="Intense Quote Char"/>
    <w:link w:val="721"/>
    <w:uiPriority w:val="30"/>
    <w:rPr>
      <w:i/>
    </w:rPr>
  </w:style>
  <w:style w:type="character" w:styleId="696" w:customStyle="1">
    <w:name w:val="Footnote Text Char"/>
    <w:link w:val="854"/>
    <w:uiPriority w:val="99"/>
    <w:rPr>
      <w:sz w:val="18"/>
    </w:rPr>
  </w:style>
  <w:style w:type="character" w:styleId="697" w:customStyle="1">
    <w:name w:val="Endnote Text Char"/>
    <w:link w:val="857"/>
    <w:uiPriority w:val="99"/>
    <w:rPr>
      <w:sz w:val="20"/>
    </w:rPr>
  </w:style>
  <w:style w:type="character" w:styleId="698" w:customStyle="1">
    <w:name w:val="Heading 1 Char"/>
    <w:basedOn w:val="689"/>
    <w:link w:val="871"/>
    <w:uiPriority w:val="9"/>
    <w:rPr>
      <w:rFonts w:ascii="Arial" w:hAnsi="Arial" w:cs="Arial" w:eastAsia="Arial"/>
      <w:sz w:val="40"/>
      <w:szCs w:val="40"/>
    </w:rPr>
  </w:style>
  <w:style w:type="paragraph" w:styleId="699" w:customStyle="1">
    <w:name w:val="Heading 2"/>
    <w:basedOn w:val="688"/>
    <w:next w:val="688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0" w:customStyle="1">
    <w:name w:val="Heading 2 Char"/>
    <w:basedOn w:val="689"/>
    <w:link w:val="699"/>
    <w:uiPriority w:val="9"/>
    <w:rPr>
      <w:rFonts w:ascii="Arial" w:hAnsi="Arial" w:cs="Arial" w:eastAsia="Arial"/>
      <w:sz w:val="34"/>
    </w:rPr>
  </w:style>
  <w:style w:type="paragraph" w:styleId="701" w:customStyle="1">
    <w:name w:val="Heading 3"/>
    <w:basedOn w:val="688"/>
    <w:next w:val="688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2" w:customStyle="1">
    <w:name w:val="Heading 3 Char"/>
    <w:basedOn w:val="689"/>
    <w:link w:val="701"/>
    <w:uiPriority w:val="9"/>
    <w:rPr>
      <w:rFonts w:ascii="Arial" w:hAnsi="Arial" w:cs="Arial" w:eastAsia="Arial"/>
      <w:sz w:val="30"/>
      <w:szCs w:val="30"/>
    </w:rPr>
  </w:style>
  <w:style w:type="paragraph" w:styleId="703" w:customStyle="1">
    <w:name w:val="Heading 4"/>
    <w:basedOn w:val="688"/>
    <w:next w:val="688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Heading 4 Char"/>
    <w:basedOn w:val="68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 w:customStyle="1">
    <w:name w:val="Heading 5"/>
    <w:basedOn w:val="688"/>
    <w:next w:val="688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Cs w:val="24"/>
    </w:rPr>
  </w:style>
  <w:style w:type="character" w:styleId="706" w:customStyle="1">
    <w:name w:val="Heading 5 Char"/>
    <w:basedOn w:val="689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 w:customStyle="1">
    <w:name w:val="Heading 6"/>
    <w:basedOn w:val="688"/>
    <w:next w:val="688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6 Char"/>
    <w:basedOn w:val="689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 w:customStyle="1">
    <w:name w:val="Heading 7"/>
    <w:basedOn w:val="688"/>
    <w:next w:val="688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7 Char"/>
    <w:basedOn w:val="689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 w:customStyle="1">
    <w:name w:val="Heading 8"/>
    <w:basedOn w:val="688"/>
    <w:next w:val="688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Heading 8 Char"/>
    <w:basedOn w:val="689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 w:customStyle="1">
    <w:name w:val="Heading 9"/>
    <w:basedOn w:val="688"/>
    <w:next w:val="688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Heading 9 Char"/>
    <w:basedOn w:val="689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Title"/>
    <w:basedOn w:val="688"/>
    <w:next w:val="688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 w:customStyle="1">
    <w:name w:val="Название Знак"/>
    <w:basedOn w:val="689"/>
    <w:link w:val="715"/>
    <w:uiPriority w:val="10"/>
    <w:rPr>
      <w:sz w:val="48"/>
      <w:szCs w:val="48"/>
    </w:rPr>
  </w:style>
  <w:style w:type="paragraph" w:styleId="717">
    <w:name w:val="Subtitle"/>
    <w:basedOn w:val="688"/>
    <w:next w:val="688"/>
    <w:link w:val="718"/>
    <w:uiPriority w:val="11"/>
    <w:qFormat/>
    <w:pPr>
      <w:spacing w:before="200" w:after="200"/>
    </w:pPr>
    <w:rPr>
      <w:szCs w:val="24"/>
    </w:rPr>
  </w:style>
  <w:style w:type="character" w:styleId="718" w:customStyle="1">
    <w:name w:val="Подзаголовок Знак"/>
    <w:basedOn w:val="689"/>
    <w:link w:val="717"/>
    <w:uiPriority w:val="11"/>
    <w:rPr>
      <w:sz w:val="24"/>
      <w:szCs w:val="24"/>
    </w:rPr>
  </w:style>
  <w:style w:type="paragraph" w:styleId="719">
    <w:name w:val="Quote"/>
    <w:basedOn w:val="688"/>
    <w:next w:val="688"/>
    <w:link w:val="720"/>
    <w:uiPriority w:val="29"/>
    <w:qFormat/>
    <w:pPr>
      <w:ind w:left="720" w:right="720"/>
    </w:pPr>
    <w:rPr>
      <w:i/>
    </w:r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88"/>
    <w:next w:val="688"/>
    <w:link w:val="7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 w:customStyle="1">
    <w:name w:val="Выделенная цитата Знак"/>
    <w:link w:val="721"/>
    <w:uiPriority w:val="30"/>
    <w:rPr>
      <w:i/>
    </w:rPr>
  </w:style>
  <w:style w:type="character" w:styleId="723" w:customStyle="1">
    <w:name w:val="Header Char"/>
    <w:basedOn w:val="689"/>
    <w:link w:val="877"/>
    <w:uiPriority w:val="99"/>
  </w:style>
  <w:style w:type="character" w:styleId="724" w:customStyle="1">
    <w:name w:val="Footer Char"/>
    <w:basedOn w:val="689"/>
    <w:link w:val="879"/>
    <w:uiPriority w:val="99"/>
  </w:style>
  <w:style w:type="paragraph" w:styleId="725" w:customStyle="1">
    <w:name w:val="Caption"/>
    <w:basedOn w:val="688"/>
    <w:next w:val="68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26" w:customStyle="1">
    <w:name w:val="Caption Char"/>
    <w:link w:val="879"/>
    <w:uiPriority w:val="99"/>
  </w:style>
  <w:style w:type="table" w:styleId="727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7" w:customStyle="1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1" w:customStyle="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 w:customStyle="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 w:customStyle="1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0" w:customStyle="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4" w:customStyle="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 w:customStyle="1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ned - Accent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3" w:customStyle="1">
    <w:name w:val="Lined - Accent 1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34" w:customStyle="1">
    <w:name w:val="Lined - Accent 2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5" w:customStyle="1">
    <w:name w:val="Lined - Accent 3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6" w:customStyle="1">
    <w:name w:val="Lined - Accent 4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7" w:customStyle="1">
    <w:name w:val="Lined - Accent 5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8" w:customStyle="1">
    <w:name w:val="Lined - Accent 6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9" w:customStyle="1">
    <w:name w:val="Bordered &amp; Lined - Accent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Bordered &amp; Lined - Accent 1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41" w:customStyle="1">
    <w:name w:val="Bordered &amp; Lined - Accent 2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Bordered &amp; Lined - Accent 3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Bordered &amp; Lined - Accent 4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Bordered &amp; Lined - Accent 5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45" w:customStyle="1">
    <w:name w:val="Bordered &amp; Lined - Accent 6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8" w:customStyle="1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2" w:customStyle="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88"/>
    <w:link w:val="855"/>
    <w:uiPriority w:val="99"/>
    <w:semiHidden/>
    <w:unhideWhenUsed/>
    <w:pPr>
      <w:spacing w:after="40"/>
    </w:pPr>
    <w:rPr>
      <w:sz w:val="18"/>
    </w:r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basedOn w:val="689"/>
    <w:uiPriority w:val="99"/>
    <w:unhideWhenUsed/>
    <w:rPr>
      <w:vertAlign w:val="superscript"/>
    </w:rPr>
  </w:style>
  <w:style w:type="paragraph" w:styleId="857">
    <w:name w:val="endnote text"/>
    <w:basedOn w:val="688"/>
    <w:link w:val="858"/>
    <w:uiPriority w:val="99"/>
    <w:semiHidden/>
    <w:unhideWhenUsed/>
    <w:rPr>
      <w:sz w:val="20"/>
    </w:rPr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basedOn w:val="689"/>
    <w:uiPriority w:val="99"/>
    <w:semiHidden/>
    <w:unhideWhenUsed/>
    <w:rPr>
      <w:vertAlign w:val="superscript"/>
    </w:rPr>
  </w:style>
  <w:style w:type="paragraph" w:styleId="860">
    <w:name w:val="toc 1"/>
    <w:basedOn w:val="688"/>
    <w:next w:val="688"/>
    <w:uiPriority w:val="39"/>
    <w:unhideWhenUsed/>
    <w:pPr>
      <w:spacing w:after="57"/>
    </w:pPr>
  </w:style>
  <w:style w:type="paragraph" w:styleId="861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62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63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64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65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6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7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8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688"/>
    <w:next w:val="688"/>
    <w:uiPriority w:val="99"/>
    <w:unhideWhenUsed/>
  </w:style>
  <w:style w:type="paragraph" w:styleId="871" w:customStyle="1">
    <w:name w:val="Heading 1"/>
    <w:basedOn w:val="688"/>
    <w:next w:val="688"/>
    <w:link w:val="884"/>
    <w:qFormat/>
    <w:pPr>
      <w:keepNext/>
      <w:outlineLvl w:val="0"/>
    </w:pPr>
    <w:rPr>
      <w:sz w:val="28"/>
      <w:szCs w:val="24"/>
    </w:rPr>
  </w:style>
  <w:style w:type="paragraph" w:styleId="872">
    <w:name w:val="Body Text 2"/>
    <w:basedOn w:val="688"/>
    <w:link w:val="873"/>
    <w:rPr>
      <w:sz w:val="28"/>
    </w:rPr>
  </w:style>
  <w:style w:type="character" w:styleId="873" w:customStyle="1">
    <w:name w:val="Основной текст 2 Знак"/>
    <w:basedOn w:val="689"/>
    <w:link w:val="87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74">
    <w:name w:val="No Spacing"/>
    <w:link w:val="875"/>
    <w:uiPriority w:val="1"/>
    <w:qFormat/>
    <w:pPr>
      <w:jc w:val="both"/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875" w:customStyle="1">
    <w:name w:val="Без интервала Знак"/>
    <w:link w:val="874"/>
    <w:uiPriority w:val="1"/>
    <w:rPr>
      <w:rFonts w:ascii="Calibri" w:hAnsi="Calibri" w:cs="Times New Roman" w:eastAsia="Times New Roman"/>
      <w:lang w:eastAsia="ru-RU"/>
    </w:rPr>
  </w:style>
  <w:style w:type="paragraph" w:styleId="87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paragraph" w:styleId="877" w:customStyle="1">
    <w:name w:val="Header"/>
    <w:basedOn w:val="688"/>
    <w:link w:val="8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89"/>
    <w:link w:val="877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79" w:customStyle="1">
    <w:name w:val="Footer"/>
    <w:basedOn w:val="688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89"/>
    <w:link w:val="879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81">
    <w:name w:val="Balloon Text"/>
    <w:basedOn w:val="688"/>
    <w:link w:val="88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2" w:customStyle="1">
    <w:name w:val="Текст выноски Знак"/>
    <w:basedOn w:val="689"/>
    <w:link w:val="881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83">
    <w:name w:val="List Paragraph"/>
    <w:basedOn w:val="688"/>
    <w:uiPriority w:val="99"/>
    <w:qFormat/>
    <w:pPr>
      <w:contextualSpacing/>
      <w:ind w:left="720"/>
    </w:pPr>
  </w:style>
  <w:style w:type="character" w:styleId="884" w:customStyle="1">
    <w:name w:val="Заголовок 1 Знак"/>
    <w:basedOn w:val="689"/>
    <w:link w:val="871"/>
    <w:rPr>
      <w:rFonts w:ascii="Times New Roman" w:hAnsi="Times New Roman" w:cs="Times New Roman" w:eastAsia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DEC0CAC0-BC48-4DDE-BA00-774F6A5D609B}"/>
</file>

<file path=customXml/itemProps2.xml><?xml version="1.0" encoding="utf-8"?>
<ds:datastoreItem xmlns:ds="http://schemas.openxmlformats.org/officeDocument/2006/customXml" ds:itemID="{67D0B3F3-3220-4EAE-8BDB-3B1A20669C8F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Куштаева Марина Сергеевна</dc:creator>
  <cp:revision>5</cp:revision>
  <dcterms:created xsi:type="dcterms:W3CDTF">2023-04-05T18:18:00Z</dcterms:created>
  <dcterms:modified xsi:type="dcterms:W3CDTF">2023-04-07T09:58:31Z</dcterms:modified>
</cp:coreProperties>
</file>