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</w:pPr>
      <w:r>
        <w:rPr>
          <w:rFonts w:ascii="Times New Roman" w:hAnsi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8.5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857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50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  <w:color w:val="auto"/>
        </w:rPr>
      </w:pPr>
      <w:r>
        <w:rPr>
          <w:rFonts w:ascii="Liberation Serif" w:hAnsi="Liberation Serif" w:cs="Times New Roman"/>
          <w:b/>
          <w:bCs/>
          <w:color w:val="auto"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«19» апреля 202</w:t>
      </w:r>
      <w:r>
        <w:rPr>
          <w:rFonts w:ascii="Liberation Serif" w:hAnsi="Liberation Serif"/>
          <w:sz w:val="28"/>
          <w:szCs w:val="28"/>
        </w:rPr>
        <w:t xml:space="preserve">3 </w:t>
      </w:r>
      <w:r>
        <w:rPr>
          <w:rFonts w:ascii="Liberation Serif" w:hAnsi="Liberation Serif"/>
          <w:sz w:val="28"/>
          <w:szCs w:val="28"/>
        </w:rPr>
        <w:t xml:space="preserve">г.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   </w:t>
      </w:r>
      <w:r>
        <w:rPr>
          <w:rFonts w:ascii="Liberation Serif" w:hAnsi="Liberation Serif"/>
          <w:sz w:val="28"/>
          <w:szCs w:val="28"/>
        </w:rPr>
        <w:t xml:space="preserve">              № 102-П</w:t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</w:t>
      </w:r>
      <w:r>
        <w:rPr>
          <w:rFonts w:ascii="Liberation Serif" w:hAnsi="Liberation Serif"/>
          <w:sz w:val="28"/>
          <w:szCs w:val="28"/>
        </w:rPr>
        <w:t xml:space="preserve">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sz w:val="27"/>
          <w:szCs w:val="28"/>
        </w:rPr>
      </w:pPr>
      <w:r>
        <w:rPr>
          <w:rFonts w:ascii="Liberation Serif" w:hAnsi="Liberation Serif"/>
          <w:b/>
          <w:sz w:val="27"/>
          <w:szCs w:val="28"/>
        </w:rPr>
        <w:t xml:space="preserve">О внесении изменени</w:t>
      </w:r>
      <w:r>
        <w:rPr>
          <w:rFonts w:ascii="Liberation Serif" w:hAnsi="Liberation Serif"/>
          <w:b/>
          <w:sz w:val="27"/>
          <w:szCs w:val="28"/>
        </w:rPr>
        <w:t xml:space="preserve">й</w:t>
      </w:r>
      <w:r>
        <w:rPr>
          <w:rFonts w:ascii="Liberation Serif" w:hAnsi="Liberation Serif"/>
          <w:b/>
          <w:sz w:val="27"/>
          <w:szCs w:val="28"/>
        </w:rPr>
        <w:t xml:space="preserve"> </w:t>
      </w:r>
      <w:r>
        <w:rPr>
          <w:rFonts w:ascii="Liberation Serif" w:hAnsi="Liberation Serif"/>
          <w:b/>
          <w:sz w:val="27"/>
          <w:szCs w:val="28"/>
        </w:rPr>
        <w:t xml:space="preserve">в муниципальную программу</w:t>
      </w:r>
      <w:r>
        <w:rPr>
          <w:rFonts w:ascii="Liberation Serif" w:hAnsi="Liberation Serif"/>
          <w:b/>
          <w:sz w:val="27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sz w:val="27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sz w:val="27"/>
          <w:szCs w:val="28"/>
        </w:rPr>
      </w:pPr>
      <w:r>
        <w:rPr>
          <w:rFonts w:ascii="Liberation Serif" w:hAnsi="Liberation Serif"/>
          <w:b/>
          <w:bCs/>
          <w:sz w:val="27"/>
          <w:szCs w:val="28"/>
        </w:rPr>
        <w:t xml:space="preserve">«Развитие туризма, повышение эффективности реализации молодежной политики, организация отдыха и оздоровление детей и молодежи»</w:t>
      </w:r>
      <w:r>
        <w:rPr>
          <w:rFonts w:ascii="Liberation Serif" w:hAnsi="Liberation Serif"/>
          <w:b/>
          <w:bCs/>
          <w:sz w:val="27"/>
          <w:szCs w:val="28"/>
        </w:rPr>
        <w:t xml:space="preserve"> </w:t>
      </w:r>
      <w:r>
        <w:rPr>
          <w:sz w:val="27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sz w:val="27"/>
          <w:szCs w:val="24"/>
        </w:rPr>
      </w:pPr>
      <w:r>
        <w:rPr>
          <w:rFonts w:ascii="Liberation Serif" w:hAnsi="Liberation Serif"/>
          <w:sz w:val="27"/>
          <w:szCs w:val="24"/>
        </w:rPr>
      </w:r>
      <w:r>
        <w:rPr>
          <w:sz w:val="27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sz w:val="27"/>
          <w:szCs w:val="24"/>
        </w:rPr>
      </w:pPr>
      <w:r>
        <w:rPr>
          <w:rFonts w:ascii="Liberation Serif" w:hAnsi="Liberation Serif"/>
          <w:sz w:val="27"/>
          <w:szCs w:val="24"/>
        </w:rPr>
      </w:r>
      <w:r>
        <w:rPr>
          <w:sz w:val="27"/>
        </w:rPr>
      </w:r>
      <w:r/>
    </w:p>
    <w:p>
      <w:pPr>
        <w:pStyle w:val="859"/>
        <w:contextualSpacing/>
        <w:ind w:firstLine="709"/>
        <w:jc w:val="both"/>
        <w:rPr>
          <w:rFonts w:ascii="Liberation Serif" w:hAnsi="Liberation Serif"/>
          <w:b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В соответствии с решением Думы </w:t>
      </w:r>
      <w:r>
        <w:rPr>
          <w:rFonts w:ascii="Liberation Serif" w:hAnsi="Liberation Serif"/>
          <w:sz w:val="27"/>
          <w:szCs w:val="28"/>
        </w:rPr>
        <w:t xml:space="preserve">Красноселькупского</w:t>
      </w:r>
      <w:r>
        <w:rPr>
          <w:rFonts w:ascii="Liberation Serif" w:hAnsi="Liberation Serif"/>
          <w:sz w:val="27"/>
          <w:szCs w:val="28"/>
        </w:rPr>
        <w:t xml:space="preserve"> района от 20 декабря 2022 года № 160 «О внесении изменений в решение </w:t>
      </w:r>
      <w:r>
        <w:rPr>
          <w:rFonts w:ascii="Liberation Serif" w:hAnsi="Liberation Serif"/>
          <w:sz w:val="27"/>
          <w:szCs w:val="28"/>
        </w:rPr>
        <w:t xml:space="preserve">Думы </w:t>
      </w:r>
      <w:r>
        <w:rPr>
          <w:rFonts w:ascii="Liberation Serif" w:hAnsi="Liberation Serif"/>
          <w:sz w:val="27"/>
          <w:szCs w:val="28"/>
        </w:rPr>
        <w:t xml:space="preserve">Красноселькупского</w:t>
      </w:r>
      <w:r>
        <w:rPr>
          <w:rFonts w:ascii="Liberation Serif" w:hAnsi="Liberation Serif"/>
          <w:sz w:val="27"/>
          <w:szCs w:val="28"/>
        </w:rPr>
        <w:t xml:space="preserve"> района «</w:t>
      </w:r>
      <w:r>
        <w:rPr>
          <w:rFonts w:ascii="Liberation Serif" w:hAnsi="Liberation Serif"/>
          <w:sz w:val="27"/>
          <w:szCs w:val="28"/>
        </w:rPr>
        <w:t xml:space="preserve">О бюджете </w:t>
      </w:r>
      <w:r>
        <w:rPr>
          <w:rFonts w:ascii="Liberation Serif" w:hAnsi="Liberation Serif"/>
          <w:sz w:val="27"/>
          <w:szCs w:val="28"/>
        </w:rPr>
        <w:t xml:space="preserve">Красноселькупского</w:t>
      </w:r>
      <w:r>
        <w:rPr>
          <w:rFonts w:ascii="Liberation Serif" w:hAnsi="Liberation Serif"/>
          <w:sz w:val="27"/>
          <w:szCs w:val="28"/>
        </w:rPr>
        <w:t xml:space="preserve"> района на 2022 год и на плановый период 2023 и 2024 годов», решением Думы </w:t>
      </w:r>
      <w:r>
        <w:rPr>
          <w:rFonts w:ascii="Liberation Serif" w:hAnsi="Liberation Serif"/>
          <w:sz w:val="27"/>
          <w:szCs w:val="28"/>
        </w:rPr>
        <w:t xml:space="preserve">Красноселькупского</w:t>
      </w:r>
      <w:r>
        <w:rPr>
          <w:rFonts w:ascii="Liberation Serif" w:hAnsi="Liberation Serif"/>
          <w:sz w:val="27"/>
          <w:szCs w:val="28"/>
        </w:rPr>
        <w:t xml:space="preserve"> района от 20 декабря 2022 года № 161 «О бюджете </w:t>
      </w:r>
      <w:r>
        <w:rPr>
          <w:rFonts w:ascii="Liberation Serif" w:hAnsi="Liberation Serif"/>
          <w:sz w:val="27"/>
          <w:szCs w:val="28"/>
        </w:rPr>
        <w:t xml:space="preserve">Красноселькупского</w:t>
      </w:r>
      <w:r>
        <w:rPr>
          <w:rFonts w:ascii="Liberation Serif" w:hAnsi="Liberation Serif"/>
          <w:sz w:val="27"/>
          <w:szCs w:val="28"/>
        </w:rPr>
        <w:t xml:space="preserve"> района на 2023 год и на плановый период 2024 и 2025</w:t>
      </w:r>
      <w:r>
        <w:rPr>
          <w:rFonts w:ascii="Liberation Serif" w:hAnsi="Liberation Serif"/>
          <w:sz w:val="27"/>
          <w:szCs w:val="28"/>
        </w:rPr>
        <w:t xml:space="preserve"> годов»</w:t>
      </w:r>
      <w:r>
        <w:rPr>
          <w:rFonts w:ascii="Liberation Serif" w:hAnsi="Liberation Serif"/>
          <w:sz w:val="27"/>
          <w:szCs w:val="28"/>
        </w:rPr>
        <w:t xml:space="preserve">,</w:t>
      </w:r>
      <w:r>
        <w:rPr>
          <w:rFonts w:ascii="Liberation Serif" w:hAnsi="Liberation Serif"/>
          <w:sz w:val="27"/>
          <w:szCs w:val="28"/>
        </w:rPr>
        <w:t xml:space="preserve"> </w:t>
      </w:r>
      <w:r>
        <w:rPr>
          <w:rFonts w:ascii="Liberation Serif" w:hAnsi="Liberation Serif"/>
          <w:sz w:val="27"/>
          <w:szCs w:val="28"/>
        </w:rPr>
        <w:t xml:space="preserve">постановления</w:t>
      </w:r>
      <w:r>
        <w:rPr>
          <w:rFonts w:ascii="Liberation Serif" w:hAnsi="Liberation Serif"/>
          <w:sz w:val="27"/>
          <w:szCs w:val="28"/>
        </w:rPr>
        <w:t xml:space="preserve"> Администрации </w:t>
      </w:r>
      <w:r>
        <w:rPr>
          <w:rFonts w:ascii="Liberation Serif" w:hAnsi="Liberation Serif"/>
          <w:sz w:val="27"/>
          <w:szCs w:val="28"/>
        </w:rPr>
        <w:t xml:space="preserve">Кра</w:t>
      </w:r>
      <w:r>
        <w:rPr>
          <w:rFonts w:ascii="Liberation Serif" w:hAnsi="Liberation Serif"/>
          <w:sz w:val="27"/>
          <w:szCs w:val="28"/>
        </w:rPr>
        <w:t xml:space="preserve">сноселькупского</w:t>
      </w:r>
      <w:r>
        <w:rPr>
          <w:rFonts w:ascii="Liberation Serif" w:hAnsi="Liberation Serif"/>
          <w:sz w:val="27"/>
          <w:szCs w:val="28"/>
        </w:rPr>
        <w:t xml:space="preserve"> района от 07 декабря 2021 года</w:t>
      </w:r>
      <w:r>
        <w:rPr>
          <w:rFonts w:ascii="Liberation Serif" w:hAnsi="Liberation Serif"/>
          <w:sz w:val="27"/>
          <w:szCs w:val="28"/>
        </w:rPr>
        <w:t xml:space="preserve"> № 51-П 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автономного округа, Администрация </w:t>
      </w:r>
      <w:r>
        <w:rPr>
          <w:rFonts w:ascii="Liberation Serif" w:hAnsi="Liberation Serif"/>
          <w:sz w:val="27"/>
          <w:szCs w:val="28"/>
        </w:rPr>
        <w:t xml:space="preserve">Красноселькупского</w:t>
      </w:r>
      <w:r>
        <w:rPr>
          <w:rFonts w:ascii="Liberation Serif" w:hAnsi="Liberation Serif"/>
          <w:sz w:val="27"/>
          <w:szCs w:val="28"/>
        </w:rPr>
        <w:t xml:space="preserve"> района </w:t>
      </w:r>
      <w:r>
        <w:rPr>
          <w:rFonts w:ascii="Liberation Serif" w:hAnsi="Liberation Serif"/>
          <w:b/>
          <w:sz w:val="27"/>
          <w:szCs w:val="28"/>
        </w:rPr>
        <w:t xml:space="preserve">постановляет:</w:t>
      </w:r>
      <w:r>
        <w:rPr>
          <w:sz w:val="27"/>
        </w:rPr>
      </w:r>
      <w:r/>
    </w:p>
    <w:p>
      <w:pPr>
        <w:pStyle w:val="859"/>
        <w:numPr>
          <w:ilvl w:val="0"/>
          <w:numId w:val="1"/>
        </w:numPr>
        <w:contextualSpacing/>
        <w:ind w:left="0" w:firstLine="360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Утвердить прилагаем</w:t>
      </w:r>
      <w:r>
        <w:rPr>
          <w:rFonts w:ascii="Liberation Serif" w:hAnsi="Liberation Serif"/>
          <w:sz w:val="27"/>
          <w:szCs w:val="28"/>
        </w:rPr>
        <w:t xml:space="preserve">ые</w:t>
      </w:r>
      <w:r>
        <w:rPr>
          <w:rFonts w:ascii="Liberation Serif" w:hAnsi="Liberation Serif"/>
          <w:sz w:val="27"/>
          <w:szCs w:val="28"/>
        </w:rPr>
        <w:t xml:space="preserve"> изменени</w:t>
      </w:r>
      <w:r>
        <w:rPr>
          <w:rFonts w:ascii="Liberation Serif" w:hAnsi="Liberation Serif"/>
          <w:sz w:val="27"/>
          <w:szCs w:val="28"/>
        </w:rPr>
        <w:t xml:space="preserve">я</w:t>
      </w:r>
      <w:r>
        <w:rPr>
          <w:rFonts w:ascii="Liberation Serif" w:hAnsi="Liberation Serif"/>
          <w:sz w:val="27"/>
          <w:szCs w:val="28"/>
        </w:rPr>
        <w:t xml:space="preserve">, котор</w:t>
      </w:r>
      <w:r>
        <w:rPr>
          <w:rFonts w:ascii="Liberation Serif" w:hAnsi="Liberation Serif"/>
          <w:sz w:val="27"/>
          <w:szCs w:val="28"/>
        </w:rPr>
        <w:t xml:space="preserve">ые</w:t>
      </w:r>
      <w:r>
        <w:rPr>
          <w:rFonts w:ascii="Liberation Serif" w:hAnsi="Liberation Serif"/>
          <w:sz w:val="27"/>
          <w:szCs w:val="28"/>
        </w:rPr>
        <w:t xml:space="preserve"> внос</w:t>
      </w:r>
      <w:r>
        <w:rPr>
          <w:rFonts w:ascii="Liberation Serif" w:hAnsi="Liberation Serif"/>
          <w:sz w:val="27"/>
          <w:szCs w:val="28"/>
        </w:rPr>
        <w:t xml:space="preserve">я</w:t>
      </w:r>
      <w:r>
        <w:rPr>
          <w:rFonts w:ascii="Liberation Serif" w:hAnsi="Liberation Serif"/>
          <w:sz w:val="27"/>
          <w:szCs w:val="28"/>
        </w:rPr>
        <w:t xml:space="preserve">тся в</w:t>
      </w:r>
      <w:r>
        <w:rPr>
          <w:rFonts w:ascii="Liberation Serif" w:hAnsi="Liberation Serif"/>
          <w:sz w:val="27"/>
          <w:szCs w:val="28"/>
        </w:rPr>
        <w:t xml:space="preserve"> </w:t>
      </w:r>
      <w:r>
        <w:rPr>
          <w:rFonts w:ascii="Liberation Serif" w:hAnsi="Liberation Serif" w:eastAsiaTheme="minorHAnsi"/>
          <w:sz w:val="27"/>
          <w:szCs w:val="28"/>
          <w:lang w:eastAsia="en-US"/>
        </w:rPr>
        <w:t xml:space="preserve">муниципальную программу </w:t>
      </w:r>
      <w:r>
        <w:rPr>
          <w:rFonts w:ascii="Liberation Serif" w:hAnsi="Liberation Serif"/>
          <w:sz w:val="27"/>
          <w:szCs w:val="28"/>
        </w:rPr>
        <w:t xml:space="preserve">муниципального округа </w:t>
      </w:r>
      <w:r>
        <w:rPr>
          <w:rFonts w:ascii="Liberation Serif" w:hAnsi="Liberation Serif"/>
          <w:sz w:val="27"/>
          <w:szCs w:val="28"/>
        </w:rPr>
        <w:t xml:space="preserve">Красноселькупский</w:t>
      </w:r>
      <w:r>
        <w:rPr>
          <w:rFonts w:ascii="Liberation Serif" w:hAnsi="Liberation Serif"/>
          <w:sz w:val="27"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/>
          <w:sz w:val="27"/>
          <w:szCs w:val="28"/>
        </w:rPr>
        <w:t xml:space="preserve"> </w:t>
      </w:r>
      <w:r>
        <w:rPr>
          <w:rFonts w:ascii="Liberation Serif" w:hAnsi="Liberation Serif"/>
          <w:bCs/>
          <w:sz w:val="27"/>
          <w:szCs w:val="28"/>
        </w:rPr>
        <w:t xml:space="preserve">«</w:t>
      </w:r>
      <w:r>
        <w:rPr>
          <w:rFonts w:ascii="Liberation Serif" w:hAnsi="Liberation Serif"/>
          <w:bCs/>
          <w:sz w:val="27"/>
          <w:szCs w:val="28"/>
        </w:rPr>
        <w:t xml:space="preserve">Развитие туризма, повышение эффективности реализации молодежной политики, организация отдыха и оздоровление детей и молодежи</w:t>
      </w:r>
      <w:r>
        <w:rPr>
          <w:rFonts w:ascii="Liberation Serif" w:hAnsi="Liberation Serif"/>
          <w:bCs/>
          <w:sz w:val="27"/>
          <w:szCs w:val="28"/>
        </w:rPr>
        <w:t xml:space="preserve">»</w:t>
      </w:r>
      <w:r>
        <w:rPr>
          <w:rFonts w:ascii="Liberation Serif" w:hAnsi="Liberation Serif"/>
          <w:bCs/>
          <w:sz w:val="27"/>
          <w:szCs w:val="28"/>
        </w:rPr>
        <w:t xml:space="preserve">, утвержденную постановлением Администрации</w:t>
      </w:r>
      <w:r>
        <w:rPr>
          <w:rFonts w:ascii="Liberation Serif" w:hAnsi="Liberation Serif"/>
          <w:bCs/>
          <w:sz w:val="27"/>
          <w:szCs w:val="28"/>
        </w:rPr>
        <w:t xml:space="preserve"> </w:t>
      </w:r>
      <w:r>
        <w:rPr>
          <w:rFonts w:ascii="Liberation Serif" w:hAnsi="Liberation Serif"/>
          <w:bCs/>
          <w:sz w:val="27"/>
          <w:szCs w:val="28"/>
        </w:rPr>
        <w:t xml:space="preserve">Красноселькупского</w:t>
      </w:r>
      <w:r>
        <w:rPr>
          <w:rFonts w:ascii="Liberation Serif" w:hAnsi="Liberation Serif"/>
          <w:bCs/>
          <w:sz w:val="27"/>
          <w:szCs w:val="28"/>
        </w:rPr>
        <w:t xml:space="preserve"> района от 21 декабря 2021 года № 98-П</w:t>
      </w:r>
      <w:r>
        <w:rPr>
          <w:rFonts w:ascii="Liberation Serif" w:hAnsi="Liberation Serif"/>
          <w:bCs/>
          <w:sz w:val="27"/>
          <w:szCs w:val="28"/>
        </w:rPr>
        <w:t xml:space="preserve">.</w:t>
      </w:r>
      <w:r>
        <w:rPr>
          <w:sz w:val="27"/>
        </w:rPr>
      </w:r>
      <w:r/>
    </w:p>
    <w:p>
      <w:pPr>
        <w:pStyle w:val="855"/>
        <w:numPr>
          <w:ilvl w:val="0"/>
          <w:numId w:val="1"/>
        </w:numPr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851" w:leader="none"/>
          <w:tab w:val="left" w:pos="993" w:leader="none"/>
        </w:tabs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bCs/>
          <w:sz w:val="27"/>
          <w:szCs w:val="28"/>
        </w:rPr>
        <w:t xml:space="preserve">3. </w:t>
      </w:r>
      <w:r>
        <w:rPr>
          <w:rFonts w:ascii="Liberation Serif" w:hAnsi="Liberation Serif"/>
          <w:bCs/>
          <w:sz w:val="27"/>
          <w:szCs w:val="28"/>
        </w:rPr>
        <w:tab/>
      </w:r>
      <w:r>
        <w:rPr>
          <w:rFonts w:ascii="Liberation Serif" w:hAnsi="Liberation Serif"/>
          <w:bCs/>
          <w:sz w:val="27"/>
          <w:szCs w:val="28"/>
        </w:rPr>
        <w:t xml:space="preserve">Настоящее постановление вступает в силу с момента его официального опубликов</w:t>
      </w:r>
      <w:r>
        <w:rPr>
          <w:rFonts w:ascii="Liberation Serif" w:hAnsi="Liberation Serif"/>
          <w:bCs/>
          <w:sz w:val="27"/>
          <w:szCs w:val="28"/>
        </w:rPr>
        <w:t xml:space="preserve">ания и распространяет свое действие на правоотношения, возникшие с 20 декабря 2022 года в части финансового обеспечения 2022 года, с 01 января 2023 года в части финансового обеспечения муниципальной программы на 2023 год и плановый период 2024 и 2025 годов</w:t>
      </w:r>
      <w:r>
        <w:rPr>
          <w:rFonts w:ascii="Liberation Serif" w:hAnsi="Liberation Serif"/>
          <w:bCs/>
          <w:sz w:val="27"/>
          <w:szCs w:val="28"/>
        </w:rPr>
        <w:t xml:space="preserve">.</w:t>
      </w:r>
      <w:r>
        <w:rPr>
          <w:sz w:val="27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7"/>
          <w:szCs w:val="24"/>
        </w:rPr>
      </w:pPr>
      <w:r>
        <w:rPr>
          <w:rFonts w:ascii="Liberation Serif" w:hAnsi="Liberation Serif"/>
          <w:sz w:val="27"/>
          <w:szCs w:val="24"/>
        </w:rPr>
      </w:r>
      <w:r>
        <w:rPr>
          <w:sz w:val="27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7"/>
          <w:szCs w:val="24"/>
        </w:rPr>
      </w:pPr>
      <w:r>
        <w:rPr>
          <w:rFonts w:ascii="Liberation Serif" w:hAnsi="Liberation Serif"/>
          <w:sz w:val="27"/>
          <w:szCs w:val="24"/>
        </w:rPr>
      </w:r>
      <w:r>
        <w:rPr>
          <w:rFonts w:ascii="Liberation Serif" w:hAnsi="Liberation Serif"/>
          <w:sz w:val="27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7"/>
          <w:szCs w:val="24"/>
        </w:rPr>
      </w:pPr>
      <w:r>
        <w:rPr>
          <w:rFonts w:ascii="Liberation Serif" w:hAnsi="Liberation Serif"/>
          <w:sz w:val="27"/>
          <w:szCs w:val="24"/>
        </w:rPr>
      </w:r>
      <w:r>
        <w:rPr>
          <w:sz w:val="27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Первый заместитель</w:t>
      </w:r>
      <w:r>
        <w:rPr>
          <w:sz w:val="27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Главы Администрации</w:t>
      </w:r>
      <w:r>
        <w:rPr>
          <w:sz w:val="27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Красноселькупского</w:t>
      </w:r>
      <w:r>
        <w:rPr>
          <w:rFonts w:ascii="Liberation Serif" w:hAnsi="Liberation Serif"/>
          <w:sz w:val="27"/>
          <w:szCs w:val="28"/>
        </w:rPr>
        <w:t xml:space="preserve"> района                       </w:t>
      </w:r>
      <w:r>
        <w:rPr>
          <w:rFonts w:ascii="Liberation Serif" w:hAnsi="Liberation Serif"/>
          <w:sz w:val="27"/>
          <w:szCs w:val="28"/>
        </w:rPr>
        <w:t xml:space="preserve">                       </w:t>
      </w:r>
      <w:r>
        <w:rPr>
          <w:rFonts w:ascii="Liberation Serif" w:hAnsi="Liberation Serif"/>
          <w:sz w:val="27"/>
          <w:szCs w:val="28"/>
        </w:rPr>
        <w:t xml:space="preserve">        </w:t>
      </w:r>
      <w:r>
        <w:rPr>
          <w:rFonts w:ascii="Liberation Serif" w:hAnsi="Liberation Serif"/>
          <w:sz w:val="27"/>
          <w:szCs w:val="28"/>
        </w:rPr>
        <w:t xml:space="preserve"> </w:t>
      </w:r>
      <w:r>
        <w:rPr>
          <w:rFonts w:ascii="Liberation Serif" w:hAnsi="Liberation Serif"/>
          <w:sz w:val="27"/>
          <w:szCs w:val="28"/>
        </w:rPr>
        <w:t xml:space="preserve">                М.М. Иманов</w:t>
      </w:r>
      <w:r>
        <w:rPr>
          <w:sz w:val="27"/>
        </w:rPr>
      </w:r>
      <w:r/>
    </w:p>
    <w:p>
      <w:pPr>
        <w:rPr>
          <w:rFonts w:ascii="Liberation Serif" w:hAnsi="Liberation Serif"/>
        </w:rPr>
        <w:sectPr>
          <w:headerReference w:type="default" r:id="rId9"/>
          <w:headerReference w:type="first" r:id="rId10"/>
          <w:footnotePr/>
          <w:endnotePr/>
          <w:type w:val="nextColumn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«19» апреля 2023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года № 102-П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64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eastAsia="en-US"/>
        </w:rPr>
        <w:t xml:space="preserve">ИЗМЕНЕНИЯ</w:t>
      </w:r>
      <w:r>
        <w:rPr>
          <w:rFonts w:ascii="Liberation Serif" w:hAnsi="Liberation Serif" w:cs="Liberation Serif" w:eastAsia="Liberation Serif"/>
          <w:b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4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котор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ые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внос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я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тся в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муниципальную программу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муниципального округа Красноселькупский район Ямало-Ненецкого автономного округа «Развитие туризма, повышение эффективности реализации молодежной политики, организация отдыха и оздоровление детей и молодежи», утвержденную постановлением Администрации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района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4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от 21 декабря 2021 года № 98-П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4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64"/>
        <w:jc w:val="center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64"/>
        <w:ind w:firstLine="708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1.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ab/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Паспорт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муниципальной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программ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ы</w:t>
      </w:r>
      <w:bookmarkStart w:id="0" w:name="_GoBack"/>
      <w:r>
        <w:rPr>
          <w:rFonts w:ascii="Liberation Serif" w:hAnsi="Liberation Serif" w:cs="Liberation Serif" w:eastAsia="Liberation Serif"/>
        </w:rPr>
      </w:r>
      <w:bookmarkEnd w:id="0"/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муниципального о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круга Красноселькупский район Ямало-Ненецкого автономного округа «Развитие туризма, повышение эффективности реализации молодежной политики, организация отдыха и оздоровление детей и молодежи» (далее – муниципальная программа) изложить в следующей редакции: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4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«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64"/>
        <w:jc w:val="center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20"/>
        <w:gridCol w:w="3280"/>
        <w:gridCol w:w="2254"/>
      </w:tblGrid>
      <w:tr>
        <w:trPr>
          <w:trHeight w:val="31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5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</w:r>
            <w:bookmarkStart w:id="1" w:name="RANGE!A1:C40"/>
            <w:r>
              <w:rPr>
                <w:rFonts w:ascii="Liberation Serif" w:hAnsi="Liberation Serif" w:cs="Liberation Serif" w:eastAsia="Liberation Serif"/>
                <w:b/>
              </w:rPr>
            </w:r>
            <w:bookmarkStart w:id="2" w:name="RANGE!A1"/>
            <w:r>
              <w:rPr>
                <w:rFonts w:ascii="Liberation Serif" w:hAnsi="Liberation Serif" w:cs="Liberation Serif" w:eastAsia="Liberation Serif"/>
                <w:b/>
              </w:rPr>
            </w:r>
            <w:bookmarkEnd w:id="1"/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  <w:lang w:eastAsia="ru-RU"/>
              </w:rPr>
              <w:t xml:space="preserve">ПАСПОРТ </w:t>
            </w:r>
            <w:bookmarkEnd w:id="2"/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5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муниципальной программы муниципального округа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Красноселькупский район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45"/>
        </w:trPr>
        <w:tc>
          <w:tcPr>
            <w:gridSpan w:val="3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4"/>
                <w:lang w:eastAsia="ru-RU"/>
              </w:rPr>
              <w:t xml:space="preserve">Развитие туризма, повышение эффективности реализации молодежной политики, организация отдыха и оздоровление детей и молоде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4"/>
                <w:lang w:eastAsia="ru-RU"/>
              </w:rPr>
              <w:t xml:space="preserve">жи»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79"/>
        </w:trPr>
        <w:tc>
          <w:tcPr>
            <w:shd w:val="clear" w:color="000000" w:fill="ffffff"/>
            <w:tcBorders>
              <w:top w:val="single" w:color="auto" w:sz="4" w:space="0"/>
            </w:tcBorders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Заместитель Главы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br/>
              <w:t xml:space="preserve">Администрации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района по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br/>
              <w:t xml:space="preserve">социальным вопросам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367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Управление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Управление по труду и социальной защите населения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88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69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6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textDirection w:val="lrTb"/>
            <w:noWrap w:val="false"/>
          </w:tcPr>
          <w:p>
            <w:pPr>
              <w:spacing w:after="24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67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Цел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ь(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и)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Создание условий для полного участия молодежи в социально-экономической, политической и культурной жизни общества.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70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1. «Содействие эффективной реализации потенциала молодежи и основных направлений молодежной политики»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2. «Совершенствование системы патриотического и духовно-нравственного воспитания молодежи»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92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textDirection w:val="lrTb"/>
            <w:noWrap w:val="false"/>
          </w:tcPr>
          <w:p>
            <w:pPr>
              <w:spacing w:after="24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3. «Обеспечение временной занятости несовершеннолетних граждан в возрасте от 14 до 18 лет»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8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4. «Комплексные меры противодействия злоупотреблению наркотиками и их незаконному обороту»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5. «Обеспечение мер социальной поддержки работников сферы молодежной политики муниципального округа Красноселькупский район»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18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55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2022-2025 годы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64"/>
        </w:trPr>
        <w:tc>
          <w:tcPr>
            <w:gridSpan w:val="3"/>
            <w:shd w:val="clear" w:color="000000" w:fill="ffffff"/>
            <w:tcW w:w="96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49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220 869,542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38 481,000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182 388,542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98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I этап реализации 2022-2025 годы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220 869,542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38 481,000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182 388,542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2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                        - в том числе по годам: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47 084,542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1 542,000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45 542,542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ind w:left="-93"/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2023 год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59 485,000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12 313,000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47 172,000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2024 год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57 150,000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12 313,000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44 837,000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90"/>
        </w:trPr>
        <w:tc>
          <w:tcPr>
            <w:shd w:val="clear" w:color="000000" w:fill="ffffff"/>
            <w:tcW w:w="412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2025 год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0"/>
                <w:lang w:eastAsia="ru-RU"/>
              </w:rPr>
              <w:t xml:space="preserve">57 150,000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12 313,000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tcW w:w="412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44 837,000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12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Объём налоговых расходов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254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0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Liberation Serif" w:eastAsia="Liberation Serif"/>
          <w:bCs/>
          <w:sz w:val="24"/>
          <w:szCs w:val="28"/>
        </w:rPr>
        <w:sectPr>
          <w:footnotePr/>
          <w:endnotePr/>
          <w:type w:val="nextColumn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bCs/>
          <w:sz w:val="24"/>
          <w:szCs w:val="28"/>
          <w:lang w:eastAsia="ru-RU"/>
        </w:rPr>
        <w:t xml:space="preserve">».</w:t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spacing w:after="0" w:line="240" w:lineRule="auto"/>
        <w:tabs>
          <w:tab w:val="center" w:pos="7285" w:leader="none"/>
        </w:tabs>
        <w:rPr>
          <w:rFonts w:ascii="Liberation Serif" w:hAnsi="Liberation Serif" w:cs="Liberation Serif" w:eastAsia="Liberation Serif"/>
          <w:sz w:val="20"/>
          <w:szCs w:val="20"/>
        </w:rPr>
      </w:pPr>
      <w:r>
        <w:rPr>
          <w:rFonts w:ascii="Liberation Serif" w:hAnsi="Liberation Serif" w:cs="Liberation Serif" w:eastAsia="Liberation Serif"/>
        </w:rPr>
      </w:r>
      <w:bookmarkStart w:id="3" w:name="RANGE!A1:G108"/>
      <w:r>
        <w:rPr>
          <w:rFonts w:ascii="Liberation Serif" w:hAnsi="Liberation Serif" w:cs="Liberation Serif" w:eastAsia="Liberation Serif"/>
        </w:rPr>
      </w:r>
      <w:bookmarkEnd w:id="3"/>
      <w:r>
        <w:rPr>
          <w:rFonts w:ascii="Liberation Serif" w:hAnsi="Liberation Serif" w:cs="Liberation Serif" w:eastAsia="Liberation Serif"/>
        </w:rPr>
      </w:r>
      <w:r/>
    </w:p>
    <w:p>
      <w:pPr>
        <w:ind w:left="-108" w:firstLine="817"/>
        <w:jc w:val="both"/>
        <w:spacing w:after="0" w:line="240" w:lineRule="auto"/>
        <w:tabs>
          <w:tab w:val="left" w:pos="601" w:leader="none"/>
          <w:tab w:val="left" w:pos="885" w:leader="none"/>
        </w:tabs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  <w:lang w:eastAsia="ru-RU"/>
        </w:rPr>
        <w:t xml:space="preserve">2.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  <w:lang w:eastAsia="ru-RU"/>
        </w:rPr>
        <w:tab/>
        <w:t xml:space="preserve">Структуру муницип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  <w:lang w:eastAsia="ru-RU"/>
        </w:rPr>
        <w:t xml:space="preserve">альной программы муниципального округа Красноселькупский район Ямало-Ненецкого автономного округа «Развитие туризма, повышение эффективности реализации молодежной политики, организация отдыха и оздоровление детей и молодежи» изложить в следующей редакции: 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4"/>
          <w:lang w:eastAsia="ru-RU"/>
        </w:rPr>
        <w:t xml:space="preserve">СТРУКТУРА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муниципальной программы 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Развитие туризма, повышение эффективности реализации 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молодежной политики, 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организация отдыха 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и оздоровление детей и молодежи»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none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тыс. рублей</w:t>
      </w:r>
      <w:r>
        <w:rPr>
          <w:rFonts w:ascii="Liberation Serif" w:hAnsi="Liberation Serif" w:cs="Liberation Serif" w:eastAsia="Liberation Serif"/>
        </w:rPr>
      </w:r>
      <w:r/>
    </w:p>
    <w:tbl>
      <w:tblPr>
        <w:tblW w:w="1433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1331"/>
        <w:gridCol w:w="1259"/>
        <w:gridCol w:w="710"/>
        <w:gridCol w:w="631"/>
        <w:gridCol w:w="1212"/>
        <w:gridCol w:w="81"/>
        <w:gridCol w:w="1904"/>
        <w:gridCol w:w="1984"/>
      </w:tblGrid>
      <w:tr>
        <w:trPr>
          <w:trHeight w:val="1575"/>
          <w:tblHeader/>
        </w:trPr>
        <w:tc>
          <w:tcPr>
            <w:shd w:val="clear" w:color="000000" w:fill="ffffff"/>
            <w:tcBorders>
              <w:top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45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2023 год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2024 год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2025 год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  <w:tblHeader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5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Муниципальная программа  муниципального округа Красноселькупский район Ямал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о-Ненецкого автономного округа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Развитие туризма, повышение эффективности реализации молодежной политики, организация отдыха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и оздоровление детей и молодежи»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Цель муниципальной программы 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Создание условий для полного участия молодежи в социально-экономической, политической и кул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ьтурной жизни общества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.»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8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Показатель № 1 «Доля детей и молодёжи – участников мероприятий, направленных на организацию позитивного досуга, повышение общественной и творческой активности»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1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220 869,542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47 084,542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59 485,000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57 150,000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57 150,000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 счет окружного бюджета (при наличии)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38 481,000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1 542,000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12 313,000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12 313,000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12 313,000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182 388,542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45 542,542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47 172,000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44 837,000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98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44 837,000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1. «Содействие эффективной реализации потенциала молодежи и основных направлений молодежной политики»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0,74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 Уровень электоральной культуры (доля молодых людей от 18 до 30 лет, участвующих в выборных кампаниях)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2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«Уровень вовлеченности детей и молодежи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района от 8 до 30 лет в деятельность детских и молодежных общественных объединений»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3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Количество мероприятий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177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0"/>
                <w:szCs w:val="20"/>
                <w:lang w:eastAsia="ru-RU"/>
              </w:rPr>
              <w:t xml:space="preserve">Показатель № 4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 Доля детей и молодёжи от 7 до 18 лет, охваченных различными формами организации отдыха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26,4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38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38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38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01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5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Доля путёвок, реализованных в муниципальном округе Красноселькупский район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84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6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Количество смен профильной или тематической направленности для детей и молодёжи в детских оздоровительных учреждениях, палаточных лагерях, кул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ьтурно-образовательных поездках»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7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. Доля молодежи, вовлеченной в проекты, направленные на успешную социализацию и эффективную самореализацию молодых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ямальцев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повышение общественной и творческой активности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11,9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81,0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№15.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Количество учреждений, которым положена субсидия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№16.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Доля финансовых средств, реализованных по целевому назначению в отчетном году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1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Развитие социальной активности, самореализации молодежи и ресурсная подд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ержка сферы молодежной политики»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170 487,335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34 806,335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46 107,000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44 787,000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44 787,000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37 094,000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1 292,000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11 934,000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11 934,000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11 934,000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133 393,335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33 514,335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34 173,000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32 853,000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32 853,000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54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2. «Совершенствование системы патриотического и духовно-нравственного воспитания молодежи»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5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8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. «Количество подростков от 14 до 17 лет, участников лагерей и соревнований оборонно-спортивной и патриотической направленности.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592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9.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«Число специалистов органов по делам молодёжи, образования, культуры, руководителей общественных организаций, участвующих в окружных мероприятиях (семинарах, конференциях, совещаниях и других мероприятиях) по вопросам патриотического воспитания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10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. «Коэффициент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вовлечённости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детей и молодёжи от 8 до 30 лет в мероприятия социальной, добровольческой и гражданско-патриотической направленности"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11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. «Число молодых семей, участвующих в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районных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кружных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и иных мероприятиях»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2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Реализация мероприятий духовно-нравственной, гражданск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о-патриотической направленности»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3 365,232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3 365,232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  «Обеспечение временной занятости несовершеннолетних граждан в возрасте от 14 до 18 лет»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6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07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12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. «Количество трудоустроенных несовершеннолетних граждан в возрасте от 14 до 18 лет»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234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234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3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Реализация мероприятий активн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ой политики занятости населения»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45 448,975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11 274,975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12 068,000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11 053,000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11 053,000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45 448,975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11 274,975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12 068,000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11 053,000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11 053,000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 «Комплексные меры противодействия злоупотреблению наркотиками и их незаконному обороту»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9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 13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. Доля подростков и молодежи в возрасте от 14 до 35 лет, вовлеченных в профилактические мероприятия, по отношению к общей численности лиц указанной категории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4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Профилактика и противодействие злоупотреблени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ю наркотиками и алкоголем»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1 268,000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293,000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325,000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325,000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325,000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1 087,000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181,000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5. «Обеспечение мер социальной поддержки работников сферы молодежной политики муниципального округа Красноселькупский район»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9"/>
            <w:shd w:val="clear" w:color="000000" w:fill="ffffff"/>
            <w:tcW w:w="1361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30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Показатель №14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. Доля работников муниципальных учреждений молодежной политики в муниципальном округе Красноселькупский район, в отношении которых были осуществлены меры социальной поддержки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5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Меры социальной поддержки рабо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тникам муниципальных учреждений»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66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50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33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2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4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000000" w:fill="ffffff"/>
            <w:tcW w:w="388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  <w:sectPr>
          <w:footnotePr/>
          <w:endnotePr/>
          <w:type w:val="nextColumn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 w:eastAsia="Liberation Serif"/>
          <w:sz w:val="28"/>
          <w:szCs w:val="28"/>
          <w:lang w:eastAsia="ru-RU"/>
        </w:rPr>
        <w:t xml:space="preserve">».</w:t>
      </w:r>
      <w:r>
        <w:rPr>
          <w:rFonts w:ascii="Liberation Serif" w:hAnsi="Liberation Serif" w:cs="Liberation Serif" w:eastAsia="Liberation Serif"/>
        </w:rPr>
      </w:r>
      <w:r/>
    </w:p>
    <w:tbl>
      <w:tblPr>
        <w:tblStyle w:val="892"/>
        <w:tblpPr w:horzAnchor="margin" w:tblpXSpec="right" w:vertAnchor="page" w:tblpY="2597" w:leftFromText="180" w:topFromText="0" w:rightFromText="180" w:bottomFromText="0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77"/>
      </w:tblGrid>
      <w:tr>
        <w:trPr>
          <w:trHeight w:val="1266"/>
        </w:trPr>
        <w:tc>
          <w:tcPr>
            <w:tcW w:w="4077" w:type="dxa"/>
            <w:textDirection w:val="lrTb"/>
            <w:noWrap w:val="false"/>
          </w:tcPr>
          <w:p>
            <w:pPr>
              <w:ind w:hanging="102"/>
              <w:keepNext/>
              <w:rPr>
                <w:rFonts w:ascii="Liberation Serif" w:hAnsi="Liberation Serif" w:cs="Liberation Serif" w:eastAsia="Liberation Serif"/>
                <w:bCs/>
                <w:sz w:val="24"/>
                <w:szCs w:val="24"/>
              </w:rPr>
              <w:outlineLvl w:val="2"/>
            </w:pPr>
            <w:r>
              <w:rPr>
                <w:rFonts w:ascii="Liberation Serif" w:hAnsi="Liberation Serif" w:cs="Liberation Serif" w:eastAsia="Liberation Serif"/>
              </w:rPr>
            </w:r>
            <w:bookmarkStart w:id="4" w:name="RANGE!A1:D18"/>
            <w:r>
              <w:rPr>
                <w:rFonts w:ascii="Liberation Serif" w:hAnsi="Liberation Serif" w:cs="Liberation Serif" w:eastAsia="Liberation Serif"/>
              </w:rPr>
            </w:r>
            <w:bookmarkEnd w:id="4"/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hanging="102"/>
              <w:keepNext/>
              <w:rPr>
                <w:rFonts w:ascii="Liberation Serif" w:hAnsi="Liberation Serif" w:cs="Liberation Serif" w:eastAsia="Liberation Serif"/>
                <w:bCs/>
              </w:rPr>
              <w:outlineLvl w:val="2"/>
            </w:pPr>
            <w:r>
              <w:rPr>
                <w:rFonts w:ascii="Liberation Serif" w:hAnsi="Liberation Serif" w:cs="Liberation Serif" w:eastAsia="Liberation Serif"/>
                <w:bCs/>
                <w:sz w:val="24"/>
                <w:szCs w:val="24"/>
                <w:lang w:eastAsia="ru-RU"/>
              </w:rPr>
              <w:t xml:space="preserve">Приложение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ind w:left="-102" w:right="144"/>
              <w:keepNext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  <w:outlineLvl w:val="2"/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к муниципальной программе «Развитие туризма, повышение эффективности реализации молодежной политики,</w:t>
            </w:r>
            <w:r>
              <w:rPr>
                <w:rFonts w:ascii="Liberation Serif" w:hAnsi="Liberation Serif" w:cs="Liberation Serif" w:eastAsia="Liberation Serif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организация отдыха и оздоровление детей и </w:t>
            </w:r>
            <w:r>
              <w:rPr>
                <w:rFonts w:ascii="Liberation Serif" w:hAnsi="Liberation Serif" w:cs="Liberation Serif" w:eastAsia="Liberation Serif"/>
              </w:rPr>
              <w:t xml:space="preserve">м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олодежи»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left="-108" w:firstLine="817"/>
        <w:jc w:val="both"/>
        <w:spacing w:after="0" w:line="240" w:lineRule="auto"/>
        <w:tabs>
          <w:tab w:val="left" w:pos="601" w:leader="none"/>
          <w:tab w:val="left" w:pos="1026" w:leader="none"/>
        </w:tabs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  <w:lang w:eastAsia="ru-RU"/>
        </w:rPr>
        <w:t xml:space="preserve">3.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  <w:lang w:eastAsia="ru-RU"/>
        </w:rPr>
        <w:tab/>
        <w:t xml:space="preserve">Приложение № 1 к муници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  <w:lang w:eastAsia="ru-RU"/>
        </w:rPr>
        <w:t xml:space="preserve">пальной программе муниципального округа Красноселькупский район Ямало-Ненецкого автономного округа «Развитие туризма, повышение эффективности реализации молодежной политики, организация отдыха и оздоровление детей и молодежи» изложить в следующей редакции:</w:t>
      </w:r>
      <w:r>
        <w:rPr>
          <w:rFonts w:ascii="Liberation Serif" w:hAnsi="Liberation Serif" w:cs="Liberation Serif" w:eastAsia="Liberation Serif"/>
        </w:rPr>
      </w:r>
      <w:r/>
    </w:p>
    <w:p>
      <w:pPr>
        <w:ind w:hanging="108"/>
        <w:jc w:val="both"/>
        <w:spacing w:after="0" w:line="240" w:lineRule="auto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spacing w:after="0" w:afterAutospacing="0" w:line="17" w:lineRule="atLeas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 w:eastAsia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 w:eastAsia="Liberation Serif"/>
          <w:b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4"/>
          <w:szCs w:val="24"/>
          <w:lang w:eastAsia="ru-RU"/>
        </w:rPr>
        <w:t xml:space="preserve">ХАРАКТЕРИСТИКА МЕРОПРИЯТИЙ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 w:eastAsia="Liberation Serif"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муниципальной программы «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Развитие туризма, повышение эффективности реализации молодежной политики, организация отдыха 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и оздоровление детей и молодежи»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cs="Liberation Serif" w:eastAsia="Liberation Serif"/>
          <w:color w:val="000000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none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spacing w:after="0" w:afterAutospacing="0" w:line="17" w:lineRule="atLeas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5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44"/>
        <w:gridCol w:w="3119"/>
        <w:gridCol w:w="2410"/>
      </w:tblGrid>
      <w:tr>
        <w:trPr>
          <w:trHeight w:val="1500"/>
          <w:tblHeader/>
        </w:trPr>
        <w:tc>
          <w:tcPr>
            <w:shd w:val="clear" w:color="000000" w:fill="ffffff"/>
            <w:tcBorders>
              <w:top w:val="single" w:color="auto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3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района), ответственного исполнителя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Результат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  <w:tblHeader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70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1. 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000000" w:fill="ffffff"/>
            <w:tcW w:w="8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1. «Содействие эффективной реализации потенциала молодежи и основных направлений молодежной политики»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70"/>
        </w:trPr>
        <w:tc>
          <w:tcPr>
            <w:gridSpan w:val="4"/>
            <w:shd w:val="clear" w:color="000000" w:fill="ffffff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екс процессных мероприятий № 1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социальной активности, самореализации молодежи и ресурсная поддержка сферы молод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ежной политики»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4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Управление по культуре и молодежной политике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района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оисполнитель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Управление по труду и социальной защите населения Администрации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1.1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Разработка и внедрение в практику программ и проектов, направленных на развитие культурного и интеллектуального потенциала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заинтересованности в участии в досуговых мероприятиях, формирование и развитие интеллектуального потенциала молодежи,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 2022 году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составил 15,2%, план на 2023 год 15,0%.Значение показателей мероприятий входит в общее значение показателя программы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1.2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 Проведение мероприятий в рамках реализации программы КВН ЯНАО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8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1.3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Проведение окружных, муниципальных фестивалей, слётов, конкурсов лидеров детских и молодежных общественных объединений, семинаров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Доля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молодых людей от 18 до 30 лет, участвующих в выборных кампаниях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 2022 году составила 0,0%, так как выборные компании не проводились, план на 2023 год 75,0%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5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1.4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Организация конкурсов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грантовой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 поддержки детских и молодежных общественных объединений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Вовлечение молодежи в проектную деятельность, реализация социально значимых молодежных инициатив, охват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категории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детей и молодежи в возрасте от 8 до 30 лет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 2022 году составил 15,0%, план на 2023 год 35,0%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25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1.5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Создание, материально-техническое и методическое обеспечение и организация работы учреждения сферы молодежной политики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Фин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ансирование мероприятия позволило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выполнить планов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ый объем муниципальной  услуги « Количество мероприятий»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в количестве 194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единиц,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план на 2023 год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190 единиц;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 2022 году доля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финансовых средств, реализованных по целевому назначению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составила 100,0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%,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план на 2023 год не менее 95,0%,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так же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в 2022 году была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перечислена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субсидию на приобретение ТМЦ 1-ому учреждению МП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1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1.6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Отдых, труд и оздоровление детей и молодежи на территории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Финансирование позволит  временно трудоустроить несовершеннолетних граждан в возрасте от 14 до 18 лет в период летних каникул и организовать детский отдых и оздоровление за пределами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района с общим плановым охватом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 2022 году 26,4%, план на 2023 год 38,0%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35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1.7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Отдых и оздоровление детей и молодежи за пределами ЯНАО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54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1.8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Кадровое, учебно-методическое и информационное обеспечение в сфере организации отдыха и оздоровления детей и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мероприятия позволило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реализовать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38,8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% от заявленного количества путевок и организовывать полноценный детский отдых и оздоровление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план на 2023 год 95,0%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28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1.9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Реализация комплекса мероприятий, направленных на организацию отдыха и оздоровления детей и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Мероприятие в 2022 году не проводилось, план на 2023 год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провести на территории района 1 смену профильной или тематической направленности для детей и молодёжи в детских оздоровительных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учреждениях, палаточных лагерях, культурно-образовательных поездках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0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1.10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Организация и проведение мероприятий  в рамках федеральных акций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Финансирование мероприятий позволи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ло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достичь доли молодежи, вовлеченной в проекты, направленные на успешную социализацию и эффективную самореализацию молодых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ямальцев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и повысить общественную и творческую активность  в 2022 году до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21,5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%,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план на 2023 год составляет 81,0%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арактеристика мероприятия 1.11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 Организация и проведение мероприятий в рамках празднования Дня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1.12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 Ночь в молодежном центре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1.13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 Развитие 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медиаресурсов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1.14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 Молодежные форумы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000000" w:fill="ffffff"/>
            <w:tcW w:w="8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2. «Совершенствование системы патриотического и духовно-нравственного воспитания молодежи»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15"/>
        </w:trPr>
        <w:tc>
          <w:tcPr>
            <w:gridSpan w:val="4"/>
            <w:shd w:val="clear" w:color="000000" w:fill="ffffff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духовно-нравственной, гражданск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о-патриотической направленности»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190"/>
        </w:trPr>
        <w:tc>
          <w:tcPr>
            <w:shd w:val="clear" w:color="000000" w:fill="ffffff"/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4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Ответственный исполнитель: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района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;У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частник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2.1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Проведение военно-спортивных игр, чемпионатов, соревнований, первенств по военно-прикладным видам спорта, оборонно-спортивных лагерей, сюжетно-ролевых игр, развитие поискового движения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Финансирование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мероприятия позволило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 2022 году 3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0-ти подросткам от 14 до 17 лет, стать участниками лагерей и соревнований оборонно-спортивной и патриотической направленности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план на 2023 год 30 человек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56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2.2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Проведение фестивалей патриотической песни, иных творческих мероприятий в интересах патриотического воспитания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Финансирование мероприятие позволи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ло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в 2022 году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2-ум специалистам принять участие в  семинарах, конференциях, совещаниях и других мероприятиях по вопр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осам патриотического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воспитания, план на 2023 год 2 человека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86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характеристика мероприятия 2.3</w:t>
            </w:r>
            <w:r>
              <w:rPr>
                <w:rFonts w:ascii="Liberation Serif" w:hAnsi="Liberation Serif" w:cs="Liberation Serif" w:eastAsia="Liberation Serif"/>
                <w:color w:val="000000"/>
                <w:lang w:eastAsia="ru-RU"/>
              </w:rPr>
              <w:t xml:space="preserve">  Проведение конкурсов и мероприятий по проблемам межэтнической и межкультурной толерантности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Фин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ансирование мероприятия позволило в 2022 году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достичь охвата  вовлеченности детей и молодёжи от 8 до 30 лет в мероприятия социальной, добровольческой и гражданско-патриотической направленности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в размере 18,3%, план на 2023 год 47,0%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4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2.4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Проведение мероприятий по работе с молодыми семьями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Финансирование позволило в 2022 году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организовать на территории района мероприятие для молодых семей с охватом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единиц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, план на 2023 год 6 единиц.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000000" w:fill="ffffff"/>
            <w:tcW w:w="8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3. «Обеспечение временной занятости несовершеннолетних граждан в возрасте от 14 до 18 лет»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25"/>
        </w:trPr>
        <w:tc>
          <w:tcPr>
            <w:gridSpan w:val="4"/>
            <w:shd w:val="clear" w:color="000000" w:fill="ffffff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активн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ой политики занятости населения»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605"/>
        </w:trPr>
        <w:tc>
          <w:tcPr>
            <w:shd w:val="clear" w:color="000000" w:fill="ffffff"/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4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Управление по культуре и молодежной политике Администрации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района;</w:t>
            </w:r>
            <w:r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Соисполнители: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  Администрации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района, 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3.1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Финансирование позволило в 2022 году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 временно трудоустроить несовершеннолетних граждан в возрасте от 14 до 18 лет в период летних каникул в количестве 234 человека и компенсировать работо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дателям затраты по оплате труда, план на 2023 год 234 человека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57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3.2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Возмещение расходов работодателю при организации временных рабочих мест для несовершеннолетних граждан в возрасте от 14 до 18 лет (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. Толька)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575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3.3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Возмещение расходов работодателю при организации временных рабочих мест для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несовершеннолетних граждан в возрасте от 14 до 18 лет (с.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000000" w:fill="ffffff"/>
            <w:tcW w:w="8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4. «Комплексные меры противодействия злоупотреблению наркотиками и их незаконному обороту»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80"/>
        </w:trPr>
        <w:tc>
          <w:tcPr>
            <w:gridSpan w:val="4"/>
            <w:shd w:val="clear" w:color="000000" w:fill="ffffff"/>
            <w:tcW w:w="951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процессных мероприятий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и противодействие злоупотр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еблению наркотиками и алкоголем»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44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района;</w:t>
            </w:r>
            <w:r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района; 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4.1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Антинаркотическая акция «Начни с себя»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Проведение мероприятий позволит    достичь в 2022 году   доли подростков и молодежи в возрасте от 14 до 35 лет, вовлеченных в профилактические мероприятия, по отношению к общей численности лиц указанной категории в размере 65,0 %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4.2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Спортивно-туристические соревнования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4.3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Посвящение в волонтеры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26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4.4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Проект для несовершеннолетних детей, состоящих на учете, в рамках регионального проекта «Альтернатива»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60"/>
        </w:trPr>
        <w:tc>
          <w:tcPr>
            <w:tcW w:w="54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44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4.5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Организация и проведение мероприятий  «Дворовая активность»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000000" w:fill="ffffff"/>
            <w:tcW w:w="897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5. «Обеспечение мер социальной поддержки работников сферы молодежной политики муниципального округа Красноселькупский район»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000000" w:fill="ffffff"/>
            <w:tcW w:w="951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Меры социальной поддержки рабо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lang w:eastAsia="ru-RU"/>
              </w:rPr>
              <w:t xml:space="preserve">тникам муниципальных учреждений»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625"/>
        </w:trPr>
        <w:tc>
          <w:tcPr>
            <w:shd w:val="clear" w:color="000000" w:fill="ffffff"/>
            <w:tcW w:w="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44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района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частник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11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5.1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Единовременное пособие молодым специалистам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Оказание мер социальной поддержки работникам учреждений молодежной политики в виде единовременной выплаты в размере 100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тыс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.р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уб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. на 1-ого молодого специалиста при устройстве на работу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, мероприятие в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2022 году не проводилось, план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на 2023 год 100,0 %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jc w:val="right"/>
        <w:tabs>
          <w:tab w:val="left" w:pos="5597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».</w:t>
      </w:r>
      <w:r>
        <w:rPr>
          <w:rFonts w:ascii="Liberation Serif" w:hAnsi="Liberation Serif" w:cs="Liberation Serif" w:eastAsia="Liberation Serif"/>
        </w:rPr>
      </w:r>
      <w:r/>
    </w:p>
    <w:p>
      <w:pPr>
        <w:tabs>
          <w:tab w:val="left" w:pos="5597" w:leader="none"/>
        </w:tabs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sz w:val="24"/>
          <w:szCs w:val="24"/>
        </w:rPr>
        <w:framePr w:w="4113" w:wrap="auto" w:hAnchor="text" w:x="7230"/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9"/>
          <w:cols w:num="1" w:sep="0" w:space="708" w:equalWidth="1"/>
          <w:docGrid w:linePitch="360"/>
        </w:sect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 xml:space="preserve">4.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ab/>
        <w:t xml:space="preserve">Приложение № 2 к муниципальной программе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  <w:lang w:eastAsia="ru-RU"/>
        </w:rPr>
        <w:t xml:space="preserve">Развитие туризма, повышение эффективности реализации молодежной политики, организация отдыха и оздоровление детей и молодежи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 xml:space="preserve">» изложить в следующей редакции: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0" w:hanging="39"/>
        <w:spacing w:after="0" w:afterAutospacing="0" w:line="17" w:lineRule="atLeast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Приложение № 2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                                        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0" w:hanging="39"/>
        <w:spacing w:after="0" w:afterAutospacing="0" w:line="17" w:lineRule="atLeas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к муниципальной программе «Развитие 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0" w:hanging="39"/>
        <w:spacing w:after="0" w:afterAutospacing="0" w:line="17" w:lineRule="atLeas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туризма, повышение эффективности 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0" w:hanging="39"/>
        <w:spacing w:after="0" w:afterAutospacing="0" w:line="17" w:lineRule="atLeas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реализации молодежной политики, 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0" w:hanging="39"/>
        <w:spacing w:after="0" w:afterAutospacing="0" w:line="17" w:lineRule="atLeas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организация отдыха и оздоровление 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0" w:hanging="39"/>
        <w:spacing w:after="0" w:afterAutospacing="0" w:line="17" w:lineRule="atLeast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детей и молодежи» 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b/>
          <w:color w:val="000000"/>
          <w:sz w:val="24"/>
          <w:szCs w:val="24"/>
          <w:lang w:eastAsia="ru-RU"/>
        </w:rPr>
        <w:t xml:space="preserve">ДЕТАЛИЗИРОВАННЫЙ ПЕРЕЧЕНЬ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мероп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риятий муниципальной программы «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Развитие туризма, повышение эффективности реализации молодежной политики, организация отдыха 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и оздоровление детей и молодежи»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на 2022 год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65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51"/>
        <w:gridCol w:w="1701"/>
        <w:gridCol w:w="1417"/>
        <w:gridCol w:w="1559"/>
      </w:tblGrid>
      <w:tr>
        <w:trPr>
          <w:trHeight w:val="1590"/>
          <w:tblHeader/>
        </w:trPr>
        <w:tc>
          <w:tcPr>
            <w:shd w:val="clear" w:color="000000" w:fill="ffffff"/>
            <w:tcBorders>
              <w:top w:val="single" w:color="auto" w:sz="4" w:space="0"/>
            </w:tcBorders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района), мероприятия, ответственного исполнителя, соисполнителя, результата регионального проекта (проекта Ямала, проекта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района)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47 084,542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1 542,000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45 542,542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92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39 188,943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16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1.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Управление по труду и социальной защите населения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1 870,000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6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3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5 024,627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4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Администрация села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989,972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33 928,567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33 928,567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1. «Содействие эффективной реализации потенциала молодежи и основных направлений молодежной политики»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34 806,335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1 292,000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33 514,335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32 936,335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9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1.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Управление по труду и социальной защите населения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1 870,000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32 936,335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8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 процессных мероприятий № 1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Развитие социальной активности, самореализации молодежи и ресурсная подд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ержка сферы молодежной политики»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34 806,335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1 292,000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33 514,335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32 936,335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32 936,335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1.2 Проведение мероприятий в рамках реализации программы КВН ЯНАО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382,020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382,020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382,020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382,020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382,020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1.3 Проведение окружных, муниципальных фестивалей, слётов, конкурсов лидеров детских и молодежных общественных объединений, семинаров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824,486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824,486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824,486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824,486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824,486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1.4  Организация конкурсов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грантовой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поддержки детских и молодежных общественных объединений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351,000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351,000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351,000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351,000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351,000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37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1.5  Создание, материально-техническое и методическое обеспечение и организация работы учреждения сферы молодежной политики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28 114,694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82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28 114,694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39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9571130172130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1 042,000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957 1130113000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27 072,694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41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28 114,694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9571130172130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1 042,000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957 1130113000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27 072,694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1.6 Отдых, труд и оздоровление детей и молодежи на территории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2 241,853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38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2 241,853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2 241,853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2 241,853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2 241,853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49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1.7 Отдых и оздоровление детей и молодежи за пределами ЯНАО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2 639,282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94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769,282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769,282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54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52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1.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Управление по труду и социальной защите населения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1 870,000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948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1 870,000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54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769,282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769,282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56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1.10 Организация и проведение мероприятий  в рамках федеральных акций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50,600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87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50,600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0,600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50,600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0,600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4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63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1.11 Организация и проведение мероприятий в рамках празднования Дня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202,400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52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202,400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br/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2,400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67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202,400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br/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49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2,400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2. «Совершенствование системы патриотического и духовно-нравственного воспитания молодежи»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22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73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74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екс процессных мероприятий № 2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духовно-нравственной, гражданск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о-патриотической направленности»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77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710,232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Проведение военно-спортивных игр, чемпионатов, соревнований, первенств по военно-прикладным видам спорта, оборонно-спортивных лагерей, сюжетно-ролевых игр, развитие поискового движения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415,232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415,232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415,232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81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415,232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415,232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83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2.2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Проведение фестивалей патриотической песни, иных творческих мероприятий в интересах патриотического воспитания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183,000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183,000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183,000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183,000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87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183,000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2.3  Проведение конкурсов и мероприятий по проблемам межэтнической и межкультурной толерантности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89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91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93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2.4 Проведение мероприятий по работе с молодыми семьями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71,000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96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71,000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71,000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98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3. «Обеспечение временной занятости несовершеннолетних граждан в возрасте от 14 до 18 лет»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11 274,975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11 274,975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5 260,376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Соисполнители: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6 014,599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5 024,627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989,972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104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екс процессных мероприятий № 3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мероприятий активн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ой политики занятости населения»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11 274,975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11 274,975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5 260,376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Соисполнители: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6 014,599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5 024,627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989,972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3.1 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5 260,376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5 260,376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957 1130380210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5 260,376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507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3.2 Возмещение расходов работодателю при организации временных рабочих мест для несовершеннолетних граждан в возрасте от 14 до 18 лет (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. Толька)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5 024,627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5 024,627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17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902 1130380210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5 024,627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97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3.3 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989,972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Администрация села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989,972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eastAsia="ru-RU"/>
              </w:rPr>
              <w:t xml:space="preserve">903 1130380210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989,972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4. «Комплексные меры противодействия злоупотреблению наркотиками и их незаконному обороту»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293,000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121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  <w:lang w:eastAsia="ru-RU"/>
              </w:rPr>
              <w:t xml:space="preserve">43,000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122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282,000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123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282,000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125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кс процессных мероприятий  № 4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Профилактика и противодействие злоупотр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еблению наркотиками и алкоголем»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293,000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126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43,000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282,000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129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282,000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131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ие 4.1 Антинаркотическая акция «Начни с себя»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133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134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17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4.2 Спортивно-туристические соревнования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11,000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08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137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138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974 1130487040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98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139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4.3 Посвящение в волонтеры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92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141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22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143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4.4 Проект для несовершеннолетних детей, состоящих на учете, в рамках регионального проекта «Альтернатива»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151,800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145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151,800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146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957 1130471653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11304S1653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148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151,800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149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957 1130471653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11304S1653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4.5 Организация и проведение мероприятий  «Дворовая активность»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4"/>
                <w:szCs w:val="24"/>
                <w:lang w:eastAsia="ru-RU"/>
              </w:rPr>
              <w:t xml:space="preserve">101,200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152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101,200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957 1130471653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154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11304S1653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1,200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155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101,200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156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957 1130471653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7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157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425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  <w:lang w:eastAsia="ru-RU"/>
              </w:rPr>
              <w:t xml:space="preserve">957 11304S1653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eastAsia="ru-RU"/>
              </w:rPr>
              <w:t xml:space="preserve">1,200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right="-143"/>
        <w:jc w:val="right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43"/>
        <w:jc w:val="right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43"/>
        <w:jc w:val="right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43"/>
        <w:jc w:val="right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*КБК – Код главы и ЦСР</w:t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43"/>
        <w:jc w:val="right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953" w:right="-143" w:firstLine="0"/>
        <w:spacing w:after="0" w:line="240" w:lineRule="auto"/>
        <w:tabs>
          <w:tab w:val="left" w:pos="5954" w:leader="none"/>
        </w:tabs>
        <w:rPr>
          <w:rFonts w:ascii="Liberation Serif" w:hAnsi="Liberation Serif" w:cs="Liberation Serif" w:eastAsia="Liberation Serif"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Приложение № 2.1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953" w:right="-143" w:firstLine="0"/>
        <w:jc w:val="left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к муниципальной программе «Развитие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953" w:right="-143" w:firstLine="0"/>
        <w:jc w:val="left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туризма, повышение эффективности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953" w:right="-143" w:firstLine="0"/>
        <w:jc w:val="left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реализации молодежной политики,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953" w:right="-143" w:firstLine="0"/>
        <w:jc w:val="left"/>
        <w:spacing w:after="0" w:line="240" w:lineRule="auto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организация отдыха и оздоровление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953" w:right="-143" w:firstLine="0"/>
        <w:jc w:val="left"/>
        <w:spacing w:after="0" w:line="240" w:lineRule="auto"/>
        <w:rPr>
          <w:rFonts w:ascii="Liberation Serif" w:hAnsi="Liberation Serif" w:cs="Liberation Serif" w:eastAsia="Liberation Serif"/>
          <w:bCs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детей и молодежи</w:t>
      </w:r>
      <w:r>
        <w:rPr>
          <w:rFonts w:ascii="Liberation Serif" w:hAnsi="Liberation Serif" w:cs="Liberation Serif" w:eastAsia="Liberation Serif"/>
          <w:sz w:val="24"/>
          <w:szCs w:val="24"/>
          <w:lang w:eastAsia="ru-RU"/>
        </w:rPr>
        <w:t xml:space="preserve">"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953" w:right="-143" w:firstLine="0"/>
        <w:jc w:val="left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953" w:right="-143" w:firstLine="0"/>
        <w:jc w:val="left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b/>
          <w:color w:val="000000"/>
          <w:sz w:val="24"/>
          <w:szCs w:val="24"/>
          <w:lang w:eastAsia="ru-RU"/>
        </w:rPr>
        <w:t xml:space="preserve">ДЕТАЛИЗИРОВАННЫЙ ПЕРЕЧЕНЬ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мероп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риятий муниципальной программы «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Развитие туризма, повышение эффективности реализации молодежной политики, организация отдыха 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и оздоровление детей и молодежи»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lang w:eastAsia="ru-RU"/>
        </w:rPr>
        <w:t xml:space="preserve">на 2023 год</w:t>
      </w:r>
      <w:r>
        <w:rPr>
          <w:rFonts w:ascii="Liberation Serif" w:hAnsi="Liberation Serif" w:cs="Liberation Serif" w:eastAsia="Liberation Serif"/>
        </w:rPr>
      </w:r>
      <w:r/>
    </w:p>
    <w:p>
      <w:pPr>
        <w:ind w:left="5953" w:right="-143" w:firstLine="0"/>
        <w:jc w:val="left"/>
        <w:spacing w:after="0" w:line="240" w:lineRule="auto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  <w:lang w:eastAsia="ru-RU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43"/>
        <w:jc w:val="right"/>
        <w:spacing w:after="0" w:line="240" w:lineRule="auto"/>
        <w:rPr>
          <w:rFonts w:ascii="Liberation Serif" w:hAnsi="Liberation Serif" w:cs="Liberation Serif" w:eastAsia="Liberation Serif"/>
          <w:b/>
          <w:bCs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tbl>
      <w:tblPr>
        <w:tblW w:w="965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894"/>
        <w:gridCol w:w="1843"/>
        <w:gridCol w:w="1559"/>
        <w:gridCol w:w="1417"/>
      </w:tblGrid>
      <w:tr>
        <w:trPr>
          <w:trHeight w:val="1590"/>
          <w:tblHeader/>
        </w:trPr>
        <w:tc>
          <w:tcPr>
            <w:shd w:val="clear" w:color="000000" w:fill="ffffff"/>
            <w:tcBorders>
              <w:top w:val="single" w:color="auto" w:sz="4" w:space="0"/>
            </w:tcBorders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38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 района), мероприятия, ответственного исполнителя, соисполнителя, результата регионального проекта (проекта Ямала, проекта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 района)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муниципального округа Красноселькупский район Ямало-Ненецкого автономного округа -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59 485,000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12 313,000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47 172,000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49 077,000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 № 1.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Управление по труду и социальной защите населения Администрации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4 357,000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 № 3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5 024,000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 № 4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Администрация села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1 015,000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52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43 048,000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43 048,000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1. «Содействие эффективной реализации потенциала молодежи и основных направлений молодежной политики»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46 107,000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11 934,000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34 173,000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41 750,000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9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 № 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Управление по труду и социальной защите населения Администрации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4 357,000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41 750,000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8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Комплекс процессных мероприятий № 1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Развитие социальной активности, самореализации молодежи и ресурсная поддержка сферы молодежной политики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46 107,000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11 934,000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34 173,000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41 750,000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41 750,000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 Разработка и внедрение в практику программ и проектов, направленных на развитие культурного и интеллектуального потенциала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1.2 Проведение мероприятий в рамках реализации программы КВН ЯНАО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779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1.3 Проведение окружных, муниципальных фестивалей, слётов, конкурсов лидеров детских и молодежных общественных объединений, семинаров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489,000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36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489,000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489,000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489,000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489,000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01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1.4  Организация конкурсов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грантовой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поддержки детских и молодежных общественных объединений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03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53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1.5  Создание, материально-техническое и методическое обеспечение и организация работы учреждения сферы молодежной политики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37 208,000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72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37 208,000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957 1130172130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11 476,000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957 1130113000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25 732,000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37 208,000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957 1130172130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11 476,000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957 1130113000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25 732,000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1.6 Отдых, труд и оздоровление детей и молодежи на территории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2 531,000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2 531,000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2 531,000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2 531,000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2 531,000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1.7 Отдых и оздоровление детей и молодежи за пределами ЯНАО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5 127,000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 № 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Управление по труду и социальной защите населения Администрации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4 357,000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948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4 357,000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1.8 Кадровое, учебно-методическое и информационное обеспечение в сфере организации отдыха и оздоровления детей и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323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18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1.9 Реализация комплекса мероприятий, направленных на организацию отдыха и оздоровления детей и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957 1130187030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1.10 Организация и проведение мероприятий  в рамках федеральных акций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1.12 Ночь в молодежном центре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br/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111,000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br/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1.13 Развитие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медиаресурсов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204,000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br/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204,000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br/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91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1.14 Молодежные форумы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93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94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br/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97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br/>
              <w:t xml:space="preserve">957 1130171651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98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11301S1651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99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2. «Совершенствование системы патриотического и духовно-нравственного воспитания молодежи»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58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екс процессных мероприятий № 2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духовно-нравственной, гражданск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о-патриотической направленности»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98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16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885,000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75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Проведение военно-спортивных игр, чемпионатов, соревнований, первенств по военно-прикладным видам спорта, оборонно-спортивных лагерей, сюжетно-ролевых игр, развитие поискового движения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572,000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572,000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572,000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572,000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572,000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2.2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Проведение фестивалей патриотической песни, иных творческих мероприятий в интересах патриотического воспитания молодежи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194,000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194,000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194,000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194,000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2.3  Проведение конкурсов и мероприятий по проблемам межэтнической и межкультурной толерантности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91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119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8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02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2.4 Проведение мероприятий по работе с молодыми семьями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83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75,000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957 1130287020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75,000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3. «Обеспечение временной занятости несовершеннолетних граждан в возрасте от 14 до 18 лет»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12 068,000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12 068,000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6 029,000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130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Соисполнители: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6 039,000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131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5 024,000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132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Администрация села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1 015,000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133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екс процессных мероприятий № 3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активн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ой политики занятости населения»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12 068,000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134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12 068,000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135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6 029,000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136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Соисполнители: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6 039,000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137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5 024,000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138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Администрация села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1 015,000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139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3.1 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Красноселькуп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6 029,000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6 029,000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141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957 1130380210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6 029,000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3.2 Возмещение расходов работодателю при организации временных рабочих мест для несовершеннолетних граждан в возрасте от 14 до 18 лет (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Толька)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5 024,000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143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Администрация села Толька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5 024,000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902 1130380210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5 024,000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145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3.3 Возмещение расходов работодателю при организации временных рабочих мест для несовершеннолетних граждан в возрасте от 14 до 18 лет (с.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1 015,000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146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Администрация села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Ратта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1 015,000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903 1130380210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1 015,000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148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4. «Комплексные меры противодействия злоупотреблению наркотиками и их незаконному обороту»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325,000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149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151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152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154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Компле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кс процессных мероприятий  № 4 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Профилактика и противодействие злоупотр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еблению наркотиками и алкоголем»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325,000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155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156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157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158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159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313,000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160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ие 4.1 Антинаркотическая акция «Начни с себя»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311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161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162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06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163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164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165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4.2 Спортивно-туристические соревнования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166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Соисполнитель № 2.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Управление образования Администрации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167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974 1130487040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168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4.3 Посвящение в волонтеры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169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172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957 1130487040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5,000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4.4 Проект для несовершеннолетних детей, состоящих на учете, в рамках регионального проекта «Альтернатива»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183,000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174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183,000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175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957 1130471653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176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11304S1653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183,000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178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957 1130471653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179,000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179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11304S1653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180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4.5 Организация и проведение мероприятий  «Дворовая активность»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181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182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957 1130471653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183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11304S1653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184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102,000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185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957 1130471653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11304S1653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2,000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5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187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5  «Обеспечение мер социальной поддержки работников сферы молодежной политики муниципального округа Красноселькупский район»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188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189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№ 5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Меры социальной поддержки рабо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тникам муниципальных учреждений»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192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193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5.1 Единовременное пособие молодым специалистам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196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:У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197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957 1130575201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Муниципальное учреждение «Центр молодежных инициатив»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9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199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38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0"/>
                <w:szCs w:val="20"/>
                <w:lang w:eastAsia="ru-RU"/>
              </w:rPr>
              <w:t xml:space="preserve">957 1130575201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000000" w:fill="ffffff"/>
            <w:tcW w:w="14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right="-143"/>
        <w:spacing w:after="0" w:line="240" w:lineRule="auto"/>
        <w:rPr>
          <w:rFonts w:ascii="Liberation Serif" w:hAnsi="Liberation Serif" w:cs="Liberation Serif" w:eastAsia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right="-143"/>
        <w:spacing w:after="0" w:line="240" w:lineRule="auto"/>
        <w:rPr>
          <w:rFonts w:ascii="Liberation Serif" w:hAnsi="Liberation Serif" w:cs="Liberation Serif" w:eastAsia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spacing w:after="0" w:line="240" w:lineRule="auto"/>
        <w:rPr>
          <w:rFonts w:ascii="Liberation Serif" w:hAnsi="Liberation Serif" w:cs="Liberation Serif" w:eastAsia="Liberation Serif"/>
          <w:color w:val="000000"/>
          <w:sz w:val="24"/>
          <w:szCs w:val="24"/>
        </w:rPr>
      </w:pPr>
      <w:r>
        <w:rPr>
          <w:rFonts w:ascii="Liberation Serif" w:hAnsi="Liberation Serif" w:cs="Liberation Serif" w:eastAsia="Liberation Serif"/>
          <w:color w:val="000000" w:themeColor="text1"/>
          <w:sz w:val="24"/>
          <w:szCs w:val="24"/>
        </w:rPr>
        <w:t xml:space="preserve">*КБК – Код главы и ЦСР</w:t>
      </w:r>
      <w:r>
        <w:rPr>
          <w:rFonts w:ascii="Liberation Serif" w:hAnsi="Liberation Serif" w:cs="Liberation Serif" w:eastAsia="Liberation Serif"/>
        </w:rPr>
      </w:r>
      <w:r/>
    </w:p>
    <w:p>
      <w:pPr>
        <w:ind w:right="-143"/>
        <w:jc w:val="right"/>
        <w:spacing w:after="0" w:line="240" w:lineRule="auto"/>
        <w:rPr>
          <w:rFonts w:ascii="Liberation Serif" w:hAnsi="Liberation Serif" w:cs="Liberation Serif" w:eastAsia="Liberation Serif"/>
          <w:b w:val="0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 w:val="0"/>
          <w:bCs/>
          <w:color w:val="000000" w:themeColor="text1"/>
          <w:sz w:val="28"/>
          <w:szCs w:val="28"/>
        </w:rPr>
        <w:t xml:space="preserve">».</w:t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Column"/>
      <w:pgSz w:w="11906" w:h="16838" w:orient="portrait"/>
      <w:pgMar w:top="1134" w:right="567" w:bottom="1134" w:left="1701" w:header="709" w:footer="709" w:gutter="0"/>
      <w:pgNumType w:start="15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  <w:rPr>
            <w:rFonts w:ascii="Liberation Serif" w:hAnsi="Liberation Serif" w:cs="Liberation Serif" w:eastAsia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 w:eastAsia="Liberation Serif"/>
            <w:sz w:val="24"/>
          </w:rPr>
          <w:fldChar w:fldCharType="separate"/>
        </w:r>
        <w:r>
          <w:rPr>
            <w:rFonts w:ascii="Liberation Serif" w:hAnsi="Liberation Serif" w:cs="Liberation Serif" w:eastAsia="Liberation Serif"/>
            <w:sz w:val="24"/>
          </w:rPr>
          <w:t xml:space="preserve">31</w:t>
        </w:r>
        <w:r>
          <w:rPr>
            <w:rFonts w:ascii="Liberation Serif" w:hAnsi="Liberation Serif" w:cs="Liberation Serif" w:eastAsia="Liberation Serif"/>
            <w:sz w:val="24"/>
          </w:rPr>
          <w:fldChar w:fldCharType="end"/>
        </w:r>
        <w:r>
          <w:rPr>
            <w:rFonts w:ascii="Liberation Serif" w:hAnsi="Liberation Serif" w:cs="Liberation Serif" w:eastAsia="Liberation Serif"/>
            <w:sz w:val="24"/>
          </w:rPr>
        </w:r>
        <w:r/>
      </w:p>
    </w:sdtContent>
  </w:sdt>
  <w:p>
    <w:pPr>
      <w:pStyle w:val="8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jc w:val="center"/>
    </w:pPr>
    <w:r/>
    <w:r/>
  </w:p>
  <w:p>
    <w:pPr>
      <w:pStyle w:val="8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49"/>
    <w:next w:val="849"/>
    <w:link w:val="67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9">
    <w:name w:val="Heading 1 Char"/>
    <w:basedOn w:val="851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49"/>
    <w:next w:val="849"/>
    <w:link w:val="68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1">
    <w:name w:val="Heading 2 Char"/>
    <w:basedOn w:val="851"/>
    <w:link w:val="680"/>
    <w:uiPriority w:val="9"/>
    <w:rPr>
      <w:rFonts w:ascii="Arial" w:hAnsi="Arial" w:cs="Arial" w:eastAsia="Arial"/>
      <w:sz w:val="34"/>
    </w:rPr>
  </w:style>
  <w:style w:type="character" w:styleId="682">
    <w:name w:val="Heading 3 Char"/>
    <w:basedOn w:val="851"/>
    <w:link w:val="850"/>
    <w:uiPriority w:val="9"/>
    <w:rPr>
      <w:rFonts w:ascii="Arial" w:hAnsi="Arial" w:cs="Arial" w:eastAsia="Arial"/>
      <w:sz w:val="30"/>
      <w:szCs w:val="30"/>
    </w:rPr>
  </w:style>
  <w:style w:type="paragraph" w:styleId="683">
    <w:name w:val="Heading 4"/>
    <w:basedOn w:val="849"/>
    <w:next w:val="849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4">
    <w:name w:val="Heading 4 Char"/>
    <w:basedOn w:val="851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>
    <w:name w:val="Heading 5"/>
    <w:basedOn w:val="849"/>
    <w:next w:val="849"/>
    <w:link w:val="68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6">
    <w:name w:val="Heading 5 Char"/>
    <w:basedOn w:val="851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>
    <w:name w:val="Heading 6"/>
    <w:basedOn w:val="849"/>
    <w:next w:val="849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8">
    <w:name w:val="Heading 6 Char"/>
    <w:basedOn w:val="85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>
    <w:name w:val="Heading 7"/>
    <w:basedOn w:val="849"/>
    <w:next w:val="849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0">
    <w:name w:val="Heading 7 Char"/>
    <w:basedOn w:val="851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>
    <w:name w:val="Heading 8"/>
    <w:basedOn w:val="849"/>
    <w:next w:val="849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2">
    <w:name w:val="Heading 8 Char"/>
    <w:basedOn w:val="851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>
    <w:name w:val="Heading 9"/>
    <w:basedOn w:val="849"/>
    <w:next w:val="849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4">
    <w:name w:val="Heading 9 Char"/>
    <w:basedOn w:val="851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Title"/>
    <w:basedOn w:val="849"/>
    <w:next w:val="849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49"/>
    <w:next w:val="849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49"/>
    <w:next w:val="849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49"/>
    <w:next w:val="849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60"/>
    <w:uiPriority w:val="99"/>
  </w:style>
  <w:style w:type="character" w:styleId="704">
    <w:name w:val="Footer Char"/>
    <w:basedOn w:val="851"/>
    <w:link w:val="862"/>
    <w:uiPriority w:val="99"/>
  </w:style>
  <w:style w:type="paragraph" w:styleId="705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862"/>
    <w:uiPriority w:val="99"/>
  </w:style>
  <w:style w:type="table" w:styleId="707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1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1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</w:style>
  <w:style w:type="paragraph" w:styleId="850">
    <w:name w:val="Heading 3"/>
    <w:basedOn w:val="849"/>
    <w:next w:val="849"/>
    <w:link w:val="854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character" w:styleId="854" w:customStyle="1">
    <w:name w:val="Заголовок 3 Знак"/>
    <w:basedOn w:val="851"/>
    <w:link w:val="850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855">
    <w:name w:val="List Paragraph"/>
    <w:basedOn w:val="849"/>
    <w:link w:val="856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character" w:styleId="856" w:customStyle="1">
    <w:name w:val="Абзац списка Знак"/>
    <w:link w:val="855"/>
    <w:uiPriority w:val="34"/>
    <w:rPr>
      <w:rFonts w:ascii="Calibri" w:hAnsi="Calibri" w:cs="Times New Roman" w:eastAsia="Calibri"/>
    </w:rPr>
  </w:style>
  <w:style w:type="paragraph" w:styleId="857">
    <w:name w:val="Body Text"/>
    <w:basedOn w:val="849"/>
    <w:link w:val="858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8" w:customStyle="1">
    <w:name w:val="Основной текст Знак"/>
    <w:basedOn w:val="851"/>
    <w:link w:val="857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9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60">
    <w:name w:val="Header"/>
    <w:basedOn w:val="849"/>
    <w:link w:val="8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51"/>
    <w:link w:val="860"/>
    <w:uiPriority w:val="99"/>
  </w:style>
  <w:style w:type="paragraph" w:styleId="862">
    <w:name w:val="Footer"/>
    <w:basedOn w:val="849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851"/>
    <w:link w:val="862"/>
    <w:uiPriority w:val="99"/>
  </w:style>
  <w:style w:type="paragraph" w:styleId="864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lang w:eastAsia="ru-RU"/>
    </w:rPr>
  </w:style>
  <w:style w:type="character" w:styleId="865">
    <w:name w:val="Hyperlink"/>
    <w:basedOn w:val="851"/>
    <w:uiPriority w:val="99"/>
    <w:semiHidden/>
    <w:unhideWhenUsed/>
    <w:rPr>
      <w:color w:val="0563C1"/>
      <w:u w:val="single"/>
    </w:rPr>
  </w:style>
  <w:style w:type="character" w:styleId="866">
    <w:name w:val="FollowedHyperlink"/>
    <w:basedOn w:val="851"/>
    <w:uiPriority w:val="99"/>
    <w:semiHidden/>
    <w:unhideWhenUsed/>
    <w:rPr>
      <w:color w:val="954F72"/>
      <w:u w:val="single"/>
    </w:rPr>
  </w:style>
  <w:style w:type="paragraph" w:styleId="867" w:customStyle="1">
    <w:name w:val="font5"/>
    <w:basedOn w:val="84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color w:val="000000"/>
      <w:sz w:val="24"/>
      <w:szCs w:val="24"/>
      <w:lang w:eastAsia="ru-RU"/>
    </w:rPr>
  </w:style>
  <w:style w:type="paragraph" w:styleId="868" w:customStyle="1">
    <w:name w:val="font6"/>
    <w:basedOn w:val="84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869" w:customStyle="1">
    <w:name w:val="font7"/>
    <w:basedOn w:val="84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i/>
      <w:iCs/>
      <w:color w:val="000000"/>
      <w:sz w:val="24"/>
      <w:szCs w:val="24"/>
      <w:lang w:eastAsia="ru-RU"/>
    </w:rPr>
  </w:style>
  <w:style w:type="paragraph" w:styleId="870" w:customStyle="1">
    <w:name w:val="xl65"/>
    <w:basedOn w:val="849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71" w:customStyle="1">
    <w:name w:val="xl66"/>
    <w:basedOn w:val="849"/>
    <w:pPr>
      <w:spacing w:before="100" w:beforeAutospacing="1" w:after="100" w:afterAutospacing="1" w:line="240" w:lineRule="auto"/>
    </w:pPr>
    <w:rPr>
      <w:rFonts w:ascii="Calibri" w:hAnsi="Calibri" w:cs="Calibri" w:eastAsia="Times New Roman"/>
      <w:b/>
      <w:bCs/>
      <w:sz w:val="24"/>
      <w:szCs w:val="24"/>
      <w:lang w:eastAsia="ru-RU"/>
    </w:rPr>
  </w:style>
  <w:style w:type="paragraph" w:styleId="872" w:customStyle="1">
    <w:name w:val="xl67"/>
    <w:basedOn w:val="849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3" w:customStyle="1">
    <w:name w:val="xl68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74" w:customStyle="1">
    <w:name w:val="xl69"/>
    <w:basedOn w:val="849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75" w:customStyle="1">
    <w:name w:val="xl70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6" w:customStyle="1">
    <w:name w:val="xl71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77" w:customStyle="1">
    <w:name w:val="xl72"/>
    <w:basedOn w:val="849"/>
    <w:pPr>
      <w:spacing w:before="100" w:beforeAutospacing="1" w:after="100" w:afterAutospacing="1" w:line="240" w:lineRule="auto"/>
      <w:shd w:val="clear" w:color="000000" w:fill="ffffff"/>
    </w:pPr>
    <w:rPr>
      <w:rFonts w:ascii="Calibri" w:hAnsi="Calibri" w:cs="Calibri" w:eastAsia="Times New Roman"/>
      <w:b/>
      <w:bCs/>
      <w:sz w:val="24"/>
      <w:szCs w:val="24"/>
      <w:lang w:eastAsia="ru-RU"/>
    </w:rPr>
  </w:style>
  <w:style w:type="paragraph" w:styleId="878" w:customStyle="1">
    <w:name w:val="xl73"/>
    <w:basedOn w:val="849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9" w:customStyle="1">
    <w:name w:val="xl74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0" w:customStyle="1">
    <w:name w:val="xl75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881" w:customStyle="1">
    <w:name w:val="xl76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2" w:customStyle="1">
    <w:name w:val="xl77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83" w:customStyle="1">
    <w:name w:val="xl78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84" w:customStyle="1">
    <w:name w:val="xl79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85" w:customStyle="1">
    <w:name w:val="xl80"/>
    <w:basedOn w:val="849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i/>
      <w:iCs/>
      <w:sz w:val="24"/>
      <w:szCs w:val="24"/>
      <w:lang w:eastAsia="ru-RU"/>
    </w:rPr>
  </w:style>
  <w:style w:type="paragraph" w:styleId="886" w:customStyle="1">
    <w:name w:val="xl81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i/>
      <w:iCs/>
      <w:sz w:val="24"/>
      <w:szCs w:val="24"/>
      <w:lang w:eastAsia="ru-RU"/>
    </w:rPr>
  </w:style>
  <w:style w:type="paragraph" w:styleId="887" w:customStyle="1">
    <w:name w:val="xl82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i/>
      <w:iCs/>
      <w:sz w:val="24"/>
      <w:szCs w:val="24"/>
      <w:lang w:eastAsia="ru-RU"/>
    </w:rPr>
  </w:style>
  <w:style w:type="paragraph" w:styleId="888" w:customStyle="1">
    <w:name w:val="xl83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9" w:customStyle="1">
    <w:name w:val="xl84"/>
    <w:basedOn w:val="849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0" w:customStyle="1">
    <w:name w:val="xl85"/>
    <w:basedOn w:val="849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1" w:customStyle="1">
    <w:name w:val="xl86"/>
    <w:basedOn w:val="849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92">
    <w:name w:val="Table Grid"/>
    <w:basedOn w:val="852"/>
    <w:uiPriority w:val="59"/>
    <w:unhideWhenUsed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customStyle="1">
    <w:name w:val="Нет списка1"/>
    <w:next w:val="853"/>
    <w:uiPriority w:val="99"/>
    <w:semiHidden/>
    <w:unhideWhenUsed/>
  </w:style>
  <w:style w:type="paragraph" w:styleId="894" w:customStyle="1">
    <w:name w:val="xl87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5" w:customStyle="1">
    <w:name w:val="xl88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6" w:customStyle="1">
    <w:name w:val="xl89"/>
    <w:basedOn w:val="849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7" w:customStyle="1">
    <w:name w:val="xl90"/>
    <w:basedOn w:val="849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98" w:customStyle="1">
    <w:name w:val="xl91"/>
    <w:basedOn w:val="849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99" w:customStyle="1">
    <w:name w:val="xl92"/>
    <w:basedOn w:val="849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00" w:customStyle="1">
    <w:name w:val="xl93"/>
    <w:basedOn w:val="849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01" w:customStyle="1">
    <w:name w:val="xl94"/>
    <w:basedOn w:val="849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02" w:customStyle="1">
    <w:name w:val="xl95"/>
    <w:basedOn w:val="849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3" w:customStyle="1">
    <w:name w:val="xl96"/>
    <w:basedOn w:val="849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4" w:customStyle="1">
    <w:name w:val="xl97"/>
    <w:basedOn w:val="849"/>
    <w:pPr>
      <w:jc w:val="both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05">
    <w:name w:val="Placeholder Text"/>
    <w:basedOn w:val="851"/>
    <w:uiPriority w:val="99"/>
    <w:semiHidden/>
    <w:rPr>
      <w:color w:val="808080"/>
    </w:rPr>
  </w:style>
  <w:style w:type="paragraph" w:styleId="906">
    <w:name w:val="Balloon Text"/>
    <w:basedOn w:val="849"/>
    <w:link w:val="90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7" w:customStyle="1">
    <w:name w:val="Текст выноски Знак"/>
    <w:basedOn w:val="851"/>
    <w:link w:val="90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CE57990-B3FE-4FD6-AC99-98737FCC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Кочукова Елена Алексеевна</dc:creator>
  <cp:revision>226</cp:revision>
  <dcterms:created xsi:type="dcterms:W3CDTF">2021-12-08T13:27:00Z</dcterms:created>
  <dcterms:modified xsi:type="dcterms:W3CDTF">2023-04-19T09:59:48Z</dcterms:modified>
</cp:coreProperties>
</file>