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rPr>
          <w:rFonts w:ascii="Liberation Serif" w:hAnsi="Liberation Serif"/>
          <w:sz w:val="28"/>
          <w:szCs w:val="28"/>
          <w:lang w:eastAsia="en-US"/>
        </w:rPr>
        <w:outlineLvl w:val="2"/>
      </w:pPr>
      <w:r>
        <w:rPr>
          <w:rFonts w:ascii="Liberation Serif" w:hAnsi="Liberation Serif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7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rFonts w:ascii="Liberation Serif" w:hAnsi="Liberation Serif" w:eastAsia="Calibri"/>
          <w:b/>
          <w:bCs/>
          <w:sz w:val="28"/>
          <w:szCs w:val="28"/>
          <w:lang w:eastAsia="en-US"/>
        </w:rPr>
      </w:pPr>
      <w:r>
        <w:rPr>
          <w:rFonts w:ascii="Liberation Serif" w:hAnsi="Liberation Serif" w:eastAsia="Calibri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ind w:firstLine="709"/>
        <w:jc w:val="center"/>
        <w:keepNext/>
        <w:widowControl w:val="off"/>
        <w:tabs>
          <w:tab w:val="left" w:pos="180" w:leader="none"/>
        </w:tabs>
        <w:rPr>
          <w:rFonts w:ascii="Liberation Serif" w:hAnsi="Liberation Serif" w:eastAsia="Calibri"/>
          <w:b/>
          <w:bCs/>
          <w:color w:val="000000"/>
          <w:sz w:val="28"/>
          <w:szCs w:val="28"/>
          <w:lang w:eastAsia="en-US"/>
        </w:rPr>
        <w:outlineLvl w:val="2"/>
      </w:pPr>
      <w:r>
        <w:rPr>
          <w:rFonts w:ascii="Liberation Serif" w:hAnsi="Liberation Serif" w:eastAsia="Calibri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/>
    </w:p>
    <w:p>
      <w:pPr>
        <w:ind w:firstLine="709"/>
        <w:widowControl w:val="off"/>
        <w:rPr>
          <w:rFonts w:ascii="Liberation Serif" w:hAnsi="Liberation Serif" w:cs="Calibri" w:eastAsia="Calibri"/>
          <w:b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 w:cs="Calibri" w:eastAsia="Calibri"/>
          <w:b/>
          <w:bCs/>
          <w:color w:val="000000"/>
          <w:sz w:val="28"/>
          <w:szCs w:val="28"/>
          <w:lang w:eastAsia="en-US"/>
        </w:rPr>
      </w:r>
      <w:r/>
    </w:p>
    <w:p>
      <w:pPr>
        <w:jc w:val="left"/>
        <w:rPr>
          <w:rFonts w:ascii="Liberation Serif" w:hAnsi="Liberation Serif" w:eastAsia="Calibri"/>
          <w:color w:val="000000"/>
          <w:sz w:val="28"/>
          <w:szCs w:val="28"/>
          <w:lang w:eastAsia="en-US"/>
        </w:rPr>
      </w:pP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«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09»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марта 202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3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г.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ab/>
        <w:t xml:space="preserve">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 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         </w:t>
      </w: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  № 58-П</w:t>
      </w:r>
      <w:r/>
    </w:p>
    <w:p>
      <w:pPr>
        <w:jc w:val="center"/>
        <w:rPr>
          <w:rFonts w:ascii="Liberation Serif" w:hAnsi="Liberation Serif" w:eastAsia="Calibri"/>
          <w:color w:val="000000"/>
          <w:sz w:val="28"/>
          <w:szCs w:val="28"/>
          <w:lang w:eastAsia="en-US"/>
        </w:rPr>
      </w:pPr>
      <w:r>
        <w:rPr>
          <w:rFonts w:ascii="Liberation Serif" w:hAnsi="Liberation Serif" w:eastAsia="Calibri"/>
          <w:color w:val="000000"/>
          <w:sz w:val="28"/>
          <w:szCs w:val="28"/>
          <w:lang w:eastAsia="en-US"/>
        </w:rPr>
        <w:t xml:space="preserve">с. Красноселькуп</w:t>
      </w:r>
      <w:r/>
    </w:p>
    <w:p>
      <w:pPr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О внесении изменен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и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й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в </w:t>
      </w:r>
      <w:r>
        <w:rPr>
          <w:rFonts w:ascii="Liberation Serif" w:hAnsi="Liberation Serif"/>
          <w:b/>
          <w:bCs/>
          <w:sz w:val="28"/>
          <w:szCs w:val="28"/>
        </w:rPr>
        <w:t xml:space="preserve">Устав </w:t>
      </w:r>
      <w:r>
        <w:rPr>
          <w:rFonts w:ascii="Liberation Serif" w:hAnsi="Liberation Serif"/>
          <w:b/>
          <w:bCs/>
          <w:sz w:val="28"/>
          <w:szCs w:val="28"/>
        </w:rPr>
        <w:t xml:space="preserve">Муниципального казенного </w: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учреждения «Центр обеспечения деятельности учреждений культуры и молодежной политики»</w:t>
      </w:r>
      <w:r/>
    </w:p>
    <w:p>
      <w:pPr>
        <w:pStyle w:val="898"/>
        <w:ind w:right="974"/>
        <w:jc w:val="left"/>
        <w:spacing w:line="240" w:lineRule="auto"/>
        <w:widowControl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  <w:r/>
    </w:p>
    <w:p>
      <w:pPr>
        <w:tabs>
          <w:tab w:val="left" w:pos="567" w:leader="none"/>
        </w:tabs>
        <w:rPr>
          <w:rFonts w:ascii="Liberation Serif" w:hAnsi="Liberation Serif"/>
          <w:bCs/>
          <w:sz w:val="28"/>
          <w:szCs w:val="28"/>
          <w:lang w:eastAsia="en-US"/>
        </w:rPr>
        <w:outlineLvl w:val="0"/>
      </w:pPr>
      <w:r>
        <w:rPr>
          <w:rFonts w:ascii="Liberation Serif" w:hAnsi="Liberation Serif"/>
          <w:bCs/>
          <w:sz w:val="28"/>
          <w:szCs w:val="28"/>
          <w:lang w:eastAsia="en-US"/>
        </w:rPr>
      </w:r>
      <w:r/>
    </w:p>
    <w:p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/>
      <w:bookmarkStart w:id="0" w:name="_GoBack"/>
      <w:r/>
      <w:bookmarkEnd w:id="0"/>
      <w:r>
        <w:rPr>
          <w:rFonts w:ascii="Liberation Serif" w:hAnsi="Liberation Serif"/>
          <w:sz w:val="28"/>
          <w:szCs w:val="28"/>
        </w:rPr>
        <w:t xml:space="preserve">В соответствии с частью 4 статьи 51 Федерального закона от </w:t>
      </w:r>
      <w:r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 </w:t>
      </w:r>
      <w:r/>
    </w:p>
    <w:p>
      <w:pPr>
        <w:pStyle w:val="898"/>
        <w:ind w:right="49" w:firstLine="709"/>
        <w:jc w:val="both"/>
        <w:spacing w:line="240" w:lineRule="auto"/>
        <w:widowControl/>
        <w:tabs>
          <w:tab w:val="left" w:pos="9923" w:leader="none"/>
        </w:tabs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1. </w:t>
      </w:r>
      <w:r>
        <w:rPr>
          <w:rFonts w:ascii="Liberation Serif" w:hAnsi="Liberation Serif"/>
          <w:sz w:val="28"/>
          <w:szCs w:val="28"/>
          <w:lang w:eastAsia="en-US"/>
        </w:rPr>
        <w:t xml:space="preserve">Утвердить прилагаем</w:t>
      </w:r>
      <w:r>
        <w:rPr>
          <w:rFonts w:ascii="Liberation Serif" w:hAnsi="Liberation Serif"/>
          <w:sz w:val="28"/>
          <w:szCs w:val="28"/>
          <w:lang w:eastAsia="en-US"/>
        </w:rPr>
        <w:t xml:space="preserve">ы</w:t>
      </w:r>
      <w:r>
        <w:rPr>
          <w:rFonts w:ascii="Liberation Serif" w:hAnsi="Liberation Serif"/>
          <w:sz w:val="28"/>
          <w:szCs w:val="28"/>
          <w:lang w:eastAsia="en-US"/>
        </w:rPr>
        <w:t xml:space="preserve">е изменени</w:t>
      </w:r>
      <w:r>
        <w:rPr>
          <w:rFonts w:ascii="Liberation Serif" w:hAnsi="Liberation Serif"/>
          <w:sz w:val="28"/>
          <w:szCs w:val="28"/>
          <w:lang w:eastAsia="en-US"/>
        </w:rPr>
        <w:t xml:space="preserve">я</w:t>
      </w:r>
      <w:r>
        <w:rPr>
          <w:rFonts w:ascii="Liberation Serif" w:hAnsi="Liberation Serif"/>
          <w:sz w:val="28"/>
          <w:szCs w:val="28"/>
          <w:lang w:eastAsia="en-US"/>
        </w:rPr>
        <w:t xml:space="preserve">, котор</w:t>
      </w:r>
      <w:r>
        <w:rPr>
          <w:rFonts w:ascii="Liberation Serif" w:hAnsi="Liberation Serif"/>
          <w:sz w:val="28"/>
          <w:szCs w:val="28"/>
          <w:lang w:eastAsia="en-US"/>
        </w:rPr>
        <w:t xml:space="preserve">ы</w:t>
      </w:r>
      <w:r>
        <w:rPr>
          <w:rFonts w:ascii="Liberation Serif" w:hAnsi="Liberation Serif"/>
          <w:sz w:val="28"/>
          <w:szCs w:val="28"/>
          <w:lang w:eastAsia="en-US"/>
        </w:rPr>
        <w:t xml:space="preserve">е внос</w:t>
      </w:r>
      <w:r>
        <w:rPr>
          <w:rFonts w:ascii="Liberation Serif" w:hAnsi="Liberation Serif"/>
          <w:sz w:val="28"/>
          <w:szCs w:val="28"/>
          <w:lang w:eastAsia="en-US"/>
        </w:rPr>
        <w:t xml:space="preserve">я</w:t>
      </w:r>
      <w:r>
        <w:rPr>
          <w:rFonts w:ascii="Liberation Serif" w:hAnsi="Liberation Serif"/>
          <w:sz w:val="28"/>
          <w:szCs w:val="28"/>
          <w:lang w:eastAsia="en-US"/>
        </w:rPr>
        <w:t xml:space="preserve">тся в </w:t>
      </w:r>
      <w:r>
        <w:rPr>
          <w:rFonts w:ascii="Liberation Serif" w:hAnsi="Liberation Serif"/>
          <w:bCs/>
          <w:sz w:val="28"/>
          <w:szCs w:val="28"/>
        </w:rPr>
        <w:t xml:space="preserve">Устав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Муниципального казенного учреждения «Центр обеспечения деятельности учреждений культуры и молодежной политики»</w:t>
      </w:r>
      <w:r>
        <w:rPr>
          <w:rFonts w:ascii="Liberation Serif" w:hAnsi="Liberation Serif"/>
          <w:sz w:val="28"/>
          <w:szCs w:val="28"/>
          <w:lang w:eastAsia="en-US"/>
        </w:rPr>
        <w:t xml:space="preserve">, утвержденный постановлением</w:t>
      </w:r>
      <w:r>
        <w:rPr>
          <w:rFonts w:ascii="Liberation Serif" w:hAnsi="Liberation Serif"/>
          <w:sz w:val="28"/>
          <w:szCs w:val="28"/>
          <w:lang w:eastAsia="en-US"/>
        </w:rPr>
        <w:t xml:space="preserve"> Администрации Красноселькупск</w:t>
      </w:r>
      <w:r>
        <w:rPr>
          <w:rFonts w:ascii="Liberation Serif" w:hAnsi="Liberation Serif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/>
          <w:sz w:val="28"/>
          <w:szCs w:val="28"/>
          <w:lang w:eastAsia="en-US"/>
        </w:rPr>
        <w:t xml:space="preserve">а от </w:t>
      </w:r>
      <w:r>
        <w:rPr>
          <w:rFonts w:ascii="Liberation Serif" w:hAnsi="Liberation Serif"/>
          <w:sz w:val="28"/>
          <w:szCs w:val="28"/>
          <w:lang w:eastAsia="en-US"/>
        </w:rPr>
        <w:t xml:space="preserve">13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 xml:space="preserve">декабря</w:t>
      </w:r>
      <w:r>
        <w:rPr>
          <w:rFonts w:ascii="Liberation Serif" w:hAnsi="Liberation Serif"/>
          <w:sz w:val="28"/>
          <w:szCs w:val="28"/>
          <w:lang w:eastAsia="en-US"/>
        </w:rPr>
        <w:t xml:space="preserve"> 20</w:t>
      </w:r>
      <w:r>
        <w:rPr>
          <w:rFonts w:ascii="Liberation Serif" w:hAnsi="Liberation Serif"/>
          <w:sz w:val="28"/>
          <w:szCs w:val="28"/>
          <w:lang w:eastAsia="en-US"/>
        </w:rPr>
        <w:t xml:space="preserve">21</w:t>
      </w:r>
      <w:r>
        <w:rPr>
          <w:rFonts w:ascii="Liberation Serif" w:hAnsi="Liberation Serif"/>
          <w:sz w:val="28"/>
          <w:szCs w:val="28"/>
          <w:lang w:eastAsia="en-US"/>
        </w:rPr>
        <w:t xml:space="preserve"> года № </w:t>
      </w:r>
      <w:r>
        <w:rPr>
          <w:rFonts w:ascii="Liberation Serif" w:hAnsi="Liberation Serif"/>
          <w:sz w:val="28"/>
          <w:szCs w:val="28"/>
          <w:lang w:eastAsia="en-US"/>
        </w:rPr>
        <w:t xml:space="preserve">5</w:t>
      </w:r>
      <w:r>
        <w:rPr>
          <w:rFonts w:ascii="Liberation Serif" w:hAnsi="Liberation Serif"/>
          <w:sz w:val="28"/>
          <w:szCs w:val="28"/>
          <w:lang w:eastAsia="en-US"/>
        </w:rPr>
        <w:t xml:space="preserve">9</w:t>
      </w:r>
      <w:r>
        <w:rPr>
          <w:rFonts w:ascii="Liberation Serif" w:hAnsi="Liberation Serif"/>
          <w:sz w:val="28"/>
          <w:szCs w:val="28"/>
          <w:lang w:eastAsia="en-US"/>
        </w:rPr>
        <w:t xml:space="preserve">-</w:t>
      </w:r>
      <w:r>
        <w:rPr>
          <w:rFonts w:ascii="Liberation Serif" w:hAnsi="Liberation Serif"/>
          <w:sz w:val="28"/>
          <w:szCs w:val="28"/>
          <w:lang w:eastAsia="en-US"/>
        </w:rPr>
        <w:t xml:space="preserve">П.</w:t>
      </w:r>
      <w:r/>
    </w:p>
    <w:p>
      <w:pPr>
        <w:pStyle w:val="898"/>
        <w:ind w:right="49" w:firstLine="709"/>
        <w:jc w:val="both"/>
        <w:spacing w:line="240" w:lineRule="auto"/>
        <w:widowControl/>
        <w:tabs>
          <w:tab w:val="left" w:pos="9923" w:leader="none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Муниципальному казенному учреждению «Центр обеспечения деятельности учреждений культуры и молодежной политики» осуществить мероприятия, связанные с государственной регистрацией изменений в Устав, в соответствии с действующим законода</w:t>
      </w:r>
      <w:r>
        <w:rPr>
          <w:rFonts w:ascii="Liberation Serif" w:hAnsi="Liberation Serif"/>
          <w:bCs/>
          <w:sz w:val="28"/>
          <w:szCs w:val="28"/>
        </w:rPr>
        <w:t xml:space="preserve">тельством Российской Федерации.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ab/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pStyle w:val="899"/>
        <w:ind w:right="6" w:firstLine="709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</w:t>
      </w:r>
      <w:r>
        <w:rPr>
          <w:rFonts w:ascii="Liberation Serif" w:hAnsi="Liberation Serif"/>
          <w:sz w:val="28"/>
          <w:szCs w:val="28"/>
          <w:lang w:eastAsia="en-US"/>
        </w:rPr>
        <w:t xml:space="preserve">.</w:t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/>
    </w:p>
    <w:p>
      <w:pPr>
        <w:pStyle w:val="899"/>
        <w:ind w:right="6" w:firstLine="709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  <w:r/>
    </w:p>
    <w:p>
      <w:pPr>
        <w:pStyle w:val="899"/>
        <w:ind w:right="6" w:firstLine="0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  <w:r/>
    </w:p>
    <w:p>
      <w:pPr>
        <w:pStyle w:val="899"/>
        <w:ind w:right="6" w:firstLine="0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  <w:r/>
    </w:p>
    <w:p>
      <w:pPr>
        <w:pStyle w:val="899"/>
        <w:ind w:right="6" w:firstLine="0"/>
        <w:spacing w:line="240" w:lineRule="auto"/>
        <w:widowControl/>
        <w:tabs>
          <w:tab w:val="left" w:pos="1046" w:leader="none"/>
        </w:tabs>
        <w:rPr>
          <w:rFonts w:ascii="Liberation Serif" w:hAnsi="Liberation Serif"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2240" w:h="15840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  <w:lang w:eastAsia="en-US"/>
        </w:rPr>
        <w:t xml:space="preserve">Глава Красноселькупского района                                                             Ю.В. Фишер</w:t>
      </w:r>
      <w:r/>
    </w:p>
    <w:p>
      <w:pPr>
        <w:ind w:left="510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Приложение </w:t>
      </w:r>
      <w:r/>
    </w:p>
    <w:p>
      <w:pPr>
        <w:ind w:left="510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  <w:r/>
    </w:p>
    <w:p>
      <w:pPr>
        <w:ind w:left="510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УТВЕРЖДЕН</w:t>
      </w:r>
      <w:r>
        <w:rPr>
          <w:rFonts w:ascii="Liberation Serif" w:hAnsi="Liberation Serif"/>
          <w:sz w:val="28"/>
          <w:szCs w:val="28"/>
          <w:lang w:eastAsia="en-US"/>
        </w:rPr>
        <w:t xml:space="preserve">Ы</w:t>
      </w:r>
      <w:r/>
    </w:p>
    <w:p>
      <w:pPr>
        <w:ind w:left="5103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ind w:left="5103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</w:t>
      </w:r>
      <w:r>
        <w:rPr>
          <w:rFonts w:ascii="Liberation Serif" w:hAnsi="Liberation Serif"/>
          <w:sz w:val="28"/>
          <w:szCs w:val="28"/>
        </w:rPr>
        <w:t xml:space="preserve">09»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марта </w:t>
      </w:r>
      <w:r>
        <w:rPr>
          <w:rFonts w:ascii="Liberation Serif" w:hAnsi="Liberation Serif"/>
          <w:sz w:val="28"/>
          <w:szCs w:val="28"/>
        </w:rPr>
        <w:t xml:space="preserve">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г. №</w:t>
      </w:r>
      <w:r>
        <w:rPr>
          <w:rFonts w:ascii="Liberation Serif" w:hAnsi="Liberation Serif"/>
          <w:sz w:val="28"/>
          <w:szCs w:val="28"/>
        </w:rPr>
        <w:t xml:space="preserve"> 58-П</w:t>
      </w:r>
      <w:r/>
    </w:p>
    <w:p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ИЗМЕНЕНИ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Я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,</w:t>
      </w:r>
      <w:r/>
    </w:p>
    <w:p>
      <w:pPr>
        <w:jc w:val="center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котор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ы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е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внос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я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тся в 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Устав Муниципального казенного </w:t>
      </w:r>
      <w:r>
        <w:rPr>
          <w:b w:val="0"/>
        </w:rPr>
      </w:r>
      <w:r/>
    </w:p>
    <w:p>
      <w:pPr>
        <w:jc w:val="center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учреждения «Центр обеспечения деятельности учреждений культуры и молодежной политики»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,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  <w:lang w:eastAsia="en-US"/>
        </w:rPr>
        <w:t xml:space="preserve">утвержденный постановлением Администрации Красноселькупского района от </w:t>
      </w:r>
      <w:r>
        <w:rPr>
          <w:rFonts w:ascii="Liberation Serif" w:hAnsi="Liberation Serif"/>
          <w:b w:val="0"/>
          <w:sz w:val="28"/>
          <w:szCs w:val="28"/>
          <w:lang w:eastAsia="en-US"/>
        </w:rPr>
        <w:t xml:space="preserve">13</w:t>
      </w:r>
      <w:r>
        <w:rPr>
          <w:rFonts w:ascii="Liberation Serif" w:hAnsi="Liberation Serif"/>
          <w:b w:val="0"/>
          <w:sz w:val="28"/>
          <w:szCs w:val="28"/>
          <w:lang w:eastAsia="en-US"/>
        </w:rPr>
        <w:t xml:space="preserve"> декабря 202</w:t>
      </w:r>
      <w:r>
        <w:rPr>
          <w:rFonts w:ascii="Liberation Serif" w:hAnsi="Liberation Serif"/>
          <w:b w:val="0"/>
          <w:sz w:val="28"/>
          <w:szCs w:val="28"/>
          <w:lang w:eastAsia="en-US"/>
        </w:rPr>
        <w:t xml:space="preserve">3 года № 59</w:t>
      </w:r>
      <w:r>
        <w:rPr>
          <w:rFonts w:ascii="Liberation Serif" w:hAnsi="Liberation Serif"/>
          <w:b w:val="0"/>
          <w:sz w:val="28"/>
          <w:szCs w:val="28"/>
          <w:lang w:eastAsia="en-US"/>
        </w:rPr>
        <w:t xml:space="preserve">-П</w:t>
      </w:r>
      <w:r>
        <w:rPr>
          <w:b w:val="0"/>
        </w:rPr>
      </w:r>
      <w:r/>
    </w:p>
    <w:p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ab/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1. В Разделе II «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Цели и предмет деятельности Учреждения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»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:</w:t>
      </w:r>
      <w:r/>
    </w:p>
    <w:p>
      <w:pPr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1.1. Пункт 21 изложить в следующей редакции:</w:t>
      </w:r>
      <w:r/>
    </w:p>
    <w:p>
      <w:pPr>
        <w:ind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</w:rPr>
        <w:t xml:space="preserve">«21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Целями деятельности Учреждения являются: централизация бухгалтерского учета, составление бухгалтерской (бюджетной), налоговой и</w:t>
      </w:r>
      <w:r/>
    </w:p>
    <w:p>
      <w:pPr>
        <w:jc w:val="both"/>
        <w:tabs>
          <w:tab w:val="left" w:pos="9639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статистической отчетности, финансово-экономическое сопровождение деятельности Управления</w:t>
      </w:r>
      <w:r>
        <w:rPr>
          <w:rFonts w:ascii="Liberation Serif" w:hAnsi="Liberation Serif"/>
          <w:sz w:val="28"/>
          <w:szCs w:val="28"/>
        </w:rPr>
        <w:t xml:space="preserve"> по культуре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и муниципальных учреждений подведомственных Управлению по культуре </w:t>
      </w:r>
      <w:r>
        <w:rPr>
          <w:rFonts w:ascii="Liberation Serif" w:hAnsi="Liberation Serif"/>
          <w:sz w:val="28"/>
          <w:szCs w:val="28"/>
        </w:rPr>
        <w:t xml:space="preserve">(далее – учреждения культуры)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».</w:t>
      </w:r>
      <w:r/>
    </w:p>
    <w:p>
      <w:pPr>
        <w:pStyle w:val="871"/>
        <w:numPr>
          <w:ilvl w:val="1"/>
          <w:numId w:val="6"/>
        </w:numPr>
        <w:ind w:left="0" w:right="0" w:firstLine="709"/>
        <w:jc w:val="both"/>
        <w:spacing w:after="0"/>
        <w:tabs>
          <w:tab w:val="left" w:pos="1134" w:leader="none"/>
        </w:tabs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Пункт 23 изложить в следующей редакции:</w:t>
      </w:r>
      <w:r/>
    </w:p>
    <w:p>
      <w:pPr>
        <w:pStyle w:val="871"/>
        <w:ind w:left="0" w:right="0" w:firstLine="709"/>
        <w:jc w:val="both"/>
        <w:spacing w:after="0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«23. Предмет деятельности Учреждения:</w:t>
      </w:r>
      <w:r/>
    </w:p>
    <w:p>
      <w:pPr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Учреждение, в соответствии с заключенными догово</w:t>
      </w:r>
      <w:r>
        <w:rPr>
          <w:rFonts w:ascii="Liberation Serif" w:hAnsi="Liberation Serif"/>
          <w:sz w:val="28"/>
          <w:szCs w:val="28"/>
        </w:rPr>
        <w:t xml:space="preserve">рами (соглашениями) между Учреждением и учреждениями культуры, принимает на себя обязательства по финансово-экономическому, бухгалтерскому (бюджетному) и налоговому учету, составлению отчетности, в соответствии с требованиями действующего законодательства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Российской 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осуществляет деятельность, связанную с закупкой товаров, работ, услуг для обеспечения нужд учреждений культуры в соответствии с действующим законодательством Российской Федерации.»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.</w:t>
      </w:r>
      <w:r/>
    </w:p>
    <w:p>
      <w:pPr>
        <w:ind w:left="0" w:right="0" w:firstLine="709"/>
        <w:jc w:val="both"/>
        <w:tabs>
          <w:tab w:val="left" w:pos="709" w:leader="none"/>
        </w:tabs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1.3. Пункт 24 дополнить подпунктом 36 следующего содержания:</w:t>
      </w:r>
      <w:r/>
    </w:p>
    <w:p>
      <w:pPr>
        <w:ind w:left="0" w:right="0" w:firstLine="709"/>
        <w:jc w:val="both"/>
        <w:tabs>
          <w:tab w:val="left" w:pos="709" w:leader="none"/>
        </w:tabs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«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36) осуществление закупок товаров, работ, услуг, в целях информационного, материально-технического обеспечения деятельности учреждений ку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льтуры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.»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89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rPr>
        <w:rStyle w:val="896"/>
      </w:rPr>
      <w:framePr w:wrap="around" w:vAnchor="text" w:hAnchor="margin" w:xAlign="center" w:y="1"/>
    </w:pPr>
    <w:r>
      <w:rPr>
        <w:rStyle w:val="896"/>
      </w:rPr>
      <w:fldChar w:fldCharType="begin"/>
    </w:r>
    <w:r>
      <w:rPr>
        <w:rStyle w:val="896"/>
      </w:rPr>
      <w:instrText xml:space="preserve">PAGE  </w:instrText>
    </w:r>
    <w:r>
      <w:rPr>
        <w:rStyle w:val="896"/>
      </w:rPr>
      <w:fldChar w:fldCharType="end"/>
    </w:r>
    <w:r/>
  </w:p>
  <w:p>
    <w:pPr>
      <w:pStyle w:val="8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600" w:hanging="600"/>
      </w:pPr>
      <w:rPr>
        <w:rFonts w:cs="Arial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54" w:hanging="600"/>
      </w:pPr>
      <w:rPr>
        <w:rFonts w:cs="Arial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5540" w:hanging="720"/>
      </w:pPr>
      <w:rPr>
        <w:rFonts w:cs="Arial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42" w:hanging="1080"/>
      </w:pPr>
      <w:rPr>
        <w:rFonts w:cs="Arial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10" w:hanging="1440"/>
      </w:pPr>
      <w:rPr>
        <w:rFonts w:cs="Arial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78" w:hanging="1800"/>
      </w:pPr>
      <w:rPr>
        <w:rFonts w:cs="Arial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92" w:hanging="2160"/>
      </w:pPr>
      <w:rPr>
        <w:rFonts w:cs="Arial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474747"/>
        <w:sz w:val="28"/>
        <w:szCs w:val="28"/>
      </w:rPr>
    </w:lvl>
    <w:lvl w:ilvl="1">
      <w:start w:val="2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egacy w:legacy="1" w:legacyIndent="33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57"/>
    <w:link w:val="854"/>
    <w:uiPriority w:val="9"/>
    <w:rPr>
      <w:rFonts w:ascii="Arial" w:hAnsi="Arial" w:cs="Arial" w:eastAsia="Arial"/>
      <w:sz w:val="40"/>
      <w:szCs w:val="40"/>
    </w:rPr>
  </w:style>
  <w:style w:type="character" w:styleId="685">
    <w:name w:val="Heading 2 Char"/>
    <w:basedOn w:val="857"/>
    <w:link w:val="855"/>
    <w:uiPriority w:val="9"/>
    <w:rPr>
      <w:rFonts w:ascii="Arial" w:hAnsi="Arial" w:cs="Arial" w:eastAsia="Arial"/>
      <w:sz w:val="34"/>
    </w:rPr>
  </w:style>
  <w:style w:type="character" w:styleId="686">
    <w:name w:val="Heading 3 Char"/>
    <w:basedOn w:val="857"/>
    <w:link w:val="856"/>
    <w:uiPriority w:val="9"/>
    <w:rPr>
      <w:rFonts w:ascii="Arial" w:hAnsi="Arial" w:cs="Arial" w:eastAsia="Arial"/>
      <w:sz w:val="30"/>
      <w:szCs w:val="30"/>
    </w:rPr>
  </w:style>
  <w:style w:type="paragraph" w:styleId="687">
    <w:name w:val="Heading 4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8">
    <w:name w:val="Heading 4 Char"/>
    <w:basedOn w:val="857"/>
    <w:link w:val="687"/>
    <w:uiPriority w:val="9"/>
    <w:rPr>
      <w:rFonts w:ascii="Arial" w:hAnsi="Arial" w:cs="Arial" w:eastAsia="Arial"/>
      <w:b/>
      <w:bCs/>
      <w:sz w:val="26"/>
      <w:szCs w:val="26"/>
    </w:rPr>
  </w:style>
  <w:style w:type="paragraph" w:styleId="689">
    <w:name w:val="Heading 5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0">
    <w:name w:val="Heading 5 Char"/>
    <w:basedOn w:val="857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>
    <w:name w:val="Heading 6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2">
    <w:name w:val="Heading 6 Char"/>
    <w:basedOn w:val="857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>
    <w:name w:val="Heading 7"/>
    <w:basedOn w:val="853"/>
    <w:next w:val="853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4">
    <w:name w:val="Heading 7 Char"/>
    <w:basedOn w:val="857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3"/>
    <w:next w:val="853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6">
    <w:name w:val="Heading 8 Char"/>
    <w:basedOn w:val="85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3"/>
    <w:next w:val="853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8">
    <w:name w:val="Heading 9 Char"/>
    <w:basedOn w:val="857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699">
    <w:name w:val="Title Char"/>
    <w:basedOn w:val="857"/>
    <w:link w:val="893"/>
    <w:uiPriority w:val="10"/>
    <w:rPr>
      <w:sz w:val="48"/>
      <w:szCs w:val="48"/>
    </w:rPr>
  </w:style>
  <w:style w:type="paragraph" w:styleId="700">
    <w:name w:val="Subtitle"/>
    <w:basedOn w:val="853"/>
    <w:next w:val="853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7"/>
    <w:link w:val="700"/>
    <w:uiPriority w:val="11"/>
    <w:rPr>
      <w:sz w:val="24"/>
      <w:szCs w:val="24"/>
    </w:rPr>
  </w:style>
  <w:style w:type="paragraph" w:styleId="702">
    <w:name w:val="Quote"/>
    <w:basedOn w:val="853"/>
    <w:next w:val="853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3"/>
    <w:next w:val="853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7"/>
    <w:link w:val="891"/>
    <w:uiPriority w:val="99"/>
  </w:style>
  <w:style w:type="character" w:styleId="707">
    <w:name w:val="Footer Char"/>
    <w:basedOn w:val="857"/>
    <w:link w:val="860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60"/>
    <w:uiPriority w:val="99"/>
  </w:style>
  <w:style w:type="table" w:styleId="710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7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7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4">
    <w:name w:val="Heading 1"/>
    <w:basedOn w:val="853"/>
    <w:next w:val="853"/>
    <w:link w:val="864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 w:eastAsiaTheme="minorEastAsia"/>
      <w:b/>
      <w:bCs/>
      <w:color w:val="000080"/>
    </w:rPr>
  </w:style>
  <w:style w:type="paragraph" w:styleId="855">
    <w:name w:val="Heading 2"/>
    <w:basedOn w:val="853"/>
    <w:next w:val="853"/>
    <w:link w:val="867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56">
    <w:name w:val="Heading 3"/>
    <w:basedOn w:val="855"/>
    <w:next w:val="853"/>
    <w:link w:val="865"/>
    <w:uiPriority w:val="99"/>
    <w:qFormat/>
    <w:pPr>
      <w:jc w:val="center"/>
      <w:keepLines w:val="0"/>
      <w:keepNext w:val="0"/>
      <w:spacing w:before="108" w:after="108"/>
      <w:widowControl w:val="off"/>
      <w:outlineLvl w:val="2"/>
    </w:pPr>
    <w:rPr>
      <w:rFonts w:ascii="Arial" w:hAnsi="Arial" w:cs="Arial" w:eastAsiaTheme="minorEastAsia"/>
      <w:color w:val="000080"/>
      <w:sz w:val="24"/>
      <w:szCs w:val="24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paragraph" w:styleId="860">
    <w:name w:val="Footer"/>
    <w:basedOn w:val="853"/>
    <w:link w:val="861"/>
    <w:pPr>
      <w:tabs>
        <w:tab w:val="center" w:pos="4677" w:leader="none"/>
        <w:tab w:val="right" w:pos="9355" w:leader="none"/>
      </w:tabs>
    </w:pPr>
  </w:style>
  <w:style w:type="character" w:styleId="861" w:customStyle="1">
    <w:name w:val="Нижний колонтитул Знак"/>
    <w:basedOn w:val="857"/>
    <w:link w:val="860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2">
    <w:name w:val="Body Text 3"/>
    <w:basedOn w:val="853"/>
    <w:link w:val="863"/>
    <w:pPr>
      <w:spacing w:after="120"/>
    </w:pPr>
    <w:rPr>
      <w:sz w:val="16"/>
      <w:szCs w:val="16"/>
    </w:rPr>
  </w:style>
  <w:style w:type="character" w:styleId="863" w:customStyle="1">
    <w:name w:val="Основной текст 3 Знак"/>
    <w:basedOn w:val="857"/>
    <w:link w:val="862"/>
    <w:rPr>
      <w:rFonts w:ascii="Times New Roman" w:hAnsi="Times New Roman" w:cs="Times New Roman" w:eastAsia="Times New Roman"/>
      <w:sz w:val="16"/>
      <w:szCs w:val="16"/>
      <w:lang w:eastAsia="ru-RU"/>
    </w:rPr>
  </w:style>
  <w:style w:type="character" w:styleId="864" w:customStyle="1">
    <w:name w:val="Заголовок 1 Знак"/>
    <w:basedOn w:val="857"/>
    <w:link w:val="854"/>
    <w:uiPriority w:val="99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character" w:styleId="865" w:customStyle="1">
    <w:name w:val="Заголовок 3 Знак"/>
    <w:basedOn w:val="857"/>
    <w:link w:val="856"/>
    <w:uiPriority w:val="99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paragraph" w:styleId="866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  <w:lang w:eastAsia="ru-RU"/>
    </w:rPr>
  </w:style>
  <w:style w:type="character" w:styleId="867" w:customStyle="1">
    <w:name w:val="Заголовок 2 Знак"/>
    <w:basedOn w:val="857"/>
    <w:link w:val="855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table" w:styleId="868">
    <w:name w:val="Table Grid"/>
    <w:basedOn w:val="858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9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70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71">
    <w:name w:val="Body Text"/>
    <w:basedOn w:val="853"/>
    <w:link w:val="872"/>
    <w:uiPriority w:val="99"/>
    <w:unhideWhenUsed/>
    <w:pPr>
      <w:spacing w:after="120"/>
    </w:pPr>
  </w:style>
  <w:style w:type="character" w:styleId="872" w:customStyle="1">
    <w:name w:val="Основной текст Знак"/>
    <w:basedOn w:val="857"/>
    <w:link w:val="87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3">
    <w:name w:val="Body Text 2"/>
    <w:basedOn w:val="853"/>
    <w:link w:val="874"/>
    <w:pPr>
      <w:spacing w:after="120" w:line="480" w:lineRule="auto"/>
    </w:pPr>
  </w:style>
  <w:style w:type="character" w:styleId="874" w:customStyle="1">
    <w:name w:val="Основной текст 2 Знак"/>
    <w:basedOn w:val="857"/>
    <w:link w:val="873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5" w:customStyle="1">
    <w:name w:val="Комментарий"/>
    <w:basedOn w:val="853"/>
    <w:next w:val="853"/>
    <w:uiPriority w:val="99"/>
    <w:pPr>
      <w:ind w:left="170"/>
      <w:jc w:val="both"/>
      <w:spacing w:before="75"/>
      <w:shd w:val="clear" w:color="auto" w:fill="f0f0f0"/>
      <w:widowControl w:val="off"/>
    </w:pPr>
    <w:rPr>
      <w:rFonts w:ascii="Arial" w:hAnsi="Arial" w:cs="Arial" w:eastAsiaTheme="minorEastAsia"/>
      <w:color w:val="353842"/>
    </w:rPr>
  </w:style>
  <w:style w:type="paragraph" w:styleId="876" w:customStyle="1">
    <w:name w:val="Информация об изменениях документа"/>
    <w:basedOn w:val="875"/>
    <w:next w:val="853"/>
    <w:uiPriority w:val="99"/>
    <w:rPr>
      <w:i/>
      <w:iCs/>
    </w:rPr>
  </w:style>
  <w:style w:type="paragraph" w:styleId="877" w:customStyle="1">
    <w:name w:val="Нормальный (таблица)"/>
    <w:basedOn w:val="853"/>
    <w:next w:val="853"/>
    <w:uiPriority w:val="99"/>
    <w:pPr>
      <w:jc w:val="both"/>
      <w:widowControl w:val="off"/>
    </w:pPr>
    <w:rPr>
      <w:rFonts w:ascii="Arial" w:hAnsi="Arial" w:cs="Arial" w:eastAsiaTheme="minorEastAsia"/>
    </w:rPr>
  </w:style>
  <w:style w:type="paragraph" w:styleId="878" w:customStyle="1">
    <w:name w:val="Прижатый влево"/>
    <w:basedOn w:val="853"/>
    <w:next w:val="853"/>
    <w:uiPriority w:val="99"/>
    <w:pPr>
      <w:widowControl w:val="off"/>
    </w:pPr>
    <w:rPr>
      <w:rFonts w:ascii="Arial" w:hAnsi="Arial" w:cs="Arial" w:eastAsiaTheme="minorEastAsia"/>
    </w:rPr>
  </w:style>
  <w:style w:type="character" w:styleId="879" w:customStyle="1">
    <w:name w:val="Цветовое выделение"/>
    <w:uiPriority w:val="99"/>
    <w:rPr>
      <w:b/>
      <w:bCs/>
      <w:color w:val="26282F"/>
    </w:rPr>
  </w:style>
  <w:style w:type="character" w:styleId="880" w:customStyle="1">
    <w:name w:val="Гипертекстовая ссылка"/>
    <w:basedOn w:val="879"/>
    <w:uiPriority w:val="99"/>
    <w:rPr>
      <w:b/>
      <w:bCs/>
      <w:color w:val="106BBE"/>
    </w:rPr>
  </w:style>
  <w:style w:type="paragraph" w:styleId="881">
    <w:name w:val="List Paragraph"/>
    <w:basedOn w:val="853"/>
    <w:link w:val="897"/>
    <w:uiPriority w:val="34"/>
    <w:qFormat/>
    <w:pPr>
      <w:contextualSpacing/>
      <w:ind w:left="720"/>
    </w:pPr>
  </w:style>
  <w:style w:type="character" w:styleId="882" w:customStyle="1">
    <w:name w:val="apple-style-span"/>
  </w:style>
  <w:style w:type="paragraph" w:styleId="883">
    <w:name w:val="Balloon Text"/>
    <w:basedOn w:val="853"/>
    <w:link w:val="884"/>
    <w:uiPriority w:val="99"/>
    <w:semiHidden/>
    <w:unhideWhenUsed/>
    <w:rPr>
      <w:rFonts w:ascii="Tahoma" w:hAnsi="Tahoma" w:cs="Tahoma"/>
      <w:sz w:val="16"/>
      <w:szCs w:val="16"/>
    </w:rPr>
  </w:style>
  <w:style w:type="character" w:styleId="884" w:customStyle="1">
    <w:name w:val="Текст выноски Знак"/>
    <w:basedOn w:val="857"/>
    <w:link w:val="88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885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86" w:customStyle="1">
    <w:name w:val="Style6"/>
    <w:basedOn w:val="853"/>
    <w:uiPriority w:val="99"/>
    <w:pPr>
      <w:jc w:val="center"/>
      <w:spacing w:line="318" w:lineRule="exact"/>
      <w:widowControl w:val="off"/>
    </w:pPr>
  </w:style>
  <w:style w:type="character" w:styleId="887">
    <w:name w:val="annotation reference"/>
    <w:basedOn w:val="857"/>
    <w:uiPriority w:val="99"/>
    <w:semiHidden/>
    <w:unhideWhenUsed/>
    <w:rPr>
      <w:sz w:val="16"/>
      <w:szCs w:val="16"/>
    </w:rPr>
  </w:style>
  <w:style w:type="paragraph" w:styleId="888">
    <w:name w:val="annotation text"/>
    <w:basedOn w:val="853"/>
    <w:link w:val="889"/>
    <w:uiPriority w:val="99"/>
    <w:semiHidden/>
    <w:unhideWhenUsed/>
    <w:rPr>
      <w:sz w:val="20"/>
      <w:szCs w:val="20"/>
    </w:rPr>
  </w:style>
  <w:style w:type="character" w:styleId="889" w:customStyle="1">
    <w:name w:val="Текст примечания Знак"/>
    <w:basedOn w:val="857"/>
    <w:link w:val="888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90">
    <w:name w:val="No Spacing"/>
    <w:uiPriority w:val="99"/>
    <w:qFormat/>
    <w:pPr>
      <w:spacing w:after="0" w:line="240" w:lineRule="auto"/>
      <w:widowControl w:val="off"/>
    </w:pPr>
    <w:rPr>
      <w:rFonts w:ascii="Arial" w:hAnsi="Arial" w:cs="Times New Roman" w:eastAsia="Times New Roman"/>
      <w:sz w:val="24"/>
      <w:szCs w:val="24"/>
      <w:lang w:eastAsia="ru-RU"/>
    </w:rPr>
  </w:style>
  <w:style w:type="paragraph" w:styleId="891">
    <w:name w:val="Header"/>
    <w:basedOn w:val="853"/>
    <w:link w:val="892"/>
    <w:uiPriority w:val="99"/>
    <w:pPr>
      <w:tabs>
        <w:tab w:val="center" w:pos="4677" w:leader="none"/>
        <w:tab w:val="right" w:pos="9355" w:leader="none"/>
      </w:tabs>
    </w:pPr>
    <w:rPr>
      <w:sz w:val="20"/>
      <w:szCs w:val="20"/>
      <w:lang w:eastAsia="ar-SA"/>
    </w:rPr>
  </w:style>
  <w:style w:type="character" w:styleId="892" w:customStyle="1">
    <w:name w:val="Верхний колонтитул Знак"/>
    <w:basedOn w:val="857"/>
    <w:link w:val="891"/>
    <w:uiPriority w:val="99"/>
    <w:rPr>
      <w:rFonts w:ascii="Times New Roman" w:hAnsi="Times New Roman" w:cs="Times New Roman" w:eastAsia="Times New Roman"/>
      <w:sz w:val="20"/>
      <w:szCs w:val="20"/>
      <w:lang w:eastAsia="ar-SA"/>
    </w:rPr>
  </w:style>
  <w:style w:type="paragraph" w:styleId="893">
    <w:name w:val="Title"/>
    <w:basedOn w:val="853"/>
    <w:link w:val="894"/>
    <w:qFormat/>
    <w:pPr>
      <w:jc w:val="center"/>
    </w:pPr>
    <w:rPr>
      <w:b/>
      <w:bCs/>
      <w:sz w:val="28"/>
      <w:szCs w:val="28"/>
      <w:lang w:eastAsia="ar-SA"/>
    </w:rPr>
  </w:style>
  <w:style w:type="character" w:styleId="894" w:customStyle="1">
    <w:name w:val="Название Знак"/>
    <w:basedOn w:val="857"/>
    <w:link w:val="893"/>
    <w:rPr>
      <w:rFonts w:ascii="Times New Roman" w:hAnsi="Times New Roman" w:cs="Times New Roman" w:eastAsia="Times New Roman"/>
      <w:b/>
      <w:bCs/>
      <w:sz w:val="28"/>
      <w:szCs w:val="28"/>
      <w:lang w:eastAsia="ar-SA"/>
    </w:rPr>
  </w:style>
  <w:style w:type="character" w:styleId="895" w:customStyle="1">
    <w:name w:val="apple-converted-space"/>
    <w:basedOn w:val="857"/>
  </w:style>
  <w:style w:type="character" w:styleId="896">
    <w:name w:val="page number"/>
    <w:rPr>
      <w:rFonts w:cs="Times New Roman"/>
    </w:rPr>
  </w:style>
  <w:style w:type="character" w:styleId="897" w:customStyle="1">
    <w:name w:val="Абзац списка Знак"/>
    <w:link w:val="881"/>
    <w:uiPriority w:val="3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8" w:customStyle="1">
    <w:name w:val="Style5"/>
    <w:basedOn w:val="853"/>
    <w:uiPriority w:val="99"/>
    <w:pPr>
      <w:jc w:val="center"/>
      <w:spacing w:line="322" w:lineRule="exact"/>
      <w:widowControl w:val="off"/>
    </w:pPr>
  </w:style>
  <w:style w:type="paragraph" w:styleId="899" w:customStyle="1">
    <w:name w:val="Style7"/>
    <w:basedOn w:val="853"/>
    <w:uiPriority w:val="99"/>
    <w:pPr>
      <w:ind w:firstLine="715"/>
      <w:jc w:val="both"/>
      <w:spacing w:line="322" w:lineRule="exact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CD411B3-68B5-4F6A-8D9E-AA355E86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deduchina</dc:creator>
  <cp:revision>66</cp:revision>
  <dcterms:created xsi:type="dcterms:W3CDTF">2021-10-06T09:10:00Z</dcterms:created>
  <dcterms:modified xsi:type="dcterms:W3CDTF">2023-03-09T09:48:02Z</dcterms:modified>
</cp:coreProperties>
</file>