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spacing w:line="240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8.5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  <w:r/>
    </w:p>
    <w:p>
      <w:pPr>
        <w:pStyle w:val="841"/>
        <w:jc w:val="center"/>
        <w:widowControl w:val="off"/>
        <w:rPr>
          <w:rFonts w:ascii="Liberation Serif" w:hAnsi="Liberation Serif" w:cs="Liberation Serif" w:eastAsia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1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1"/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41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«09» марта 2023 г. </w:t>
        <w:tab/>
        <w:t xml:space="preserve">                                                                 </w:t>
        <w:tab/>
        <w:t xml:space="preserve">             № 55-П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1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841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sz w:val="28"/>
        </w:rPr>
      </w:r>
      <w:r/>
    </w:p>
    <w:p>
      <w:pPr>
        <w:pStyle w:val="841"/>
        <w:jc w:val="center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внесении изменений в порядок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/>
    </w:p>
    <w:p>
      <w:pPr>
        <w:pStyle w:val="841"/>
        <w:jc w:val="center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проведения общественных обсуждений воздействия планируемой (намечаемой) хозяйственной и иной деятельности на окружающую среду 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41"/>
        <w:jc w:val="center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округа Красноселькупский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41"/>
        <w:jc w:val="center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right="-140"/>
        <w:jc w:val="left"/>
        <w:widowControl w:val="off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sz w:val="28"/>
        </w:rPr>
      </w:r>
      <w:r/>
    </w:p>
    <w:p>
      <w:pPr>
        <w:pStyle w:val="841"/>
        <w:ind w:right="-140"/>
        <w:jc w:val="left"/>
        <w:widowControl w:val="off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sz w:val="28"/>
        </w:rPr>
      </w:r>
      <w:r/>
    </w:p>
    <w:p>
      <w:pPr>
        <w:pStyle w:val="869"/>
        <w:ind w:firstLine="709"/>
        <w:jc w:val="both"/>
        <w:widowControl/>
        <w:rPr>
          <w:rFonts w:ascii="Liberation Serif" w:hAnsi="Liberation Serif" w:cs="Liberation Serif" w:eastAsia="Liberation Serif"/>
          <w:color w:val="000000"/>
          <w:sz w:val="28"/>
        </w:rPr>
        <w:outlineLvl w:val="0"/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Федеральными законами о</w:t>
      </w:r>
      <w:r>
        <w:rPr>
          <w:rFonts w:ascii="Times New Roman" w:hAnsi="Times New Roman"/>
          <w:color w:val="000000"/>
          <w:sz w:val="28"/>
          <w:szCs w:val="28"/>
        </w:rPr>
        <w:t xml:space="preserve">т 06 октября 2003 года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Федерации», от 23 ноября 1995 года № 174-ФЗ «Об экологической экспертизе»,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Приказом Минприроды России от 01 декабря 2020 года № 999 «Об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требований к материалам оценки воздействия на окруж</w:t>
      </w:r>
      <w:r>
        <w:rPr>
          <w:rFonts w:ascii="Times New Roman" w:hAnsi="Times New Roman"/>
          <w:color w:val="000000"/>
          <w:sz w:val="28"/>
          <w:szCs w:val="28"/>
        </w:rPr>
        <w:t xml:space="preserve">ающую </w:t>
      </w:r>
      <w:r>
        <w:rPr>
          <w:rFonts w:ascii="Times New Roman" w:hAnsi="Times New Roman"/>
          <w:color w:val="000000"/>
          <w:sz w:val="28"/>
          <w:szCs w:val="28"/>
        </w:rPr>
        <w:t xml:space="preserve">среду»,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округа Красноселькупский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pStyle w:val="841"/>
        <w:ind w:left="0" w:right="0" w:firstLine="709"/>
        <w:jc w:val="both"/>
        <w:spacing w:after="0" w:line="240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Утвердить прилагаемые изменения, которые вносятся в порядок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проведения общественных обсуждений воздействия планируемой (намечаемой) хозяйственной и иной деятельности на окружающую среду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на территории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 Красноселькупский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, утвержденный постановлением  Администрации Красноселькупского района от 14 марта 2022 года № 97-П.</w:t>
      </w:r>
      <w:r>
        <w:rPr>
          <w:b w:val="0"/>
        </w:rPr>
      </w:r>
      <w:r/>
    </w:p>
    <w:p>
      <w:pPr>
        <w:pStyle w:val="841"/>
        <w:ind w:firstLine="708"/>
        <w:jc w:val="both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8"/>
        <w:jc w:val="both"/>
        <w:rPr>
          <w:rFonts w:ascii="Liberation Serif" w:hAnsi="Liberation Serif" w:cs="Liberation Serif" w:eastAsia="Liberation Serif"/>
          <w:color w:val="000000"/>
          <w:sz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  <w:tab/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Настоящее постановление вступает в силу с момента подписания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и распространяет свое действие на правоотношен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ия, возникшие с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01 сентября 2021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года.</w:t>
      </w:r>
      <w:r>
        <w:rPr>
          <w:highlight w:val="white"/>
        </w:rPr>
      </w:r>
      <w:r/>
    </w:p>
    <w:p>
      <w:pPr>
        <w:pStyle w:val="841"/>
        <w:jc w:val="both"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1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41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Ю.В. Фишер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</w:rPr>
        <w:tab/>
        <w:tab/>
        <w:tab/>
        <w:tab/>
        <w:tab/>
        <w:tab/>
        <w:tab/>
        <w:tab/>
      </w:r>
      <w:r>
        <w:rPr>
          <w:rFonts w:ascii="Liberation Serif" w:hAnsi="Liberation Serif" w:cs="Liberation Serif" w:eastAsia="Liberation Serif"/>
          <w:sz w:val="28"/>
        </w:rPr>
        <w:t xml:space="preserve">Приложение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ab/>
        <w:tab/>
        <w:tab/>
        <w:tab/>
        <w:tab/>
        <w:tab/>
        <w:tab/>
        <w:tab/>
        <w:t xml:space="preserve">УТВЕРЖДЕНЫ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4956"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</w:rPr>
        <w:t xml:space="preserve">постановлением Администрации </w:t>
        <w:tab/>
        <w:t xml:space="preserve">Красноселькупского района от </w:t>
        <w:tab/>
        <w:t xml:space="preserve">от «09» марта 2023 г. № 55-П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ИЗМЕНЕНИЯ, </w:t>
      </w:r>
      <w:r>
        <w:rPr>
          <w:rFonts w:ascii="Liberation Serif" w:hAnsi="Liberation Serif" w:cs="Liberation Serif" w:eastAsia="Liberation Serif"/>
          <w:b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</w:rPr>
        <w:t xml:space="preserve">которые вносятся в 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порядок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проведения общественных обсуждений воздействия планируемой (намечаемой) хозяйственной и иной деятельности на окружающую среду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на территории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округа Красноселькупский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</w:rPr>
        <w:t xml:space="preserve">, утвержденный постановлением Администрации Красноселькупского района от 14 марта 2022 № 97-П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sz w:val="28"/>
          <w:highlight w:val="none"/>
        </w:rPr>
      </w:r>
      <w:r/>
    </w:p>
    <w:p>
      <w:pPr>
        <w:pStyle w:val="681"/>
        <w:numPr>
          <w:ilvl w:val="0"/>
          <w:numId w:val="5"/>
        </w:numPr>
        <w:ind w:left="0" w:right="0" w:firstLine="720"/>
        <w:jc w:val="both"/>
        <w:rPr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sz w:val="28"/>
          <w:szCs w:val="28"/>
        </w:rPr>
        <w:t xml:space="preserve">В пункте 4.1 раздела </w:t>
      </w:r>
      <w:r>
        <w:rPr>
          <w:sz w:val="28"/>
          <w:szCs w:val="28"/>
          <w:lang w:val="en-US"/>
        </w:rPr>
        <w:t xml:space="preserve">IV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уполномоченным органом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</w:t>
      </w:r>
      <w:r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 xml:space="preserve">«заказчиком (исполнителем)».</w:t>
      </w:r>
      <w:r/>
    </w:p>
    <w:p>
      <w:pPr>
        <w:ind w:left="0" w:right="0" w:firstLine="720"/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  <w:lang w:val="ru-RU"/>
        </w:rPr>
      </w:pPr>
      <w:r>
        <w:rPr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2.</w:t>
        <w:tab/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В пункте 8.3 раздела 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lang w:val="en-US"/>
        </w:rPr>
        <w:t xml:space="preserve">VIII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lang w:val="ru-RU"/>
        </w:rPr>
        <w:t xml:space="preserve"> слова 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lang w:val="ru-RU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аказчик (исполнитель)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lang w:val="ru-RU"/>
        </w:rPr>
        <w:t xml:space="preserve">»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lang w:val="en-US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lang w:val="ru-RU"/>
        </w:rPr>
        <w:t xml:space="preserve">исключить.</w:t>
      </w:r>
      <w:r/>
    </w:p>
    <w:p>
      <w:pPr>
        <w:ind w:left="0" w:firstLine="0"/>
        <w:jc w:val="both"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">
    <w:panose1 w:val="02020603050405020304"/>
  </w:font>
  <w:font w:name="Calibri Light">
    <w:panose1 w:val="020F0502020204030204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29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</w:pPr>
      <w:rPr>
        <w:rFonts w:ascii="Cambria" w:hAnsi="Cambria" w:eastAsia="Cambria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41"/>
      </w:pPr>
      <w:rPr>
        <w:rFonts w:ascii="Cambria" w:hAnsi="Cambria" w:eastAsia="Cambria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1"/>
      </w:pPr>
      <w:rPr>
        <w:rFonts w:ascii="Cambria" w:hAnsi="Cambria" w:eastAsia="Cambria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41"/>
      </w:pPr>
    </w:lvl>
    <w:lvl w:ilvl="4">
      <w:start w:val="0"/>
      <w:numFmt w:val="decimal"/>
      <w:isLgl w:val="false"/>
      <w:suff w:val="tab"/>
      <w:lvlText w:val=""/>
      <w:lvlJc w:val="left"/>
      <w:pPr>
        <w:pStyle w:val="841"/>
      </w:pPr>
    </w:lvl>
    <w:lvl w:ilvl="5">
      <w:start w:val="0"/>
      <w:numFmt w:val="decimal"/>
      <w:isLgl w:val="false"/>
      <w:suff w:val="tab"/>
      <w:lvlText w:val=""/>
      <w:lvlJc w:val="left"/>
      <w:pPr>
        <w:pStyle w:val="841"/>
      </w:pPr>
    </w:lvl>
    <w:lvl w:ilvl="6">
      <w:start w:val="0"/>
      <w:numFmt w:val="decimal"/>
      <w:isLgl w:val="false"/>
      <w:suff w:val="tab"/>
      <w:lvlText w:val=""/>
      <w:lvlJc w:val="left"/>
      <w:pPr>
        <w:pStyle w:val="841"/>
      </w:pPr>
    </w:lvl>
    <w:lvl w:ilvl="7">
      <w:start w:val="0"/>
      <w:numFmt w:val="decimal"/>
      <w:isLgl w:val="false"/>
      <w:suff w:val="tab"/>
      <w:lvlText w:val=""/>
      <w:lvlJc w:val="left"/>
      <w:pPr>
        <w:pStyle w:val="841"/>
      </w:pPr>
    </w:lvl>
    <w:lvl w:ilvl="8">
      <w:start w:val="0"/>
      <w:numFmt w:val="decimal"/>
      <w:isLgl w:val="false"/>
      <w:suff w:val="tab"/>
      <w:lvlText w:val=""/>
      <w:lvlJc w:val="left"/>
      <w:pPr>
        <w:pStyle w:val="841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41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4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1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450" w:hanging="450"/>
      </w:pPr>
    </w:lvl>
    <w:lvl w:ilvl="1">
      <w:start w:val="1"/>
      <w:numFmt w:val="decimal"/>
      <w:isLgl w:val="false"/>
      <w:suff w:val="space"/>
      <w:lvlText w:val="%2."/>
      <w:lvlJc w:val="left"/>
      <w:pPr>
        <w:pStyle w:val="841"/>
        <w:ind w:left="1430" w:hanging="720"/>
      </w:pPr>
      <w:rPr>
        <w:rFonts w:ascii="Times New Roman" w:hAnsi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1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1"/>
        <w:ind w:left="42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1"/>
        <w:ind w:left="53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1"/>
        <w:ind w:left="67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1"/>
        <w:ind w:left="821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1"/>
        <w:ind w:left="928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1"/>
        <w:ind w:left="10712" w:hanging="21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41"/>
    <w:next w:val="84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4">
    <w:name w:val="Heading 1 Char"/>
    <w:link w:val="663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41"/>
    <w:next w:val="841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6">
    <w:name w:val="Heading 2 Char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41"/>
    <w:next w:val="841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8">
    <w:name w:val="Heading 3 Char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41"/>
    <w:next w:val="841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0">
    <w:name w:val="Heading 4 Char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41"/>
    <w:next w:val="841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2">
    <w:name w:val="Heading 5 Char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4">
    <w:name w:val="Heading 6 Char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7 Char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8">
    <w:name w:val="Heading 8 Char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>
    <w:name w:val="Heading 9 Char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basedOn w:val="841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1"/>
    <w:next w:val="84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link w:val="683"/>
    <w:uiPriority w:val="10"/>
    <w:rPr>
      <w:sz w:val="48"/>
      <w:szCs w:val="48"/>
    </w:rPr>
  </w:style>
  <w:style w:type="paragraph" w:styleId="685">
    <w:name w:val="Subtitle"/>
    <w:basedOn w:val="841"/>
    <w:next w:val="84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link w:val="685"/>
    <w:uiPriority w:val="11"/>
    <w:rPr>
      <w:sz w:val="24"/>
      <w:szCs w:val="24"/>
    </w:rPr>
  </w:style>
  <w:style w:type="paragraph" w:styleId="687">
    <w:name w:val="Quote"/>
    <w:basedOn w:val="841"/>
    <w:next w:val="841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1"/>
    <w:next w:val="841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link w:val="691"/>
    <w:uiPriority w:val="99"/>
  </w:style>
  <w:style w:type="paragraph" w:styleId="693">
    <w:name w:val="Footer"/>
    <w:basedOn w:val="84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link w:val="693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next w:val="841"/>
    <w:link w:val="841"/>
    <w:rPr>
      <w:sz w:val="24"/>
      <w:szCs w:val="24"/>
      <w:lang w:val="ru-RU" w:bidi="ar-SA" w:eastAsia="ru-RU"/>
    </w:rPr>
  </w:style>
  <w:style w:type="paragraph" w:styleId="842">
    <w:name w:val="Заголовок 1"/>
    <w:basedOn w:val="841"/>
    <w:next w:val="841"/>
    <w:link w:val="84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43">
    <w:name w:val="Заголовок 2"/>
    <w:basedOn w:val="841"/>
    <w:next w:val="841"/>
    <w:link w:val="841"/>
    <w:pPr>
      <w:keepNext/>
      <w:spacing w:before="240" w:after="60"/>
      <w:outlineLvl w:val="1"/>
    </w:pPr>
    <w:rPr>
      <w:rFonts w:ascii="Arial" w:hAnsi="Arial" w:eastAsia="Calibri"/>
      <w:b/>
      <w:bCs/>
      <w:i/>
      <w:iCs/>
      <w:sz w:val="28"/>
      <w:szCs w:val="28"/>
    </w:rPr>
  </w:style>
  <w:style w:type="paragraph" w:styleId="844">
    <w:name w:val="Заголовок 3"/>
    <w:basedOn w:val="841"/>
    <w:next w:val="841"/>
    <w:link w:val="871"/>
    <w:semiHidden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845">
    <w:name w:val="Основной шрифт абзаца"/>
    <w:next w:val="845"/>
    <w:link w:val="841"/>
    <w:semiHidden/>
  </w:style>
  <w:style w:type="table" w:styleId="846">
    <w:name w:val="Обычная таблица"/>
    <w:next w:val="846"/>
    <w:link w:val="841"/>
    <w:semiHidden/>
    <w:tblPr/>
  </w:style>
  <w:style w:type="numbering" w:styleId="847">
    <w:name w:val="Нет списка"/>
    <w:next w:val="847"/>
    <w:link w:val="841"/>
    <w:semiHidden/>
  </w:style>
  <w:style w:type="paragraph" w:styleId="848">
    <w:name w:val="- СТРАНИЦА -"/>
    <w:next w:val="848"/>
    <w:link w:val="841"/>
    <w:rPr>
      <w:lang w:val="ru-RU" w:bidi="ar-SA" w:eastAsia="ru-RU"/>
    </w:rPr>
  </w:style>
  <w:style w:type="paragraph" w:styleId="849">
    <w:name w:val="Название объекта"/>
    <w:basedOn w:val="841"/>
    <w:next w:val="841"/>
    <w:link w:val="841"/>
    <w:pPr>
      <w:jc w:val="center"/>
    </w:pPr>
    <w:rPr>
      <w:b/>
      <w:sz w:val="52"/>
      <w:szCs w:val="20"/>
    </w:rPr>
  </w:style>
  <w:style w:type="paragraph" w:styleId="850">
    <w:name w:val="Название"/>
    <w:basedOn w:val="841"/>
    <w:next w:val="850"/>
    <w:link w:val="841"/>
    <w:pPr>
      <w:jc w:val="center"/>
    </w:pPr>
    <w:rPr>
      <w:b/>
      <w:szCs w:val="20"/>
    </w:rPr>
  </w:style>
  <w:style w:type="paragraph" w:styleId="851">
    <w:name w:val="Текст выноски"/>
    <w:basedOn w:val="841"/>
    <w:next w:val="851"/>
    <w:link w:val="841"/>
    <w:rPr>
      <w:rFonts w:ascii="Tahoma" w:hAnsi="Tahoma"/>
      <w:sz w:val="16"/>
      <w:szCs w:val="16"/>
    </w:rPr>
  </w:style>
  <w:style w:type="character" w:styleId="852">
    <w:name w:val="Название Знак"/>
    <w:next w:val="852"/>
    <w:link w:val="841"/>
    <w:rPr>
      <w:b/>
      <w:sz w:val="24"/>
    </w:rPr>
  </w:style>
  <w:style w:type="paragraph" w:styleId="853">
    <w:name w:val="Верхний колонтитул"/>
    <w:basedOn w:val="841"/>
    <w:next w:val="853"/>
    <w:link w:val="841"/>
    <w:pPr>
      <w:tabs>
        <w:tab w:val="center" w:pos="4677" w:leader="none"/>
        <w:tab w:val="right" w:pos="9355" w:leader="none"/>
      </w:tabs>
    </w:pPr>
  </w:style>
  <w:style w:type="character" w:styleId="854">
    <w:name w:val="Верхний колонтитул Знак"/>
    <w:next w:val="854"/>
    <w:link w:val="841"/>
    <w:rPr>
      <w:sz w:val="24"/>
      <w:szCs w:val="24"/>
    </w:rPr>
  </w:style>
  <w:style w:type="paragraph" w:styleId="855">
    <w:name w:val="Нижний колонтитул"/>
    <w:basedOn w:val="841"/>
    <w:next w:val="855"/>
    <w:link w:val="841"/>
    <w:pPr>
      <w:tabs>
        <w:tab w:val="center" w:pos="4677" w:leader="none"/>
        <w:tab w:val="right" w:pos="9355" w:leader="none"/>
      </w:tabs>
    </w:pPr>
  </w:style>
  <w:style w:type="character" w:styleId="856">
    <w:name w:val="Нижний колонтитул Знак"/>
    <w:next w:val="856"/>
    <w:link w:val="841"/>
    <w:rPr>
      <w:sz w:val="24"/>
      <w:szCs w:val="24"/>
    </w:rPr>
  </w:style>
  <w:style w:type="paragraph" w:styleId="857">
    <w:name w:val="Body Text 21"/>
    <w:basedOn w:val="841"/>
    <w:next w:val="857"/>
    <w:link w:val="841"/>
    <w:pPr>
      <w:ind w:right="4250"/>
      <w:jc w:val="both"/>
    </w:pPr>
    <w:rPr>
      <w:color w:val="0000FF"/>
      <w:sz w:val="26"/>
      <w:szCs w:val="26"/>
    </w:rPr>
  </w:style>
  <w:style w:type="paragraph" w:styleId="858">
    <w:name w:val="Основной текст"/>
    <w:basedOn w:val="841"/>
    <w:next w:val="858"/>
    <w:link w:val="841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59">
    <w:name w:val="Основной текст Знак"/>
    <w:next w:val="859"/>
    <w:link w:val="841"/>
    <w:rPr>
      <w:sz w:val="27"/>
      <w:szCs w:val="27"/>
    </w:rPr>
  </w:style>
  <w:style w:type="character" w:styleId="860">
    <w:name w:val="Заголовок 2 Знак"/>
    <w:next w:val="860"/>
    <w:link w:val="841"/>
    <w:rPr>
      <w:rFonts w:ascii="Arial" w:hAnsi="Arial" w:eastAsia="Calibri"/>
      <w:b/>
      <w:bCs/>
      <w:i/>
      <w:iCs/>
      <w:sz w:val="28"/>
      <w:szCs w:val="28"/>
    </w:rPr>
  </w:style>
  <w:style w:type="paragraph" w:styleId="861">
    <w:name w:val="ConsPlusTitle"/>
    <w:next w:val="861"/>
    <w:link w:val="841"/>
    <w:pPr>
      <w:widowControl w:val="off"/>
    </w:pPr>
    <w:rPr>
      <w:rFonts w:ascii="Calibri" w:hAnsi="Calibri"/>
      <w:b/>
      <w:bCs/>
      <w:sz w:val="22"/>
      <w:szCs w:val="22"/>
      <w:lang w:val="ru-RU" w:bidi="ar-SA" w:eastAsia="ru-RU"/>
    </w:rPr>
  </w:style>
  <w:style w:type="paragraph" w:styleId="862">
    <w:name w:val="ConsPlusCell"/>
    <w:next w:val="862"/>
    <w:link w:val="841"/>
    <w:pPr>
      <w:widowControl w:val="off"/>
    </w:pPr>
    <w:rPr>
      <w:rFonts w:ascii="Calibri" w:hAnsi="Calibri"/>
      <w:sz w:val="22"/>
      <w:szCs w:val="22"/>
      <w:lang w:val="ru-RU" w:bidi="ar-SA" w:eastAsia="ru-RU"/>
    </w:rPr>
  </w:style>
  <w:style w:type="paragraph" w:styleId="863">
    <w:name w:val="ConsPlusNonformat"/>
    <w:next w:val="863"/>
    <w:link w:val="841"/>
    <w:rPr>
      <w:rFonts w:ascii="Courier New" w:hAnsi="Courier New"/>
      <w:lang w:val="ru-RU" w:bidi="ar-SA" w:eastAsia="ru-RU"/>
    </w:rPr>
  </w:style>
  <w:style w:type="paragraph" w:styleId="864">
    <w:name w:val="Обычный (веб)"/>
    <w:basedOn w:val="841"/>
    <w:next w:val="864"/>
    <w:link w:val="841"/>
    <w:pPr>
      <w:spacing w:after="240"/>
    </w:pPr>
  </w:style>
  <w:style w:type="character" w:styleId="865">
    <w:name w:val="Заголовок 1 Знак"/>
    <w:next w:val="865"/>
    <w:link w:val="841"/>
    <w:rPr>
      <w:rFonts w:ascii="Cambria" w:hAnsi="Cambria" w:eastAsia="Times New Roman"/>
      <w:b/>
      <w:bCs/>
      <w:sz w:val="32"/>
      <w:szCs w:val="32"/>
    </w:rPr>
  </w:style>
  <w:style w:type="paragraph" w:styleId="866">
    <w:name w:val="Основной текст с отступом"/>
    <w:basedOn w:val="841"/>
    <w:next w:val="866"/>
    <w:link w:val="841"/>
    <w:pPr>
      <w:ind w:left="283"/>
      <w:spacing w:after="120"/>
    </w:pPr>
  </w:style>
  <w:style w:type="character" w:styleId="867">
    <w:name w:val="Основной текст с отступом Знак"/>
    <w:next w:val="867"/>
    <w:link w:val="841"/>
    <w:rPr>
      <w:sz w:val="24"/>
      <w:szCs w:val="24"/>
    </w:rPr>
  </w:style>
  <w:style w:type="character" w:styleId="868">
    <w:name w:val="Гиперссылка"/>
    <w:next w:val="868"/>
    <w:link w:val="841"/>
    <w:rPr>
      <w:color w:val="0000FF"/>
      <w:u w:val="single"/>
    </w:rPr>
  </w:style>
  <w:style w:type="paragraph" w:styleId="869">
    <w:name w:val="ConsPlusNormal"/>
    <w:next w:val="869"/>
    <w:link w:val="841"/>
    <w:pPr>
      <w:widowControl w:val="off"/>
    </w:pPr>
    <w:rPr>
      <w:rFonts w:ascii="Calibri" w:hAnsi="Calibri"/>
      <w:sz w:val="22"/>
      <w:lang w:val="ru-RU" w:bidi="ar-SA" w:eastAsia="ru-RU"/>
    </w:rPr>
  </w:style>
  <w:style w:type="character" w:styleId="870">
    <w:name w:val="ConsPlusNormal Знак"/>
    <w:next w:val="870"/>
    <w:link w:val="841"/>
    <w:rPr>
      <w:rFonts w:ascii="Calibri" w:hAnsi="Calibri"/>
      <w:sz w:val="22"/>
      <w:lang w:val="ru-RU" w:bidi="ar-SA" w:eastAsia="ru-RU"/>
    </w:rPr>
  </w:style>
  <w:style w:type="character" w:styleId="871">
    <w:name w:val="Заголовок 3 Знак"/>
    <w:next w:val="871"/>
    <w:link w:val="844"/>
    <w:semiHidden/>
    <w:rPr>
      <w:rFonts w:ascii="Cambria" w:hAnsi="Cambria" w:eastAsia="Times New Roman"/>
      <w:b/>
      <w:bCs/>
      <w:sz w:val="26"/>
      <w:szCs w:val="26"/>
    </w:rPr>
  </w:style>
  <w:style w:type="character" w:styleId="872">
    <w:name w:val="Основной текст (2)_"/>
    <w:next w:val="872"/>
    <w:link w:val="873"/>
    <w:rPr>
      <w:rFonts w:ascii="Cambria" w:hAnsi="Cambria" w:eastAsia="Cambria"/>
      <w:sz w:val="28"/>
      <w:szCs w:val="28"/>
      <w:shd w:val="clear" w:color="auto" w:fill="ffffff"/>
    </w:rPr>
  </w:style>
  <w:style w:type="paragraph" w:styleId="873">
    <w:name w:val="Основной текст (2)"/>
    <w:basedOn w:val="841"/>
    <w:next w:val="873"/>
    <w:link w:val="872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/>
      <w:sz w:val="28"/>
      <w:szCs w:val="28"/>
    </w:rPr>
  </w:style>
  <w:style w:type="paragraph" w:styleId="874">
    <w:name w:val="Абзац списка"/>
    <w:basedOn w:val="841"/>
    <w:next w:val="874"/>
    <w:link w:val="841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bidi="en-US" w:eastAsia="en-US"/>
    </w:rPr>
  </w:style>
  <w:style w:type="paragraph" w:styleId="875">
    <w:name w:val="Без интервала"/>
    <w:next w:val="875"/>
    <w:link w:val="841"/>
    <w:rPr>
      <w:rFonts w:ascii="Calibri" w:hAnsi="Calibri" w:eastAsia="Calibri"/>
      <w:sz w:val="22"/>
      <w:szCs w:val="22"/>
      <w:lang w:val="en-US" w:bidi="en-US" w:eastAsia="en-US"/>
    </w:rPr>
  </w:style>
  <w:style w:type="paragraph" w:styleId="876">
    <w:name w:val="Подзаголовок"/>
    <w:basedOn w:val="841"/>
    <w:next w:val="841"/>
    <w:link w:val="877"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/>
      <w:i/>
      <w:iCs/>
      <w:color w:val="5B9BD5"/>
      <w:spacing w:val="15"/>
      <w:lang w:val="en-US" w:bidi="en-US" w:eastAsia="en-US"/>
    </w:rPr>
  </w:style>
  <w:style w:type="character" w:styleId="877">
    <w:name w:val="Подзаголовок Знак"/>
    <w:next w:val="877"/>
    <w:link w:val="876"/>
    <w:rPr>
      <w:rFonts w:ascii="Calibri Light" w:hAnsi="Calibri Light"/>
      <w:i/>
      <w:iCs/>
      <w:color w:val="5B9BD5"/>
      <w:spacing w:val="15"/>
      <w:sz w:val="24"/>
      <w:szCs w:val="24"/>
      <w:lang w:val="en-US" w:bidi="en-US" w:eastAsia="en-US"/>
    </w:rPr>
  </w:style>
  <w:style w:type="paragraph" w:styleId="878">
    <w:name w:val="Прижатый влево"/>
    <w:basedOn w:val="841"/>
    <w:next w:val="841"/>
    <w:link w:val="841"/>
    <w:pPr>
      <w:widowControl w:val="off"/>
    </w:pPr>
    <w:rPr>
      <w:rFonts w:ascii="Arial" w:hAnsi="Arial"/>
    </w:rPr>
  </w:style>
  <w:style w:type="character" w:styleId="879" w:default="1">
    <w:name w:val="Default Paragraph Font"/>
    <w:uiPriority w:val="1"/>
    <w:semiHidden/>
    <w:unhideWhenUsed/>
  </w:style>
  <w:style w:type="numbering" w:styleId="880" w:default="1">
    <w:name w:val="No List"/>
    <w:uiPriority w:val="99"/>
    <w:semiHidden/>
    <w:unhideWhenUsed/>
  </w:style>
  <w:style w:type="table" w:styleId="8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2023-03-09T09:02:00Z</dcterms:modified>
</cp:coreProperties>
</file>