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6.9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b/>
          <w:bCs/>
          <w:sz w:val="28"/>
          <w:szCs w:val="28"/>
          <w:lang w:eastAsia="ar-SA"/>
        </w:rPr>
      </w:r>
      <w:r/>
    </w:p>
    <w:p>
      <w:pPr>
        <w:pStyle w:val="926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926"/>
        <w:jc w:val="center"/>
        <w:keepNext/>
        <w:tabs>
          <w:tab w:val="left" w:pos="0" w:leader="none"/>
        </w:tabs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sz w:val="28"/>
        </w:rPr>
      </w:r>
    </w:p>
    <w:p>
      <w:pPr>
        <w:pStyle w:val="926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06»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марта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</w:t>
      </w:r>
      <w:r>
        <w:rPr>
          <w:rFonts w:ascii="Liberation Serif" w:hAnsi="Liberation Serif" w:cs="Liberation Serif"/>
          <w:bCs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г.</w:t>
        <w:tab/>
        <w:tab/>
        <w:tab/>
        <w:tab/>
        <w:tab/>
        <w:tab/>
        <w:tab/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</w:rPr>
        <w:t xml:space="preserve">49-П</w:t>
      </w:r>
      <w:r>
        <w:rPr>
          <w:sz w:val="28"/>
        </w:rPr>
      </w:r>
    </w:p>
    <w:p>
      <w:pPr>
        <w:pStyle w:val="92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ind w:right="-1" w:firstLine="709"/>
        <w:jc w:val="both"/>
        <w:tabs>
          <w:tab w:val="left" w:pos="-396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6"/>
        <w:ind w:right="-1" w:firstLine="709"/>
        <w:jc w:val="both"/>
        <w:tabs>
          <w:tab w:val="left" w:pos="-396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6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 w:eastAsia="en-US"/>
        </w:rPr>
        <w:t xml:space="preserve">Об утверждении стоимости платных услуг, оказываемых</w:t>
      </w:r>
      <w:r>
        <w:rPr>
          <w:rFonts w:ascii="Liberation Serif" w:hAnsi="Liberation Serif" w:cs="Liberation Serif"/>
          <w:b/>
          <w:bCs/>
          <w:sz w:val="28"/>
          <w:szCs w:val="28"/>
          <w:lang w:val="en-US" w:eastAsia="en-US"/>
        </w:rPr>
        <w:t xml:space="preserve"> </w:t>
      </w:r>
      <w:bookmarkStart w:id="0" w:name="_Hlk9097971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льным учреждением дополнительного образования «Красноселькупская детская школа искусств»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</w:rPr>
      </w:r>
      <w:r/>
    </w:p>
    <w:p>
      <w:pPr>
        <w:pStyle w:val="926"/>
        <w:ind w:firstLine="851"/>
        <w:jc w:val="both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0"/>
          <w:lang w:val="en-US" w:eastAsia="en-US"/>
        </w:rPr>
        <w:t xml:space="preserve">На основании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пункта 4 части 1 статьи 17 Федерального закона от 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.10.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2003 № 131-ФЗ «Об общих принципах организации местного самоуправления в 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оссийской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Ф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едерации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», решения Думы Красноселькупск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от 2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12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20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21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80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«Об утверждении Положения о порядке установления цен (тарифов) на услуги, предоставляемые муниципальными учреждениями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и работы, выполняемые муниципальными учреждениями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942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стоимость платных услуг, оказываемых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льным учреждением дополнительного образования «Красноселькупская детская школа искусств»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2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Признать</w:t>
      </w:r>
      <w:r>
        <w:rPr>
          <w:rFonts w:ascii="Liberation Serif" w:hAnsi="Liberation Serif" w:cs="Liberation Serif"/>
          <w:sz w:val="28"/>
          <w:szCs w:val="28"/>
        </w:rPr>
        <w:t xml:space="preserve"> утративши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силу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муниципального образования Красноселькупского района от </w:t>
      </w:r>
      <w:r>
        <w:rPr>
          <w:rFonts w:ascii="Liberation Serif" w:hAnsi="Liberation Serif" w:cs="Liberation Serif"/>
          <w:sz w:val="28"/>
          <w:szCs w:val="28"/>
        </w:rPr>
        <w:t xml:space="preserve">30.</w:t>
      </w:r>
      <w:r>
        <w:rPr>
          <w:rFonts w:ascii="Liberation Serif" w:hAnsi="Liberation Serif" w:cs="Liberation Serif"/>
          <w:sz w:val="28"/>
          <w:szCs w:val="28"/>
        </w:rPr>
        <w:t xml:space="preserve">09.20</w:t>
      </w:r>
      <w:r>
        <w:rPr>
          <w:rFonts w:ascii="Liberation Serif" w:hAnsi="Liberation Serif" w:cs="Liberation Serif"/>
          <w:sz w:val="28"/>
          <w:szCs w:val="28"/>
        </w:rPr>
        <w:t xml:space="preserve">14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Р-755 «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Об утверждении стоимости платных услуг, оказываемых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льным учреждением дополнительного образования «Красноселькупская детская школа искусств»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2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в </w:t>
      </w:r>
      <w:r>
        <w:rPr>
          <w:rFonts w:ascii="Liberation Serif" w:hAnsi="Liberation Serif" w:cs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2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 вступает в силу с момента его опубликования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28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line="228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6"/>
        <w:ind w:firstLine="709"/>
        <w:jc w:val="both"/>
        <w:spacing w:line="228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  <w:r/>
    </w:p>
    <w:p>
      <w:pPr>
        <w:pStyle w:val="9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ы Администрации</w:t>
      </w:r>
      <w:r/>
    </w:p>
    <w:p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ab/>
        <w:tab/>
      </w:r>
      <w:r>
        <w:rPr>
          <w:rFonts w:ascii="Liberation Serif" w:hAnsi="Liberation Serif" w:cs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М.М. Иманов</w:t>
      </w:r>
      <w:r>
        <w:rPr>
          <w:rFonts w:ascii="Liberation Serif" w:hAnsi="Liberation Serif" w:cs="Liberation Serif"/>
        </w:rPr>
      </w:r>
      <w:r/>
    </w:p>
    <w:p>
      <w:pPr>
        <w:pStyle w:val="926"/>
        <w:ind w:left="4956" w:firstLine="708"/>
        <w:rPr>
          <w:rFonts w:ascii="Liberation Serif" w:hAnsi="Liberation Serif" w:cs="Liberation Serif"/>
          <w:sz w:val="27"/>
          <w:szCs w:val="27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ind w:left="4956" w:right="0" w:firstLine="5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4956" w:right="0" w:firstLine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26"/>
        <w:ind w:left="4956" w:right="0" w:firstLine="5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/>
          <w:sz w:val="28"/>
          <w:szCs w:val="28"/>
        </w:rPr>
        <w:t xml:space="preserve">ТВЕРЖДЕН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926"/>
        <w:ind w:left="4956" w:right="0" w:firstLine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926"/>
        <w:ind w:left="4956" w:right="0" w:firstLine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</w:t>
      </w:r>
      <w:r>
        <w:rPr>
          <w:rFonts w:ascii="Liberation Serif" w:hAnsi="Liberation Serif" w:cs="Liberation Serif"/>
          <w:sz w:val="28"/>
          <w:szCs w:val="28"/>
        </w:rPr>
        <w:t xml:space="preserve">06» </w:t>
      </w:r>
      <w:r>
        <w:rPr>
          <w:rFonts w:ascii="Liberation Serif" w:hAnsi="Liberation Serif" w:cs="Liberation Serif"/>
          <w:sz w:val="28"/>
          <w:szCs w:val="28"/>
        </w:rPr>
        <w:t xml:space="preserve">марта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г.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49-П</w:t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ТОИМОСТЬ 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дополнительных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платных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, оказываемых </w:t>
      </w:r>
      <w:r>
        <w:rPr>
          <w:b w:val="0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муницип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льным учреждением дополнительного образования </w:t>
      </w:r>
      <w:r>
        <w:rPr>
          <w:b w:val="0"/>
        </w:rPr>
      </w:r>
      <w:r/>
    </w:p>
    <w:p>
      <w:pPr>
        <w:pStyle w:val="932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«Красноселькупская детская школа искусств»</w:t>
      </w:r>
      <w:r>
        <w:rPr>
          <w:rFonts w:ascii="Liberation Serif" w:hAnsi="Liberation Serif" w:cs="Liberation Serif"/>
          <w:b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 w:val="0"/>
          <w:bCs/>
          <w:sz w:val="28"/>
          <w:szCs w:val="28"/>
        </w:rPr>
      </w:r>
      <w:r/>
    </w:p>
    <w:p>
      <w:pPr>
        <w:pStyle w:val="9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tbl>
      <w:tblPr>
        <w:tblW w:w="95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"/>
        <w:gridCol w:w="4321"/>
        <w:gridCol w:w="2551"/>
        <w:gridCol w:w="1996"/>
      </w:tblGrid>
      <w:tr>
        <w:trPr>
          <w:tblHeader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Единица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</w:t>
            </w:r>
            <w:r>
              <w:rPr>
                <w:rFonts w:ascii="Liberation Serif" w:hAnsi="Liberation Serif" w:cs="Liberation Serif"/>
              </w:rPr>
              <w:t xml:space="preserve">тоимость</w:t>
            </w:r>
            <w:r>
              <w:rPr>
                <w:rFonts w:ascii="Liberation Serif" w:hAnsi="Liberation Serif" w:cs="Liberation Serif"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(без НДС), руб.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Header/>
        </w:trPr>
        <w:tc>
          <w:tcPr>
            <w:tcW w:w="691" w:type="dxa"/>
            <w:vAlign w:val="top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/>
          </w:p>
        </w:tc>
        <w:tc>
          <w:tcPr>
            <w:tcW w:w="1996" w:type="dxa"/>
            <w:vAlign w:val="top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ксерокопирование: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- чёрно-белая копия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цветная копи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 xml:space="preserve">я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без оборота)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лист А4/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прогон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15,00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30,00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Доп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о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лнительное образование детей и взрослых, посещение мастер -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классов 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и курсов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основам инструментального (вокального) исполнительства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(индивидуальная форма занятий)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Cs w:val="24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8 занятий/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руб./чел./мес.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2 400,00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12 занятий/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руб./чел./мес.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3 000,00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</w:rPr>
              <w:t xml:space="preserve">3.</w:t>
            </w:r>
            <w:r/>
          </w:p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основам изобразительного (хореографического) творчества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форма занятий)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60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8 занятий/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60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руб./чел./мес.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2 400,00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12 занятий/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60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руб./чел./мес.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3 000,00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по ДООП раннего эстетического развития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Кроха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обучения 1 год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форма занятий)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30 мин./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250,00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ДООП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к обучению в школе искусств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обучения 1 мес.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форма занятий)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300,00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</w:rPr>
              <w:t xml:space="preserve">Обучение по дополнительному предмету, не предусмотренному учебным планом ОП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форма занятий)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300,00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26"/>
              <w:jc w:val="center"/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Репе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титорство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42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(индивидуальная форма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1 занятие/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40 мин./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pStyle w:val="942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</w:r>
            <w:r>
              <w:rPr>
                <w:rFonts w:ascii="Liberation Serif" w:hAnsi="Liberation Serif" w:cs="Liberation Serif"/>
                <w:color w:val="auto"/>
                <w:sz w:val="24"/>
                <w:szCs w:val="28"/>
              </w:rPr>
              <w:t xml:space="preserve">руб./чел.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500,00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Мастер -класс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ворчество с увлечением» (индивидуальная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занят./30 мин./руб./чел.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Мастер -класс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ворчество с увлечением»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занят./180 мин./руб./чел.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1 500,00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8868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Организация, постановка и проведение концертов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  <w:p>
            <w:r/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постановка концертов и прочих сценических выступлений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9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1 билет/60 мин./руб./чел.</w:t>
            </w:r>
            <w:r>
              <w:rPr>
                <w:rFonts w:ascii="Liberation Serif" w:hAnsi="Liberation Serif" w:cs="Liberation Serif"/>
                <w:szCs w:val="24"/>
              </w:rPr>
            </w:r>
            <w:r/>
          </w:p>
        </w:tc>
        <w:tc>
          <w:tcPr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500,00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942"/>
        <w:jc w:val="center"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en-US" w:eastAsia="en-US"/>
        </w:rPr>
      </w:r>
      <w:r>
        <w:rPr>
          <w:b/>
          <w:bCs/>
          <w:sz w:val="28"/>
          <w:szCs w:val="28"/>
          <w:lang w:val="en-US" w:eastAsia="en-US"/>
        </w:rPr>
      </w:r>
      <w:r/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30504020204"/>
  </w:font>
  <w:font w:name="Trebuchet MS">
    <w:panose1 w:val="020B0603020203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rPr>
        <w:rStyle w:val="933"/>
      </w:rPr>
      <w:framePr w:wrap="around" w:vAnchor="text" w:hAnchor="margin" w:xAlign="center" w:y="1"/>
    </w:pPr>
    <w:r>
      <w:rPr>
        <w:rStyle w:val="933"/>
      </w:rPr>
      <w:fldChar w:fldCharType="begin"/>
    </w:r>
    <w:r>
      <w:rPr>
        <w:rStyle w:val="933"/>
      </w:rPr>
      <w:instrText xml:space="preserve">PAGE  </w:instrText>
    </w:r>
    <w:r>
      <w:rPr>
        <w:rStyle w:val="933"/>
      </w:rPr>
      <w:fldChar w:fldCharType="end"/>
    </w:r>
    <w:r>
      <w:rPr>
        <w:rStyle w:val="933"/>
      </w:rPr>
    </w:r>
    <w:r/>
  </w:p>
  <w:p>
    <w:pPr>
      <w:pStyle w:val="9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1068" w:hanging="360"/>
        <w:tabs>
          <w:tab w:val="num" w:pos="1068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26"/>
        <w:ind w:left="1500" w:hanging="432"/>
        <w:tabs>
          <w:tab w:val="num" w:pos="150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6"/>
        <w:ind w:left="1932" w:hanging="504"/>
        <w:tabs>
          <w:tab w:val="num" w:pos="214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6"/>
        <w:ind w:left="2436" w:hanging="648"/>
        <w:tabs>
          <w:tab w:val="num" w:pos="286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6"/>
        <w:ind w:left="2940" w:hanging="792"/>
        <w:tabs>
          <w:tab w:val="num" w:pos="322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6"/>
        <w:ind w:left="3444" w:hanging="936"/>
        <w:tabs>
          <w:tab w:val="num" w:pos="394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6"/>
        <w:ind w:left="3948" w:hanging="1080"/>
        <w:tabs>
          <w:tab w:val="num" w:pos="46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6"/>
        <w:ind w:left="4452" w:hanging="1224"/>
        <w:tabs>
          <w:tab w:val="num" w:pos="502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6"/>
        <w:ind w:left="5028" w:hanging="1440"/>
        <w:tabs>
          <w:tab w:val="num" w:pos="574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0" w:firstLine="709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9" w:hanging="180"/>
        <w:tabs>
          <w:tab w:val="num" w:pos="6829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068" w:hanging="360"/>
        <w:tabs>
          <w:tab w:val="num" w:pos="1068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788" w:hanging="360"/>
        <w:tabs>
          <w:tab w:val="num" w:pos="1788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8" w:hanging="180"/>
        <w:tabs>
          <w:tab w:val="num" w:pos="682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117" w:hanging="180"/>
        <w:tabs>
          <w:tab w:val="num" w:pos="6117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080" w:firstLine="0"/>
        <w:tabs>
          <w:tab w:val="num" w:pos="966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996" w:hanging="360"/>
        <w:tabs>
          <w:tab w:val="num" w:pos="1996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3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068" w:hanging="360"/>
        <w:tabs>
          <w:tab w:val="num" w:pos="1068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788" w:hanging="360"/>
        <w:tabs>
          <w:tab w:val="num" w:pos="1788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8" w:hanging="180"/>
        <w:tabs>
          <w:tab w:val="num" w:pos="6828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76" w:firstLine="284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pStyle w:val="926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26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6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6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6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6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6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6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6"/>
        <w:ind w:left="4320" w:hanging="1440"/>
        <w:tabs>
          <w:tab w:val="num" w:pos="50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117" w:hanging="180"/>
        <w:tabs>
          <w:tab w:val="num" w:pos="6117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996" w:hanging="360"/>
        <w:tabs>
          <w:tab w:val="num" w:pos="1996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720" w:hanging="360"/>
        <w:tabs>
          <w:tab w:val="num" w:pos="720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2151" w:hanging="360"/>
        <w:tabs>
          <w:tab w:val="num" w:pos="2151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871" w:hanging="180"/>
        <w:tabs>
          <w:tab w:val="num" w:pos="287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591" w:hanging="360"/>
        <w:tabs>
          <w:tab w:val="num" w:pos="359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4311" w:hanging="360"/>
        <w:tabs>
          <w:tab w:val="num" w:pos="431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5031" w:hanging="180"/>
        <w:tabs>
          <w:tab w:val="num" w:pos="503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751" w:hanging="360"/>
        <w:tabs>
          <w:tab w:val="num" w:pos="575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471" w:hanging="360"/>
        <w:tabs>
          <w:tab w:val="num" w:pos="647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7191" w:hanging="180"/>
        <w:tabs>
          <w:tab w:val="num" w:pos="7191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080" w:firstLine="0"/>
        <w:tabs>
          <w:tab w:val="num" w:pos="966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0" w:firstLine="360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3" w:hanging="360"/>
        <w:tabs>
          <w:tab w:val="num" w:pos="144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3" w:hanging="180"/>
        <w:tabs>
          <w:tab w:val="num" w:pos="21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3" w:hanging="360"/>
        <w:tabs>
          <w:tab w:val="num" w:pos="288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3" w:hanging="360"/>
        <w:tabs>
          <w:tab w:val="num" w:pos="360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3" w:hanging="180"/>
        <w:tabs>
          <w:tab w:val="num" w:pos="43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3" w:hanging="360"/>
        <w:tabs>
          <w:tab w:val="num" w:pos="504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3" w:hanging="360"/>
        <w:tabs>
          <w:tab w:val="num" w:pos="576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3" w:hanging="180"/>
        <w:tabs>
          <w:tab w:val="num" w:pos="6483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851" w:hanging="851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26"/>
        <w:ind w:left="0" w:firstLine="0"/>
        <w:tabs>
          <w:tab w:val="num" w:pos="-56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6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6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6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6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6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6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6"/>
        <w:ind w:left="4320" w:hanging="1440"/>
        <w:tabs>
          <w:tab w:val="num" w:pos="504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26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26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26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26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26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26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26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26"/>
        <w:ind w:left="4320" w:hanging="1440"/>
        <w:tabs>
          <w:tab w:val="num" w:pos="504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60" w:firstLine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40" w:hanging="180"/>
        <w:tabs>
          <w:tab w:val="num" w:pos="684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0" w:firstLine="0"/>
        <w:tabs>
          <w:tab w:val="num" w:pos="-114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53" w:firstLine="0"/>
        <w:tabs>
          <w:tab w:val="num" w:pos="39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1233" w:hanging="360"/>
        <w:tabs>
          <w:tab w:val="num" w:pos="1233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1953" w:hanging="360"/>
        <w:tabs>
          <w:tab w:val="num" w:pos="1953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2673" w:hanging="360"/>
        <w:tabs>
          <w:tab w:val="num" w:pos="2673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3393" w:hanging="360"/>
        <w:tabs>
          <w:tab w:val="num" w:pos="3393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4113" w:hanging="360"/>
        <w:tabs>
          <w:tab w:val="num" w:pos="4113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4833" w:hanging="360"/>
        <w:tabs>
          <w:tab w:val="num" w:pos="4833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5553" w:hanging="360"/>
        <w:tabs>
          <w:tab w:val="num" w:pos="5553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60" w:firstLine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40" w:hanging="180"/>
        <w:tabs>
          <w:tab w:val="num" w:pos="684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0" w:firstLine="709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567" w:firstLine="360"/>
        <w:tabs>
          <w:tab w:val="num" w:pos="56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26"/>
        <w:tabs>
          <w:tab w:val="num" w:pos="36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-3" w:firstLine="360"/>
        <w:tabs>
          <w:tab w:val="num" w:pos="564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437" w:hanging="360"/>
        <w:tabs>
          <w:tab w:val="num" w:pos="143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77" w:hanging="180"/>
        <w:tabs>
          <w:tab w:val="num" w:pos="6477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26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117" w:hanging="180"/>
        <w:tabs>
          <w:tab w:val="num" w:pos="6117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9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26"/>
        <w:ind w:left="709" w:firstLine="0"/>
        <w:tabs>
          <w:tab w:val="num" w:pos="595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26"/>
        <w:ind w:left="1222" w:hanging="360"/>
        <w:tabs>
          <w:tab w:val="num" w:pos="1222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26"/>
        <w:ind w:left="1942" w:hanging="360"/>
        <w:tabs>
          <w:tab w:val="num" w:pos="194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26"/>
        <w:ind w:left="2662" w:hanging="360"/>
        <w:tabs>
          <w:tab w:val="num" w:pos="266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26"/>
        <w:ind w:left="3382" w:hanging="360"/>
        <w:tabs>
          <w:tab w:val="num" w:pos="3382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26"/>
        <w:ind w:left="4102" w:hanging="360"/>
        <w:tabs>
          <w:tab w:val="num" w:pos="410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26"/>
        <w:ind w:left="4822" w:hanging="360"/>
        <w:tabs>
          <w:tab w:val="num" w:pos="482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26"/>
        <w:ind w:left="5542" w:hanging="360"/>
        <w:tabs>
          <w:tab w:val="num" w:pos="5542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26"/>
        <w:ind w:left="6262" w:hanging="360"/>
        <w:tabs>
          <w:tab w:val="num" w:pos="6262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26"/>
        <w:ind w:left="1759" w:hanging="1050"/>
        <w:tabs>
          <w:tab w:val="num" w:pos="175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829" w:hanging="180"/>
        <w:tabs>
          <w:tab w:val="num" w:pos="6829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-179" w:firstLine="539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6"/>
        <w:ind w:left="-3" w:firstLine="360"/>
        <w:tabs>
          <w:tab w:val="num" w:pos="56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26"/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26"/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26"/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26"/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26"/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26"/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26"/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26"/>
        <w:ind w:left="6477" w:hanging="180"/>
        <w:tabs>
          <w:tab w:val="num" w:pos="6477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1"/>
  </w:num>
  <w:num w:numId="5">
    <w:abstractNumId w:val="9"/>
  </w:num>
  <w:num w:numId="6">
    <w:abstractNumId w:val="18"/>
  </w:num>
  <w:num w:numId="7">
    <w:abstractNumId w:val="34"/>
  </w:num>
  <w:num w:numId="8">
    <w:abstractNumId w:val="8"/>
  </w:num>
  <w:num w:numId="9">
    <w:abstractNumId w:val="26"/>
  </w:num>
  <w:num w:numId="10">
    <w:abstractNumId w:val="30"/>
  </w:num>
  <w:num w:numId="11">
    <w:abstractNumId w:val="23"/>
  </w:num>
  <w:num w:numId="12">
    <w:abstractNumId w:val="31"/>
  </w:num>
  <w:num w:numId="13">
    <w:abstractNumId w:val="14"/>
  </w:num>
  <w:num w:numId="14">
    <w:abstractNumId w:val="36"/>
  </w:num>
  <w:num w:numId="15">
    <w:abstractNumId w:val="32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7"/>
  </w:num>
  <w:num w:numId="21">
    <w:abstractNumId w:val="16"/>
  </w:num>
  <w:num w:numId="22">
    <w:abstractNumId w:val="12"/>
  </w:num>
  <w:num w:numId="23">
    <w:abstractNumId w:val="0"/>
  </w:num>
  <w:num w:numId="24">
    <w:abstractNumId w:val="2"/>
  </w:num>
  <w:num w:numId="25">
    <w:abstractNumId w:val="35"/>
  </w:num>
  <w:num w:numId="26">
    <w:abstractNumId w:val="1"/>
  </w:num>
  <w:num w:numId="27">
    <w:abstractNumId w:val="15"/>
  </w:num>
  <w:num w:numId="28">
    <w:abstractNumId w:val="24"/>
  </w:num>
  <w:num w:numId="29">
    <w:abstractNumId w:val="28"/>
  </w:num>
  <w:num w:numId="30">
    <w:abstractNumId w:val="37"/>
  </w:num>
  <w:num w:numId="31">
    <w:abstractNumId w:val="29"/>
  </w:num>
  <w:num w:numId="32">
    <w:abstractNumId w:val="25"/>
  </w:num>
  <w:num w:numId="33">
    <w:abstractNumId w:val="27"/>
  </w:num>
  <w:num w:numId="34">
    <w:abstractNumId w:val="22"/>
  </w:num>
  <w:num w:numId="35">
    <w:abstractNumId w:val="10"/>
  </w:num>
  <w:num w:numId="36">
    <w:abstractNumId w:val="3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Heading 1"/>
    <w:basedOn w:val="926"/>
    <w:next w:val="926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9">
    <w:name w:val="Heading 1 Char"/>
    <w:link w:val="748"/>
    <w:uiPriority w:val="9"/>
    <w:rPr>
      <w:rFonts w:ascii="Arial" w:hAnsi="Arial" w:cs="Arial" w:eastAsia="Arial"/>
      <w:sz w:val="40"/>
      <w:szCs w:val="40"/>
    </w:rPr>
  </w:style>
  <w:style w:type="paragraph" w:styleId="750">
    <w:name w:val="Heading 2"/>
    <w:basedOn w:val="926"/>
    <w:next w:val="926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1">
    <w:name w:val="Heading 2 Char"/>
    <w:link w:val="750"/>
    <w:uiPriority w:val="9"/>
    <w:rPr>
      <w:rFonts w:ascii="Arial" w:hAnsi="Arial" w:cs="Arial" w:eastAsia="Arial"/>
      <w:sz w:val="34"/>
    </w:rPr>
  </w:style>
  <w:style w:type="paragraph" w:styleId="752">
    <w:name w:val="Heading 3"/>
    <w:basedOn w:val="926"/>
    <w:next w:val="926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53">
    <w:name w:val="Heading 3 Char"/>
    <w:link w:val="752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26"/>
    <w:next w:val="926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>
    <w:name w:val="Heading 4 Char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26"/>
    <w:next w:val="926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>
    <w:name w:val="Heading 5 Char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26"/>
    <w:next w:val="926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>
    <w:name w:val="Heading 6 Char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26"/>
    <w:next w:val="926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26"/>
    <w:next w:val="926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26"/>
    <w:next w:val="926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basedOn w:val="926"/>
    <w:uiPriority w:val="34"/>
    <w:qFormat/>
    <w:pPr>
      <w:contextualSpacing/>
      <w:ind w:left="720"/>
    </w:pPr>
  </w:style>
  <w:style w:type="paragraph" w:styleId="767">
    <w:name w:val="No Spacing"/>
    <w:uiPriority w:val="1"/>
    <w:qFormat/>
    <w:pPr>
      <w:spacing w:before="0" w:after="0" w:line="240" w:lineRule="auto"/>
    </w:pPr>
  </w:style>
  <w:style w:type="paragraph" w:styleId="768">
    <w:name w:val="Title"/>
    <w:basedOn w:val="926"/>
    <w:next w:val="926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>
    <w:name w:val="Title Char"/>
    <w:link w:val="768"/>
    <w:uiPriority w:val="10"/>
    <w:rPr>
      <w:sz w:val="48"/>
      <w:szCs w:val="48"/>
    </w:rPr>
  </w:style>
  <w:style w:type="paragraph" w:styleId="770">
    <w:name w:val="Subtitle"/>
    <w:basedOn w:val="926"/>
    <w:next w:val="926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>
    <w:name w:val="Subtitle Char"/>
    <w:link w:val="770"/>
    <w:uiPriority w:val="11"/>
    <w:rPr>
      <w:sz w:val="24"/>
      <w:szCs w:val="24"/>
    </w:rPr>
  </w:style>
  <w:style w:type="paragraph" w:styleId="772">
    <w:name w:val="Quote"/>
    <w:basedOn w:val="926"/>
    <w:next w:val="926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26"/>
    <w:next w:val="926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paragraph" w:styleId="776">
    <w:name w:val="Header"/>
    <w:basedOn w:val="926"/>
    <w:link w:val="7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7">
    <w:name w:val="Header Char"/>
    <w:link w:val="776"/>
    <w:uiPriority w:val="99"/>
  </w:style>
  <w:style w:type="paragraph" w:styleId="778">
    <w:name w:val="Footer"/>
    <w:basedOn w:val="926"/>
    <w:link w:val="7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9">
    <w:name w:val="Footer Char"/>
    <w:link w:val="778"/>
    <w:uiPriority w:val="99"/>
  </w:style>
  <w:style w:type="paragraph" w:styleId="780">
    <w:name w:val="Caption"/>
    <w:basedOn w:val="926"/>
    <w:next w:val="9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1">
    <w:name w:val="Caption Char"/>
    <w:basedOn w:val="780"/>
    <w:link w:val="778"/>
    <w:uiPriority w:val="99"/>
  </w:style>
  <w:style w:type="table" w:styleId="7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926"/>
    <w:link w:val="910"/>
    <w:uiPriority w:val="99"/>
    <w:semiHidden/>
    <w:unhideWhenUsed/>
    <w:pPr>
      <w:spacing w:after="40" w:line="240" w:lineRule="auto"/>
    </w:pPr>
    <w:rPr>
      <w:sz w:val="18"/>
    </w:rPr>
  </w:style>
  <w:style w:type="character" w:styleId="910">
    <w:name w:val="Footnote Text Char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endnote text"/>
    <w:basedOn w:val="926"/>
    <w:link w:val="913"/>
    <w:uiPriority w:val="99"/>
    <w:semiHidden/>
    <w:unhideWhenUsed/>
    <w:pPr>
      <w:spacing w:after="0" w:line="240" w:lineRule="auto"/>
    </w:pPr>
    <w:rPr>
      <w:sz w:val="20"/>
    </w:r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uiPriority w:val="99"/>
    <w:semiHidden/>
    <w:unhideWhenUsed/>
    <w:rPr>
      <w:vertAlign w:val="superscript"/>
    </w:rPr>
  </w:style>
  <w:style w:type="paragraph" w:styleId="915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16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7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8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19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0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1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2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3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26" w:default="1">
    <w:name w:val="Normal"/>
    <w:next w:val="926"/>
    <w:link w:val="926"/>
    <w:qFormat/>
    <w:rPr>
      <w:sz w:val="24"/>
      <w:szCs w:val="24"/>
      <w:lang w:val="ru-RU" w:bidi="ar-SA" w:eastAsia="ru-RU"/>
    </w:rPr>
  </w:style>
  <w:style w:type="character" w:styleId="927">
    <w:name w:val="Основной шрифт абзаца"/>
    <w:next w:val="927"/>
    <w:link w:val="926"/>
    <w:semiHidden/>
  </w:style>
  <w:style w:type="table" w:styleId="928">
    <w:name w:val="Обычная таблица"/>
    <w:next w:val="928"/>
    <w:link w:val="926"/>
    <w:semiHidden/>
    <w:tblPr/>
  </w:style>
  <w:style w:type="numbering" w:styleId="929">
    <w:name w:val="Нет списка"/>
    <w:next w:val="929"/>
    <w:link w:val="926"/>
    <w:semiHidden/>
  </w:style>
  <w:style w:type="paragraph" w:styleId="930">
    <w:name w:val="Оглавление 1"/>
    <w:basedOn w:val="926"/>
    <w:next w:val="926"/>
    <w:link w:val="926"/>
    <w:semiHidden/>
    <w:pPr>
      <w:spacing w:line="228" w:lineRule="auto"/>
    </w:pPr>
    <w:rPr>
      <w:rFonts w:cs="Arial"/>
      <w:b/>
      <w:bCs/>
      <w:caps/>
      <w:sz w:val="20"/>
      <w:szCs w:val="20"/>
    </w:rPr>
  </w:style>
  <w:style w:type="table" w:styleId="931">
    <w:name w:val="Сетка таблицы"/>
    <w:basedOn w:val="928"/>
    <w:next w:val="931"/>
    <w:link w:val="926"/>
    <w:tblPr/>
  </w:style>
  <w:style w:type="paragraph" w:styleId="932">
    <w:name w:val="Текст"/>
    <w:basedOn w:val="926"/>
    <w:next w:val="932"/>
    <w:link w:val="940"/>
    <w:rPr>
      <w:rFonts w:ascii="Courier New" w:hAnsi="Courier New"/>
      <w:sz w:val="20"/>
      <w:szCs w:val="20"/>
      <w:lang w:val="en-US" w:eastAsia="en-US"/>
    </w:rPr>
  </w:style>
  <w:style w:type="character" w:styleId="933">
    <w:name w:val="Номер страницы"/>
    <w:basedOn w:val="927"/>
    <w:next w:val="933"/>
    <w:link w:val="926"/>
  </w:style>
  <w:style w:type="paragraph" w:styleId="934">
    <w:name w:val="Верхний колонтитул"/>
    <w:basedOn w:val="926"/>
    <w:next w:val="934"/>
    <w:link w:val="944"/>
    <w:uiPriority w:val="99"/>
    <w:pPr>
      <w:tabs>
        <w:tab w:val="center" w:pos="4677" w:leader="none"/>
        <w:tab w:val="right" w:pos="9355" w:leader="none"/>
      </w:tabs>
    </w:pPr>
  </w:style>
  <w:style w:type="paragraph" w:styleId="935">
    <w:name w:val="Основной текст 2"/>
    <w:basedOn w:val="926"/>
    <w:next w:val="935"/>
    <w:link w:val="926"/>
    <w:pPr>
      <w:ind w:right="-241"/>
      <w:jc w:val="center"/>
    </w:pPr>
    <w:rPr>
      <w:sz w:val="28"/>
    </w:rPr>
  </w:style>
  <w:style w:type="paragraph" w:styleId="936">
    <w:name w:val="Название объекта"/>
    <w:basedOn w:val="926"/>
    <w:next w:val="926"/>
    <w:link w:val="926"/>
    <w:qFormat/>
    <w:pPr>
      <w:ind w:right="-241"/>
      <w:jc w:val="center"/>
    </w:pPr>
    <w:rPr>
      <w:sz w:val="28"/>
    </w:rPr>
  </w:style>
  <w:style w:type="paragraph" w:styleId="937">
    <w:name w:val="Основной текст"/>
    <w:basedOn w:val="926"/>
    <w:next w:val="937"/>
    <w:link w:val="926"/>
    <w:pPr>
      <w:ind w:right="141"/>
    </w:pPr>
    <w:rPr>
      <w:sz w:val="26"/>
      <w:szCs w:val="20"/>
    </w:rPr>
  </w:style>
  <w:style w:type="paragraph" w:styleId="938">
    <w:name w:val="Основной текст с отступом 2"/>
    <w:basedOn w:val="926"/>
    <w:next w:val="938"/>
    <w:link w:val="926"/>
    <w:pPr>
      <w:ind w:firstLine="567"/>
      <w:jc w:val="both"/>
      <w:spacing w:after="360"/>
    </w:pPr>
    <w:rPr>
      <w:sz w:val="28"/>
      <w:szCs w:val="28"/>
    </w:rPr>
  </w:style>
  <w:style w:type="paragraph" w:styleId="939">
    <w:name w:val="Нижний колонтитул"/>
    <w:basedOn w:val="926"/>
    <w:next w:val="939"/>
    <w:link w:val="926"/>
    <w:pPr>
      <w:tabs>
        <w:tab w:val="center" w:pos="4677" w:leader="none"/>
        <w:tab w:val="right" w:pos="9355" w:leader="none"/>
      </w:tabs>
    </w:pPr>
  </w:style>
  <w:style w:type="character" w:styleId="940">
    <w:name w:val="Текст Знак"/>
    <w:next w:val="940"/>
    <w:link w:val="932"/>
    <w:rPr>
      <w:rFonts w:ascii="Courier New" w:hAnsi="Courier New" w:cs="Courier New"/>
    </w:rPr>
  </w:style>
  <w:style w:type="character" w:styleId="941">
    <w:name w:val="Гиперссылка"/>
    <w:next w:val="941"/>
    <w:link w:val="926"/>
    <w:rPr>
      <w:color w:val="0000FF"/>
      <w:u w:val="single"/>
    </w:rPr>
  </w:style>
  <w:style w:type="paragraph" w:styleId="942">
    <w:name w:val="Без интервала"/>
    <w:next w:val="942"/>
    <w:link w:val="943"/>
    <w:uiPriority w:val="1"/>
    <w:qFormat/>
    <w:rPr>
      <w:sz w:val="24"/>
      <w:szCs w:val="24"/>
      <w:lang w:val="ru-RU" w:bidi="ar-SA" w:eastAsia="ru-RU"/>
    </w:rPr>
  </w:style>
  <w:style w:type="character" w:styleId="943">
    <w:name w:val="Без интервала Знак"/>
    <w:next w:val="943"/>
    <w:link w:val="942"/>
    <w:uiPriority w:val="1"/>
    <w:rPr>
      <w:sz w:val="24"/>
      <w:szCs w:val="24"/>
    </w:rPr>
  </w:style>
  <w:style w:type="character" w:styleId="944">
    <w:name w:val="Верхний колонтитул Знак"/>
    <w:next w:val="944"/>
    <w:link w:val="934"/>
    <w:uiPriority w:val="99"/>
    <w:rPr>
      <w:sz w:val="24"/>
      <w:szCs w:val="24"/>
    </w:rPr>
  </w:style>
  <w:style w:type="paragraph" w:styleId="945">
    <w:name w:val="Текст выноски"/>
    <w:basedOn w:val="926"/>
    <w:next w:val="945"/>
    <w:link w:val="946"/>
    <w:rPr>
      <w:rFonts w:ascii="Tahoma" w:hAnsi="Tahoma" w:cs="Tahoma"/>
      <w:sz w:val="16"/>
      <w:szCs w:val="16"/>
    </w:rPr>
  </w:style>
  <w:style w:type="character" w:styleId="946">
    <w:name w:val="Текст выноски Знак"/>
    <w:next w:val="946"/>
    <w:link w:val="945"/>
    <w:rPr>
      <w:rFonts w:ascii="Tahoma" w:hAnsi="Tahoma" w:cs="Tahoma"/>
      <w:sz w:val="16"/>
      <w:szCs w:val="16"/>
    </w:rPr>
  </w:style>
  <w:style w:type="character" w:styleId="947" w:default="1">
    <w:name w:val="Default Paragraph Font"/>
    <w:uiPriority w:val="1"/>
    <w:semiHidden/>
    <w:unhideWhenUsed/>
  </w:style>
  <w:style w:type="numbering" w:styleId="948" w:default="1">
    <w:name w:val="No List"/>
    <w:uiPriority w:val="99"/>
    <w:semiHidden/>
    <w:unhideWhenUsed/>
  </w:style>
  <w:style w:type="table" w:styleId="9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nata</dc:creator>
  <cp:revision>23</cp:revision>
  <dcterms:created xsi:type="dcterms:W3CDTF">2021-09-01T03:40:00Z</dcterms:created>
  <dcterms:modified xsi:type="dcterms:W3CDTF">2023-03-06T10:42:53Z</dcterms:modified>
  <cp:version>1048576</cp:version>
</cp:coreProperties>
</file>