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83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19050" t="0" r="9525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7.8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contextualSpacing/>
        <w:jc w:val="center"/>
        <w:spacing w:line="283" w:lineRule="atLeas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keepNext/>
        <w:spacing w:line="283" w:lineRule="atLeast"/>
        <w:widowControl w:val="off"/>
        <w:tabs>
          <w:tab w:val="left" w:pos="18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ПОСТАНОВЛЕНИЕ</w:t>
      </w:r>
      <w:r/>
    </w:p>
    <w:p>
      <w:pPr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«17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 февраля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г.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                  № 31-П</w:t>
      </w:r>
      <w:r/>
    </w:p>
    <w:p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ind w:right="-238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contextualSpacing/>
        <w:ind w:right="-238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О</w:t>
      </w:r>
      <w:r>
        <w:rPr>
          <w:rFonts w:ascii="Liberation Serif" w:hAnsi="Liberation Serif" w:cs="Liberation Serif"/>
          <w:b/>
          <w:sz w:val="27"/>
          <w:szCs w:val="27"/>
        </w:rPr>
        <w:t xml:space="preserve"> внесении изменений в</w:t>
      </w:r>
      <w:r>
        <w:rPr>
          <w:rFonts w:ascii="Liberation Serif" w:hAnsi="Liberation Serif" w:cs="Liberation Serif"/>
          <w:b/>
          <w:sz w:val="27"/>
          <w:szCs w:val="27"/>
        </w:rPr>
        <w:t xml:space="preserve"> </w:t>
      </w:r>
      <w:r>
        <w:rPr>
          <w:rFonts w:ascii="Liberation Serif" w:hAnsi="Liberation Serif" w:cs="Liberation Serif"/>
          <w:b/>
          <w:sz w:val="27"/>
          <w:szCs w:val="27"/>
        </w:rPr>
        <w:t xml:space="preserve">муниципальн</w:t>
      </w:r>
      <w:r>
        <w:rPr>
          <w:rFonts w:ascii="Liberation Serif" w:hAnsi="Liberation Serif" w:cs="Liberation Serif"/>
          <w:b/>
          <w:sz w:val="27"/>
          <w:szCs w:val="27"/>
        </w:rPr>
        <w:t xml:space="preserve">ую</w:t>
      </w:r>
      <w:r>
        <w:rPr>
          <w:rFonts w:ascii="Liberation Serif" w:hAnsi="Liberation Serif" w:cs="Liberation Serif"/>
          <w:b/>
          <w:sz w:val="27"/>
          <w:szCs w:val="27"/>
        </w:rPr>
        <w:t xml:space="preserve"> программ</w:t>
      </w:r>
      <w:r>
        <w:rPr>
          <w:rFonts w:ascii="Liberation Serif" w:hAnsi="Liberation Serif" w:cs="Liberation Serif"/>
          <w:b/>
          <w:sz w:val="27"/>
          <w:szCs w:val="27"/>
        </w:rPr>
        <w:t xml:space="preserve">у</w:t>
      </w:r>
      <w:r>
        <w:rPr>
          <w:rFonts w:ascii="Liberation Serif" w:hAnsi="Liberation Serif" w:cs="Liberation Serif"/>
          <w:b/>
          <w:sz w:val="27"/>
          <w:szCs w:val="27"/>
        </w:rPr>
        <w:t xml:space="preserve"> муниципального округа Красноселькупский район </w:t>
      </w:r>
      <w:r>
        <w:rPr>
          <w:rFonts w:ascii="Liberation Serif" w:hAnsi="Liberation Serif" w:cs="Liberation Serif"/>
          <w:b/>
          <w:sz w:val="27"/>
          <w:szCs w:val="27"/>
        </w:rPr>
        <w:t xml:space="preserve">Яма</w:t>
      </w:r>
      <w:r>
        <w:rPr>
          <w:rFonts w:ascii="Liberation Serif" w:hAnsi="Liberation Serif" w:cs="Liberation Serif"/>
          <w:b/>
          <w:sz w:val="27"/>
          <w:szCs w:val="27"/>
        </w:rPr>
        <w:t xml:space="preserve">ло-Ненецкого автономного округа </w:t>
      </w:r>
      <w:r>
        <w:rPr>
          <w:rFonts w:ascii="Liberation Serif" w:hAnsi="Liberation Serif" w:cs="Liberation Serif"/>
          <w:b/>
          <w:sz w:val="27"/>
          <w:szCs w:val="27"/>
        </w:rPr>
        <w:t xml:space="preserve">«Развитие физической культуры и спорта»</w:t>
      </w:r>
      <w:r>
        <w:rPr>
          <w:rFonts w:ascii="Liberation Serif" w:hAnsi="Liberation Serif" w:cs="Liberation Serif"/>
          <w:b/>
          <w:sz w:val="27"/>
          <w:szCs w:val="27"/>
        </w:rPr>
        <w:t xml:space="preserve"> </w:t>
      </w:r>
      <w:r/>
    </w:p>
    <w:p>
      <w:pPr>
        <w:pStyle w:val="848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</w:r>
      <w:r>
        <w:rPr>
          <w:rFonts w:ascii="Liberation Serif" w:hAnsi="Liberation Serif" w:cs="Liberation Serif"/>
          <w:bCs/>
          <w:sz w:val="27"/>
          <w:szCs w:val="27"/>
        </w:rPr>
      </w:r>
      <w:r/>
    </w:p>
    <w:p>
      <w:pPr>
        <w:pStyle w:val="848"/>
        <w:contextualSpacing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Во исполнение </w:t>
      </w:r>
      <w:hyperlink w:tooltip="#Par36" w:anchor="Par36" w:history="1">
        <w:r>
          <w:rPr>
            <w:rFonts w:ascii="Liberation Serif" w:hAnsi="Liberation Serif" w:cs="Liberation Serif"/>
            <w:sz w:val="27"/>
            <w:szCs w:val="27"/>
          </w:rPr>
          <w:t xml:space="preserve">порядка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разработки и реализации </w:t>
      </w:r>
      <w:r>
        <w:rPr>
          <w:rFonts w:ascii="Liberation Serif" w:hAnsi="Liberation Serif" w:cs="Liberation Serif"/>
          <w:bCs/>
          <w:sz w:val="27"/>
          <w:szCs w:val="27"/>
        </w:rPr>
        <w:t xml:space="preserve">муниципальных программ муниципального округа Красноселькупский район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bCs/>
          <w:sz w:val="27"/>
          <w:szCs w:val="27"/>
        </w:rPr>
        <w:t xml:space="preserve">Ямало-Ненецкого автономного округа, утвержденного постановлением Администрации Красноселькупского района от 07.12.2021 № 51-П</w:t>
      </w:r>
      <w:r>
        <w:rPr>
          <w:rFonts w:ascii="Liberation Serif" w:hAnsi="Liberation Serif" w:cs="Liberation Serif"/>
          <w:sz w:val="27"/>
          <w:szCs w:val="27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 xml:space="preserve">на основании решения Думы Красноселькупского района от 20.12.2022 №160 «О внесении изменений в решение Думы Красноселькупского </w:t>
      </w:r>
      <w:r>
        <w:rPr>
          <w:rFonts w:ascii="Liberation Serif" w:hAnsi="Liberation Serif" w:cs="Liberation Serif"/>
          <w:sz w:val="27"/>
          <w:szCs w:val="27"/>
        </w:rPr>
        <w:t xml:space="preserve">района «О бюджете Красноселькупского района на 2022 год и на плановый период 2023 и 2024 годов», на основании решения Думы Красноселькупского района от 20.12.2022 №161 «О бюджете Красноселькупского района на 2023 год и на плановый период 2024 и 2025 годов»</w:t>
      </w:r>
      <w:r>
        <w:rPr>
          <w:rFonts w:ascii="Liberation Serif" w:hAnsi="Liberation Serif" w:cs="Liberation Serif"/>
          <w:sz w:val="27"/>
          <w:szCs w:val="27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 xml:space="preserve">в соответствии с </w:t>
      </w:r>
      <w:r>
        <w:rPr>
          <w:rFonts w:ascii="Liberation Serif" w:hAnsi="Liberation Serif" w:cs="Liberation Serif"/>
          <w:sz w:val="27"/>
          <w:szCs w:val="27"/>
        </w:rPr>
        <w:t xml:space="preserve">распоряжением Администрации Красноселькупского района от 29.12.2022 № 676-Р «О перераспределении бюджетных ассигнований»</w:t>
      </w:r>
      <w:r>
        <w:rPr>
          <w:rFonts w:ascii="Liberation Serif" w:hAnsi="Liberation Serif" w:cs="Liberation Serif"/>
          <w:sz w:val="27"/>
          <w:szCs w:val="27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</w:t>
      </w:r>
      <w:r>
        <w:rPr>
          <w:rFonts w:ascii="Liberation Serif" w:hAnsi="Liberation Serif" w:cs="Liberation Serif"/>
          <w:sz w:val="27"/>
          <w:szCs w:val="27"/>
        </w:rPr>
        <w:t xml:space="preserve">ого</w:t>
      </w:r>
      <w:r>
        <w:rPr>
          <w:rFonts w:ascii="Liberation Serif" w:hAnsi="Liberation Serif" w:cs="Liberation Serif"/>
          <w:sz w:val="27"/>
          <w:szCs w:val="27"/>
        </w:rPr>
        <w:t xml:space="preserve"> район</w:t>
      </w:r>
      <w:r>
        <w:rPr>
          <w:rFonts w:ascii="Liberation Serif" w:hAnsi="Liberation Serif" w:cs="Liberation Serif"/>
          <w:sz w:val="27"/>
          <w:szCs w:val="27"/>
        </w:rPr>
        <w:t xml:space="preserve">а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b/>
          <w:sz w:val="27"/>
          <w:szCs w:val="27"/>
        </w:rPr>
        <w:t xml:space="preserve">постановляет</w:t>
      </w:r>
      <w:r>
        <w:rPr>
          <w:rFonts w:ascii="Liberation Serif" w:hAnsi="Liberation Serif" w:cs="Liberation Serif"/>
          <w:sz w:val="27"/>
          <w:szCs w:val="27"/>
        </w:rPr>
        <w:t xml:space="preserve">:</w:t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1. </w:t>
      </w:r>
      <w:r>
        <w:rPr>
          <w:rFonts w:ascii="Liberation Serif" w:hAnsi="Liberation Serif" w:cs="Liberation Serif"/>
          <w:bCs/>
          <w:sz w:val="27"/>
          <w:szCs w:val="27"/>
        </w:rPr>
        <w:t xml:space="preserve">Утвердить прилагаемые изменения, которые вносятся в муниципальную программу</w:t>
      </w:r>
      <w:bookmarkStart w:id="0" w:name="_Hlk90477776"/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bCs/>
          <w:sz w:val="27"/>
          <w:szCs w:val="27"/>
        </w:rPr>
        <w:t xml:space="preserve">муниципального округа Красноселькупский район</w:t>
      </w:r>
      <w:bookmarkEnd w:id="0"/>
      <w:r>
        <w:rPr>
          <w:rFonts w:ascii="Liberation Serif" w:hAnsi="Liberation Serif" w:cs="Liberation Serif"/>
          <w:bCs/>
          <w:sz w:val="27"/>
          <w:szCs w:val="27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sz w:val="27"/>
          <w:szCs w:val="27"/>
        </w:rPr>
        <w:t xml:space="preserve"> «Развитие физической культуры и спорта»</w:t>
      </w:r>
      <w:r>
        <w:rPr>
          <w:rFonts w:ascii="Liberation Serif" w:hAnsi="Liberation Serif" w:cs="Liberation Serif"/>
          <w:sz w:val="27"/>
          <w:szCs w:val="27"/>
        </w:rPr>
        <w:t xml:space="preserve">,</w:t>
      </w:r>
      <w:r>
        <w:rPr>
          <w:rFonts w:ascii="Liberation Serif" w:hAnsi="Liberation Serif" w:cs="Liberation Serif"/>
          <w:sz w:val="27"/>
          <w:szCs w:val="27"/>
        </w:rPr>
        <w:t xml:space="preserve"> утвержденную постановлением Администрации Красноселькупского района </w:t>
      </w:r>
      <w:r>
        <w:rPr>
          <w:rFonts w:ascii="Liberation Serif" w:hAnsi="Liberation Serif" w:cs="Liberation Serif"/>
          <w:sz w:val="27"/>
          <w:szCs w:val="27"/>
        </w:rPr>
        <w:t xml:space="preserve">от 21.12.2021 </w:t>
      </w:r>
      <w:r>
        <w:rPr>
          <w:rFonts w:ascii="Liberation Serif" w:hAnsi="Liberation Serif" w:cs="Liberation Serif"/>
          <w:sz w:val="27"/>
          <w:szCs w:val="27"/>
        </w:rPr>
        <w:t xml:space="preserve">№ 95-П.</w:t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50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 Настоящее постановление вступает в силу с момента его опубликования и распространяется на правоотношения, возникшие</w:t>
      </w:r>
      <w:r>
        <w:rPr>
          <w:rFonts w:ascii="Liberation Serif" w:hAnsi="Liberation Serif" w:cs="Liberation Serif"/>
          <w:sz w:val="27"/>
          <w:szCs w:val="27"/>
        </w:rPr>
        <w:t xml:space="preserve">:</w:t>
      </w:r>
      <w:r/>
    </w:p>
    <w:p>
      <w:pPr>
        <w:pStyle w:val="850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3.1. в части объёмов финансового обеспечения муниципальной программы на 2022 год -</w:t>
      </w:r>
      <w:r>
        <w:rPr>
          <w:rFonts w:ascii="Liberation Serif" w:hAnsi="Liberation Serif" w:cs="Liberation Serif"/>
          <w:sz w:val="27"/>
          <w:szCs w:val="27"/>
        </w:rPr>
        <w:t xml:space="preserve"> с </w:t>
      </w:r>
      <w:r>
        <w:rPr>
          <w:rFonts w:ascii="Liberation Serif" w:hAnsi="Liberation Serif" w:cs="Liberation Serif"/>
          <w:sz w:val="27"/>
          <w:szCs w:val="27"/>
        </w:rPr>
        <w:t xml:space="preserve">20 декаб</w:t>
      </w:r>
      <w:r>
        <w:rPr>
          <w:rFonts w:ascii="Liberation Serif" w:hAnsi="Liberation Serif" w:cs="Liberation Serif"/>
          <w:sz w:val="27"/>
          <w:szCs w:val="27"/>
        </w:rPr>
        <w:t xml:space="preserve">ря 2022 года</w:t>
      </w:r>
      <w:r>
        <w:rPr>
          <w:rFonts w:ascii="Liberation Serif" w:hAnsi="Liberation Serif" w:cs="Liberation Serif"/>
          <w:sz w:val="27"/>
          <w:szCs w:val="27"/>
        </w:rPr>
        <w:t xml:space="preserve">;</w:t>
      </w:r>
      <w:r/>
    </w:p>
    <w:p>
      <w:pPr>
        <w:pStyle w:val="850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3.2. в части объёмов финансового обеспечения муниципальной программы на 2023 год и на плановый период 2024 и 2025 годов - с 01 января 2023 года.</w:t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2" w:firstLine="0"/>
        <w:jc w:val="both"/>
        <w:tabs>
          <w:tab w:val="left" w:pos="851" w:leader="none"/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Красноселькупского района</w:t>
        <w:tab/>
        <w:t xml:space="preserve">Ю.В. Фишер</w:t>
      </w:r>
      <w:r/>
    </w:p>
    <w:p>
      <w:pPr>
        <w:contextualSpacing/>
        <w:ind w:left="5103"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567" w:right="707" w:bottom="851" w:left="1701" w:header="709" w:footer="709" w:gutter="0"/>
          <w:pgNumType w:start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820"/>
        <w:spacing w:after="200"/>
        <w:tabs>
          <w:tab w:val="left" w:pos="5535" w:leader="none"/>
        </w:tabs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Приложение</w:t>
      </w:r>
      <w:r/>
    </w:p>
    <w:p>
      <w:pPr>
        <w:contextualSpacing/>
        <w:ind w:left="4820"/>
        <w:spacing w:after="200"/>
        <w:tabs>
          <w:tab w:val="left" w:pos="5535" w:leader="none"/>
        </w:tabs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ind w:left="4820"/>
        <w:spacing w:after="200"/>
        <w:tabs>
          <w:tab w:val="left" w:pos="5535" w:leader="none"/>
        </w:tabs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УТВЕРЖДЕНЫ</w:t>
      </w:r>
      <w:r/>
    </w:p>
    <w:p>
      <w:pPr>
        <w:contextualSpacing/>
        <w:ind w:left="4820"/>
        <w:spacing w:after="200"/>
        <w:tabs>
          <w:tab w:val="left" w:pos="5535" w:leader="none"/>
        </w:tabs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постановлением Администрации Красноселькупского района</w:t>
      </w:r>
      <w:r/>
    </w:p>
    <w:p>
      <w:pPr>
        <w:contextualSpacing/>
        <w:ind w:left="4820"/>
        <w:spacing w:after="200"/>
        <w:tabs>
          <w:tab w:val="left" w:pos="5535" w:leader="none"/>
        </w:tabs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от «17» февраля 202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 г. № 31-П</w:t>
      </w:r>
      <w:r/>
    </w:p>
    <w:p>
      <w:r/>
      <w:r/>
    </w:p>
    <w:p>
      <w:r/>
      <w:r/>
    </w:p>
    <w:p>
      <w:pPr>
        <w:contextualSpacing/>
        <w:jc w:val="center"/>
        <w:spacing w:after="200"/>
        <w:rPr>
          <w:rFonts w:ascii="Liberation Serif" w:hAnsi="Liberation Serif" w:eastAsia="Calibri"/>
          <w:b/>
          <w:sz w:val="28"/>
          <w:szCs w:val="28"/>
          <w:lang w:eastAsia="en-US"/>
        </w:rPr>
      </w:pPr>
      <w:r>
        <w:rPr>
          <w:rFonts w:ascii="Liberation Serif" w:hAnsi="Liberation Serif" w:eastAsia="Calibri"/>
          <w:b/>
          <w:sz w:val="28"/>
          <w:szCs w:val="28"/>
          <w:lang w:eastAsia="en-US"/>
        </w:rPr>
        <w:t xml:space="preserve">ИЗМЕНЕНИЯ,</w:t>
      </w:r>
      <w:r/>
    </w:p>
    <w:p>
      <w:pPr>
        <w:contextualSpacing/>
        <w:jc w:val="center"/>
        <w:spacing w:after="200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«Развитие физической культуры и спорта», 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утвержденную постановлением</w:t>
      </w:r>
      <w:r/>
    </w:p>
    <w:p>
      <w:pPr>
        <w:jc w:val="center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Администрации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 Красноселькупского района от 21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.12.202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1 №95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-П</w:t>
      </w:r>
      <w:r/>
    </w:p>
    <w:p>
      <w:pPr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ascii="Liberation Serif" w:hAnsi="Liberation Serif" w:eastAsia="Calibri"/>
          <w:bCs/>
          <w:sz w:val="28"/>
          <w:szCs w:val="28"/>
          <w:lang w:eastAsia="en-US"/>
        </w:rPr>
      </w:r>
      <w:r/>
    </w:p>
    <w:p>
      <w:pPr>
        <w:numPr>
          <w:ilvl w:val="0"/>
          <w:numId w:val="1"/>
        </w:numPr>
        <w:contextualSpacing/>
        <w:ind w:left="0" w:firstLine="567"/>
        <w:jc w:val="both"/>
        <w:spacing w:after="200"/>
        <w:rPr>
          <w:rFonts w:ascii="Liberation Serif" w:hAnsi="Liberation Serif" w:eastAsia="Calibri"/>
          <w:b/>
          <w:sz w:val="28"/>
          <w:szCs w:val="28"/>
          <w:lang w:eastAsia="en-US"/>
        </w:rPr>
      </w:pP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Паспорт 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/>
    </w:p>
    <w:p>
      <w:pPr>
        <w:contextualSpacing/>
        <w:jc w:val="both"/>
        <w:spacing w:after="200" w:line="276" w:lineRule="auto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«</w:t>
      </w:r>
      <w:bookmarkStart w:id="1" w:name="_GoBack"/>
      <w:r/>
      <w:bookmarkEnd w:id="1"/>
      <w:r/>
      <w:r/>
    </w:p>
    <w:tbl>
      <w:tblPr>
        <w:tblW w:w="9214" w:type="dxa"/>
        <w:tblLook w:val="04A0" w:firstRow="1" w:lastRow="0" w:firstColumn="1" w:lastColumn="0" w:noHBand="0" w:noVBand="1"/>
      </w:tblPr>
      <w:tblGrid>
        <w:gridCol w:w="3542"/>
        <w:gridCol w:w="3688"/>
        <w:gridCol w:w="1035"/>
        <w:gridCol w:w="949"/>
      </w:tblGrid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1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Cs w:val="24"/>
              </w:rPr>
            </w:pPr>
            <w:r/>
            <w:bookmarkStart w:id="2" w:name="RANGE!A1"/>
            <w:r>
              <w:rPr>
                <w:color w:val="000000"/>
                <w:szCs w:val="24"/>
              </w:rPr>
              <w:t xml:space="preserve">ПАСПОРТ </w:t>
            </w:r>
            <w:bookmarkEnd w:id="2"/>
            <w:r/>
            <w:r/>
          </w:p>
        </w:tc>
      </w:tr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1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муниципальной программы муниципального округа Красноселькупский район 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1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Ямало-Ненецкого автономного округа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14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__</w:t>
            </w:r>
            <w:r>
              <w:rPr>
                <w:b/>
                <w:bCs/>
                <w:color w:val="000000"/>
                <w:szCs w:val="24"/>
                <w:u w:val="single"/>
              </w:rPr>
              <w:t xml:space="preserve">«Развитие физической культуры и спорта»</w:t>
            </w:r>
            <w:r>
              <w:rPr>
                <w:b/>
                <w:bCs/>
                <w:color w:val="000000"/>
                <w:szCs w:val="24"/>
              </w:rPr>
              <w:t xml:space="preserve">____</w:t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26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(наименование)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5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67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Заместитель Главы Администрации Красноселькупского района по социальным вопросам</w:t>
            </w:r>
            <w:r/>
          </w:p>
        </w:tc>
      </w:tr>
      <w:tr>
        <w:trPr>
          <w:trHeight w:val="18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67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Управление по физической культуре и спорту  Администрации Красноселькупского района</w:t>
            </w:r>
            <w:r/>
          </w:p>
        </w:tc>
      </w:tr>
      <w:tr>
        <w:trPr>
          <w:trHeight w:val="15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17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Участники муниципальной программы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67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Муниципальное учреждение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Красноселькупская районная спор</w:t>
            </w:r>
            <w:r>
              <w:rPr>
                <w:color w:val="000000"/>
                <w:szCs w:val="24"/>
              </w:rPr>
              <w:t xml:space="preserve">тивная школа»</w:t>
            </w:r>
            <w:r>
              <w:rPr>
                <w:color w:val="000000"/>
                <w:szCs w:val="24"/>
              </w:rPr>
              <w:t xml:space="preserve">                                                                  2. Муниципальное бюджетное учреждение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Центр обеспечения и развития физической культуры и сп</w:t>
            </w:r>
            <w:r>
              <w:rPr>
                <w:color w:val="000000"/>
                <w:szCs w:val="24"/>
              </w:rPr>
              <w:t xml:space="preserve">орта в Красноселькупском районе»</w:t>
            </w:r>
            <w:r/>
          </w:p>
        </w:tc>
      </w:tr>
      <w:tr>
        <w:trPr>
          <w:trHeight w:val="19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Цель(и)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67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Повышение качества работы сферы физической культуры и спорта, развитие спортивной инфраструктуры и повышение конкурентоспособности спортсменов и спортивных сборных команд Красноселькупского района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542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Направления 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67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Развитие физической культуры и массового спорта.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Обеспечение реализации муниципальной программы.</w:t>
            </w:r>
            <w:r/>
          </w:p>
        </w:tc>
      </w:tr>
      <w:tr>
        <w:trPr>
          <w:trHeight w:val="17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2022 – 2035 годы</w:t>
            </w:r>
            <w:r>
              <w:rPr>
                <w:color w:val="000000"/>
                <w:szCs w:val="24"/>
              </w:rPr>
              <w:br/>
              <w:t xml:space="preserve">1 этап – 2022-2025 годы</w:t>
            </w:r>
            <w:r>
              <w:rPr>
                <w:color w:val="000000"/>
                <w:szCs w:val="24"/>
              </w:rPr>
              <w:br/>
              <w:t xml:space="preserve">2 этап – 2026-2030 годы</w:t>
            </w:r>
            <w:r>
              <w:rPr>
                <w:color w:val="000000"/>
                <w:szCs w:val="24"/>
              </w:rPr>
              <w:br/>
              <w:t xml:space="preserve">3 этап – 2031-2035 годы</w:t>
            </w:r>
            <w:r/>
          </w:p>
        </w:tc>
      </w:tr>
      <w:tr>
        <w:trPr>
          <w:trHeight w:val="705"/>
        </w:trPr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955 020,434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362,800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13 909,200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2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940 748,434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955 020,434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362,800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13 909,200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2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940 748,434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253 023,434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362,800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4 909,200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247 751,434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237 717,000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3 000,000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234 717,000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232 140,000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3 000,000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229 140,000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232 140,000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3 000,000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229 140,000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</w:tbl>
    <w:p>
      <w:pPr>
        <w:jc w:val="right"/>
      </w:pPr>
      <w:r>
        <w:t xml:space="preserve">».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sectPr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2. Структуру 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/>
    </w:p>
    <w:p>
      <w:pPr>
        <w:jc w:val="both"/>
        <w:spacing w:line="276" w:lineRule="auto"/>
        <w:rPr>
          <w:rFonts w:ascii="Liberation Serif" w:hAnsi="Liberation Serif" w:eastAsia="Calibri"/>
          <w:b/>
          <w:sz w:val="28"/>
          <w:szCs w:val="28"/>
          <w:lang w:eastAsia="en-US"/>
        </w:rPr>
      </w:pPr>
      <w:r>
        <w:rPr>
          <w:rFonts w:ascii="Liberation Serif" w:hAnsi="Liberation Serif" w:eastAsia="Calibri"/>
          <w:b/>
          <w:sz w:val="28"/>
          <w:szCs w:val="28"/>
          <w:lang w:eastAsia="en-US"/>
        </w:rPr>
        <w:t xml:space="preserve">«</w:t>
      </w:r>
      <w:r/>
    </w:p>
    <w:tbl>
      <w:tblPr>
        <w:tblW w:w="14767" w:type="dxa"/>
        <w:tblLook w:val="04A0" w:firstRow="1" w:lastRow="0" w:firstColumn="1" w:lastColumn="0" w:noHBand="0" w:noVBand="1"/>
      </w:tblPr>
      <w:tblGrid>
        <w:gridCol w:w="720"/>
        <w:gridCol w:w="5943"/>
        <w:gridCol w:w="1740"/>
        <w:gridCol w:w="1540"/>
        <w:gridCol w:w="1740"/>
        <w:gridCol w:w="1540"/>
        <w:gridCol w:w="1544"/>
      </w:tblGrid>
      <w:tr>
        <w:trPr>
          <w:trHeight w:val="31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76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СТРУКТУРА </w:t>
            </w:r>
            <w:r/>
          </w:p>
        </w:tc>
      </w:tr>
      <w:tr>
        <w:trPr>
          <w:trHeight w:val="31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7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муниципальной программы  муниципального округа Красноселькупский район </w:t>
            </w:r>
            <w:r/>
          </w:p>
        </w:tc>
      </w:tr>
      <w:tr>
        <w:trPr>
          <w:trHeight w:val="31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76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Ямало-Ненецкого автономного округа</w:t>
            </w:r>
            <w:r/>
          </w:p>
        </w:tc>
      </w:tr>
      <w:tr>
        <w:trPr>
          <w:trHeight w:val="31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76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Развитие физической культуры и спорта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/>
          </w:p>
        </w:tc>
      </w:tr>
      <w:tr>
        <w:trPr>
          <w:trHeight w:val="31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767" w:type="dxa"/>
            <w:vAlign w:val="center"/>
            <w:textDirection w:val="lrTb"/>
            <w:noWrap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тыс. рублей</w:t>
            </w:r>
            <w:r/>
          </w:p>
        </w:tc>
      </w:tr>
      <w:tr>
        <w:trPr>
          <w:trHeight w:val="15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2023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2024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2025 год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047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Муниципальная программа  муниципального округа Красноселькупский район Ямало-Ненецкого автономного округа «Развитие физической культуры и спорта»</w:t>
            </w:r>
            <w:r/>
          </w:p>
        </w:tc>
      </w:tr>
      <w:tr>
        <w:trPr>
          <w:trHeight w:val="11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1.1.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047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Цель муниципальной программы  муниципального округа Красноселькупский район Ямало-Ненецкого автономного округа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Повышение качества работы сферы физической культуры и спорта, развитие спортивной инфраструктуры и повышение конкурентоспособности спортсменов и спортивных сборных команд Красноселькупского района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/>
          </w:p>
        </w:tc>
      </w:tr>
      <w:tr>
        <w:trPr>
          <w:trHeight w:val="12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1.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0,5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2.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Доля граждан систематически занимающегося физической культурой и спортом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0,5</w:t>
            </w:r>
            <w:r/>
          </w:p>
        </w:tc>
      </w:tr>
      <w:tr>
        <w:trPr>
          <w:trHeight w:val="15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1.6.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955 020,434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253 023,434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237 717,000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232 140,000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232 140,000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362,800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362,800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13 909,200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4 909,200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3 000,000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940 748,434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247 751,434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234 717,000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229 140,000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229 140,000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Направление 1 </w:t>
            </w:r>
            <w:r>
              <w:rPr>
                <w:b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Развитие физической культуры и массового спорта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направления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0,6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2.2.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47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b/>
                <w:bCs/>
                <w:color w:val="000000"/>
                <w:szCs w:val="24"/>
              </w:rPr>
              <w:t xml:space="preserve">, в том числе:</w:t>
            </w:r>
            <w:r/>
          </w:p>
        </w:tc>
      </w:tr>
      <w:tr>
        <w:trPr>
          <w:trHeight w:val="11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1.1.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Число лиц, прошедших спортивную подготовку на этапах спортивной подготовки по олимпийским видам спорта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242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</w:tr>
      <w:tr>
        <w:trPr>
          <w:trHeight w:val="11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1.2.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Число лиц, прошедших спортивную подготовку на этапах спортивной подготовки по неолимпийским видам спорта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</w:tr>
      <w:tr>
        <w:trPr>
          <w:trHeight w:val="1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1.3.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Количество физкультурных и спортивных мероприятий на территории муниципального округа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единица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</w:tr>
      <w:tr>
        <w:trPr>
          <w:trHeight w:val="14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1.4.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Количество физкультурных и спортивных мероприятий на территории ЯНАО, в которых приняли участие спортсмены муниципального образования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единица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0,05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1.5.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Количество часов доступа к спортивным </w:t>
            </w:r>
            <w:r>
              <w:rPr>
                <w:color w:val="000000"/>
                <w:szCs w:val="24"/>
              </w:rPr>
              <w:t xml:space="preserve">объектам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час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24000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</w:tr>
      <w:tr>
        <w:trPr>
          <w:trHeight w:val="10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</w:t>
            </w:r>
            <w:r>
              <w:rPr>
                <w:color w:val="000000"/>
                <w:szCs w:val="24"/>
              </w:rPr>
              <w:t xml:space="preserve">3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1.6.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Количество мероприятий по тестированию выполнения нормативов испытаний (тестов)  ГТО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единица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2.14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0,05</w:t>
            </w:r>
            <w:r/>
          </w:p>
        </w:tc>
      </w:tr>
      <w:tr>
        <w:trPr>
          <w:trHeight w:val="1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2.15</w:t>
            </w:r>
            <w:r>
              <w:rPr>
                <w:b/>
                <w:bCs/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Комплекс процессных мероприятий 1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b/>
                <w:bCs/>
                <w:color w:val="000000"/>
                <w:szCs w:val="24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906 226,613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238 258,285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224 696,776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221 635,776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221 635,776 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2.16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0,000 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2.17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906 066,613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238 098,285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224 696,776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221 635,776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221 635,776 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Спорт - норма жизни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b/>
                <w:bCs/>
                <w:color w:val="000000"/>
                <w:szCs w:val="24"/>
              </w:rPr>
              <w:t xml:space="preserve"> Р5</w:t>
            </w:r>
            <w:r/>
          </w:p>
        </w:tc>
      </w:tr>
      <w:tr>
        <w:trPr>
          <w:trHeight w:val="18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1.7.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</w:t>
            </w:r>
            <w:r>
              <w:rPr>
                <w:color w:val="000000"/>
                <w:szCs w:val="24"/>
              </w:rPr>
              <w:t xml:space="preserve">ти физической культуры и спорта»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b/>
                <w:bCs/>
                <w:color w:val="000000"/>
                <w:szCs w:val="24"/>
              </w:rPr>
              <w:t xml:space="preserve">«Спорт - норма жизни»</w:t>
            </w:r>
            <w:r>
              <w:rPr>
                <w:b/>
                <w:bCs/>
                <w:color w:val="000000"/>
                <w:szCs w:val="24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14 376,672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5 193,000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3 061,224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3 061,224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3 061,224 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362,800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362,800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0,000 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13 749,200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4 749,200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3 000,000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3 000,000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3 000,000 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264,672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81,000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61,224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61,224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61,224 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3.7.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4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Обеспечивающее направление 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Направление 2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Обеспечение реа</w:t>
            </w:r>
            <w:r>
              <w:rPr>
                <w:b/>
                <w:bCs/>
                <w:color w:val="000000"/>
                <w:szCs w:val="24"/>
              </w:rPr>
              <w:t xml:space="preserve">лизации муниципальной программы»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направления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0,4</w:t>
            </w:r>
            <w:r/>
          </w:p>
        </w:tc>
      </w:tr>
      <w:tr>
        <w:trPr>
          <w:trHeight w:val="5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4.2.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4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</w:t>
            </w:r>
            <w:r>
              <w:rPr>
                <w:color w:val="000000"/>
                <w:szCs w:val="24"/>
              </w:rPr>
              <w:t xml:space="preserve">мплексы процессных мероприятий «</w:t>
            </w:r>
            <w:r>
              <w:rPr>
                <w:color w:val="000000"/>
                <w:szCs w:val="24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</w:tr>
      <w:tr>
        <w:trPr>
          <w:trHeight w:val="12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2.1.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Доля детей и молодёжи, систематически занимающихся физической культурой и спортом (% от населения в возрасте от 3 до 29 лет)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0,2</w:t>
            </w:r>
            <w:r/>
          </w:p>
        </w:tc>
      </w:tr>
      <w:tr>
        <w:trPr>
          <w:trHeight w:val="14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2.2.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Доля граждан среднего возраста, систематически занимающихся физической культурой и спортом (% от населения в возрасте от 30 до 54 (женщины), 59 (мужчины) лет)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</w:tr>
      <w:tr>
        <w:trPr>
          <w:trHeight w:val="14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Показатель 2.3.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Доля граждан старшего возраста, систематически занимающихся физической культурой и спортом (% от населения в возрасте 55 (женщины)</w:t>
            </w:r>
            <w:r>
              <w:rPr>
                <w:color w:val="000000"/>
                <w:szCs w:val="24"/>
              </w:rPr>
              <w:br/>
              <w:t xml:space="preserve">60 (мужчины) лет и старше)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0,1</w:t>
            </w:r>
            <w:r/>
          </w:p>
        </w:tc>
      </w:tr>
      <w:tr>
        <w:trPr>
          <w:trHeight w:val="1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4.9.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Комплекс процессных мероприятий 2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b/>
                <w:bCs/>
                <w:color w:val="000000"/>
                <w:szCs w:val="24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34 415,533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9 570,533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9 959,000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7 443,000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7 443,000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34 415,533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9 570,533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9 959,000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7 443,000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7 443,000</w:t>
            </w:r>
            <w:r/>
          </w:p>
        </w:tc>
      </w:tr>
    </w:tbl>
    <w:p>
      <w:pPr>
        <w:jc w:val="right"/>
      </w:pPr>
      <w:r>
        <w:t xml:space="preserve">».</w:t>
      </w:r>
      <w:r/>
    </w:p>
    <w:p>
      <w:r/>
      <w:r/>
    </w:p>
    <w:p>
      <w:pPr>
        <w:ind w:left="5664"/>
        <w:keepLines/>
        <w:keepNext/>
        <w:rPr>
          <w:rFonts w:eastAsiaTheme="majorEastAsia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418" w:right="1134" w:bottom="850" w:left="1134" w:header="708" w:footer="708" w:gutter="0"/>
          <w:cols w:num="1" w:sep="0" w:space="708" w:equalWidth="1"/>
          <w:docGrid w:linePitch="360"/>
        </w:sectPr>
        <w:outlineLvl w:val="0"/>
      </w:pPr>
      <w:r>
        <w:rPr>
          <w:rFonts w:eastAsiaTheme="majorEastAsia"/>
          <w:sz w:val="28"/>
          <w:szCs w:val="28"/>
        </w:rPr>
      </w:r>
      <w:r/>
    </w:p>
    <w:p>
      <w:pPr>
        <w:ind w:firstLine="56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3. Приложение № 1 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/>
    </w:p>
    <w:p>
      <w:pPr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«</w:t>
      </w:r>
      <w:r/>
    </w:p>
    <w:p>
      <w:pPr>
        <w:ind w:left="8496"/>
        <w:keepLines/>
        <w:keepNext/>
        <w:rPr>
          <w:rFonts w:eastAsiaTheme="majorEastAsia"/>
          <w:sz w:val="28"/>
          <w:szCs w:val="28"/>
        </w:rPr>
        <w:outlineLvl w:val="0"/>
      </w:pPr>
      <w:r>
        <w:rPr>
          <w:rFonts w:eastAsiaTheme="majorEastAsia"/>
          <w:sz w:val="28"/>
          <w:szCs w:val="28"/>
        </w:rPr>
      </w:r>
      <w:r/>
    </w:p>
    <w:p>
      <w:pPr>
        <w:ind w:left="8496"/>
        <w:keepLines/>
        <w:keepNext/>
        <w:rPr>
          <w:rFonts w:eastAsiaTheme="majorEastAsia"/>
          <w:sz w:val="28"/>
          <w:szCs w:val="28"/>
        </w:rPr>
        <w:outlineLvl w:val="0"/>
      </w:pPr>
      <w:r>
        <w:rPr>
          <w:rFonts w:eastAsiaTheme="majorEastAsia"/>
          <w:sz w:val="28"/>
          <w:szCs w:val="28"/>
        </w:rPr>
        <w:t xml:space="preserve">Приложение № 1</w:t>
      </w:r>
      <w:r/>
    </w:p>
    <w:p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Ямало-Ненецкого автономного округа</w:t>
      </w:r>
      <w:r/>
    </w:p>
    <w:p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спорта»</w:t>
      </w:r>
      <w:r/>
    </w:p>
    <w:p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ХАРАКТЕРИСТИКА МЕРОПРИЯТИЙ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«Развитие физической культуры и спорта»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596" w:type="dxa"/>
        <w:tblLook w:val="04A0" w:firstRow="1" w:lastRow="0" w:firstColumn="1" w:lastColumn="0" w:noHBand="0" w:noVBand="1"/>
      </w:tblPr>
      <w:tblGrid>
        <w:gridCol w:w="740"/>
        <w:gridCol w:w="3791"/>
        <w:gridCol w:w="3402"/>
        <w:gridCol w:w="6663"/>
      </w:tblGrid>
      <w:tr>
        <w:trPr>
          <w:trHeight w:val="12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9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Результат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9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1. 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Направление 1 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Развитие физической культуры и массового спорта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/>
          </w:p>
        </w:tc>
      </w:tr>
      <w:tr>
        <w:trPr>
          <w:trHeight w:val="18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791" w:type="dxa"/>
            <w:vAlign w:val="center"/>
            <w:vMerge w:val="restart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Комплекс процессных </w:t>
            </w:r>
            <w:r>
              <w:rPr>
                <w:szCs w:val="24"/>
              </w:rPr>
              <w:t xml:space="preserve">мероприятий 1</w:t>
            </w:r>
            <w:r>
              <w:rPr>
                <w:szCs w:val="24"/>
              </w:rPr>
              <w:t xml:space="preserve">.  </w:t>
            </w:r>
            <w:r>
              <w:rPr>
                <w:b/>
                <w:bCs/>
                <w:szCs w:val="24"/>
              </w:rPr>
              <w:t xml:space="preserve">«</w:t>
            </w:r>
            <w:r>
              <w:rPr>
                <w:b/>
                <w:bCs/>
                <w:szCs w:val="24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b/>
                <w:bCs/>
                <w:szCs w:val="24"/>
              </w:rPr>
              <w:t xml:space="preserve">»</w:t>
            </w:r>
            <w:r>
              <w:rPr>
                <w:szCs w:val="24"/>
              </w:rPr>
              <w:t xml:space="preserve">  Ответственный исполнитель Управление по физической культуре и спорту  </w:t>
            </w:r>
            <w:r>
              <w:rPr>
                <w:szCs w:val="24"/>
              </w:rPr>
              <w:t xml:space="preserve">Администрации Красноселькупского района,                                                  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характеристика мероприятия 1.1 Субсидия бюджетному учреждению </w:t>
            </w:r>
            <w:r>
              <w:rPr>
                <w:szCs w:val="24"/>
              </w:rPr>
              <w:t xml:space="preserve">«КРСШ»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результат мероприятия 1.1 (</w:t>
            </w:r>
            <w:r>
              <w:rPr>
                <w:color w:val="000000"/>
                <w:szCs w:val="24"/>
              </w:rPr>
              <w:t xml:space="preserve">исполнение показателей объемов государственного/муниципального задания на оказание услуг/работ в полном объеме, а именно:</w:t>
            </w:r>
            <w:r>
              <w:rPr>
                <w:color w:val="000000"/>
                <w:szCs w:val="24"/>
              </w:rPr>
              <w:t xml:space="preserve"> 1. </w:t>
            </w:r>
            <w:r>
              <w:rPr>
                <w:color w:val="000000"/>
                <w:szCs w:val="24"/>
              </w:rPr>
              <w:t xml:space="preserve">Число лиц, прошедших спортивную подготовку на этапах спортивной подготовки по олимпийским видам спорта</w:t>
            </w:r>
            <w:r>
              <w:rPr>
                <w:color w:val="000000"/>
                <w:szCs w:val="24"/>
              </w:rPr>
              <w:t xml:space="preserve"> – 242, 242, 242; 2. </w:t>
            </w:r>
            <w:r>
              <w:rPr>
                <w:color w:val="000000"/>
                <w:szCs w:val="24"/>
              </w:rPr>
              <w:t xml:space="preserve">Число лиц, прошедших спортивную подготовку на этапах спортивной подготовки по неолимпийским видам спорта</w:t>
            </w:r>
            <w:r>
              <w:rPr>
                <w:color w:val="000000"/>
                <w:szCs w:val="24"/>
              </w:rPr>
              <w:t xml:space="preserve"> – 106, 106, 106</w:t>
            </w:r>
            <w:r>
              <w:rPr>
                <w:color w:val="000000"/>
                <w:szCs w:val="24"/>
              </w:rPr>
              <w:t xml:space="preserve">) </w:t>
            </w:r>
            <w:r/>
          </w:p>
        </w:tc>
      </w:tr>
      <w:tr>
        <w:trPr>
          <w:trHeight w:val="3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791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характеристика мероприятия 1.2  Субсидия МБУ </w:t>
            </w:r>
            <w:r>
              <w:rPr>
                <w:color w:val="000000"/>
                <w:szCs w:val="24"/>
              </w:rPr>
              <w:t xml:space="preserve">«ЦОИРФКИСКР»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резул</w:t>
            </w:r>
            <w:r>
              <w:rPr>
                <w:color w:val="000000"/>
                <w:szCs w:val="24"/>
              </w:rPr>
              <w:t xml:space="preserve">ьтат мероприятия 1.2 (исполнение показателей объемов государственного/муниципального задания на оказание услуг/работ в полном объеме, а именно: 1. Организация и проведение официальных физкультурных (физкультурно-оздоровительных) мероприятий, муниципальные </w:t>
            </w:r>
            <w:r>
              <w:rPr>
                <w:color w:val="000000"/>
                <w:szCs w:val="24"/>
              </w:rPr>
              <w:t xml:space="preserve">–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78, 79,</w:t>
            </w:r>
            <w:r>
              <w:rPr>
                <w:color w:val="000000"/>
                <w:szCs w:val="24"/>
              </w:rPr>
              <w:t xml:space="preserve"> 80</w:t>
            </w:r>
            <w:r>
              <w:rPr>
                <w:color w:val="000000"/>
                <w:szCs w:val="24"/>
              </w:rPr>
              <w:t xml:space="preserve">; 2 Обеспечение участия в официальных физкультурных (физкультурно-оздоровительны</w:t>
            </w:r>
            <w:r>
              <w:rPr>
                <w:color w:val="000000"/>
                <w:szCs w:val="24"/>
              </w:rPr>
              <w:t xml:space="preserve">х мероприятий, региональные) - 26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27</w:t>
            </w:r>
            <w:r>
              <w:rPr>
                <w:color w:val="000000"/>
                <w:szCs w:val="24"/>
              </w:rPr>
              <w:t xml:space="preserve">, 2</w:t>
            </w:r>
            <w:r>
              <w:rPr>
                <w:color w:val="000000"/>
                <w:szCs w:val="24"/>
              </w:rPr>
              <w:t xml:space="preserve">8</w:t>
            </w:r>
            <w:r>
              <w:rPr>
                <w:color w:val="000000"/>
                <w:szCs w:val="24"/>
              </w:rPr>
              <w:t xml:space="preserve">; 3 Обеспечение доступа к объектам спорта </w:t>
            </w:r>
            <w:r>
              <w:rPr>
                <w:color w:val="000000"/>
                <w:szCs w:val="24"/>
              </w:rPr>
              <w:t xml:space="preserve">–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23000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23500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24000</w:t>
            </w:r>
            <w:r>
              <w:rPr>
                <w:color w:val="000000"/>
                <w:szCs w:val="24"/>
              </w:rPr>
              <w:t xml:space="preserve">; 4 Проведение тестирования выполнения нормативов испытаний (тестов) комплекса ГТО - 48, 50, 52, (максим.отклон.10%)</w:t>
            </w:r>
            <w:r/>
          </w:p>
        </w:tc>
      </w:tr>
      <w:tr>
        <w:trPr>
          <w:trHeight w:val="31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791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Спорт - норма жизни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color w:val="000000"/>
                <w:szCs w:val="24"/>
              </w:rPr>
              <w:t xml:space="preserve">  Ответственный исполнитель Управление по физической культуре и спорту  Администрации Красноселькупского района                                          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характеристика мероприятия 1.1 </w:t>
            </w:r>
            <w:r>
              <w:rPr>
                <w:color w:val="000000"/>
                <w:szCs w:val="24"/>
              </w:rPr>
              <w:t xml:space="preserve">Субсидия бюджетному учреждению «КРСШ»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результат мероприятия 1.1 (Исполнение показателя Доля занима</w:t>
            </w:r>
            <w:r>
              <w:rPr>
                <w:color w:val="000000"/>
                <w:szCs w:val="24"/>
              </w:rPr>
              <w:t xml:space="preserve">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- 100%, выделенные средства направ</w:t>
            </w:r>
            <w:r>
              <w:rPr>
                <w:color w:val="000000"/>
                <w:szCs w:val="24"/>
              </w:rPr>
              <w:t xml:space="preserve">ляются в муниципальные учреждения спортивной направленности, реализующие программы спортивной подготовки на: 1. для участия в выездных всероссийских и межрегиональных спортивных мероприятиях; 2. оснащение спортивным оборудованием, инвентарём и экипировкой)</w:t>
            </w:r>
            <w:r/>
          </w:p>
        </w:tc>
      </w:tr>
      <w:tr>
        <w:trPr>
          <w:trHeight w:val="16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79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характеристика мероприятия 1.2  </w:t>
            </w:r>
            <w:r>
              <w:rPr>
                <w:color w:val="000000"/>
                <w:szCs w:val="24"/>
              </w:rPr>
              <w:t xml:space="preserve">Субсидия МБУ «ЦОИРФКИСКР»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результат мероприятия 1.2 (отсутствие отрицательной динамики показателя программы № 1 «Уровень обеспеченности граждан спортивными сооружениями исходя из единовременной пропускной способности объектов спорта», ответственный Управление по ФКиС)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Направление 2 "Обеспечение реализации муниципальной программы"</w:t>
            </w:r>
            <w:r/>
          </w:p>
        </w:tc>
      </w:tr>
      <w:tr>
        <w:trPr>
          <w:trHeight w:val="10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1" w:type="dxa"/>
            <w:vAlign w:val="center"/>
            <w:vMerge w:val="restart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Комплекс процессных мероприятий  2. </w:t>
            </w:r>
            <w:r>
              <w:rPr>
                <w:b/>
                <w:szCs w:val="24"/>
              </w:rPr>
              <w:t xml:space="preserve">«</w:t>
            </w:r>
            <w:r>
              <w:rPr>
                <w:b/>
                <w:bCs/>
                <w:szCs w:val="24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b/>
                <w:bCs/>
                <w:szCs w:val="24"/>
              </w:rPr>
              <w:t xml:space="preserve">»</w:t>
            </w:r>
            <w:r>
              <w:rPr>
                <w:szCs w:val="24"/>
              </w:rPr>
              <w:t xml:space="preserve"> Ответственный исполнитель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характеристика мероприятия 1.1 Расходы на выплату персоналу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6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результат мероприятий 1.1 - 1.5  (отсутствие отрицательной динамики результата показателей: 2.1.</w:t>
            </w:r>
            <w:r>
              <w:rPr>
                <w:color w:val="000000"/>
                <w:szCs w:val="24"/>
              </w:rPr>
              <w:t xml:space="preserve"> «</w:t>
            </w:r>
            <w:r>
              <w:rPr>
                <w:color w:val="000000"/>
                <w:szCs w:val="24"/>
              </w:rPr>
              <w:t xml:space="preserve">Доля детей и молодёжи, систематически занимающихся физической культурой и спортом (% от населения в возрасте от 3 до 29 лет)</w:t>
            </w:r>
            <w:r>
              <w:rPr>
                <w:color w:val="000000"/>
                <w:szCs w:val="24"/>
              </w:rPr>
              <w:t xml:space="preserve">»</w:t>
            </w:r>
            <w:r>
              <w:rPr>
                <w:color w:val="000000"/>
                <w:szCs w:val="24"/>
              </w:rPr>
              <w:t xml:space="preserve"> 92,7, 93, 93, 93 ; 2.2.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Доля граждан среднего возраста, систематически занимающихся физической культурой и спортом (% от населения в возрасте от 30 до 54 (женщины), 59 (мужчины) лет)</w:t>
            </w:r>
            <w:r>
              <w:rPr>
                <w:color w:val="000000"/>
                <w:szCs w:val="24"/>
              </w:rPr>
              <w:t xml:space="preserve">»</w:t>
            </w:r>
            <w:r>
              <w:rPr>
                <w:color w:val="000000"/>
                <w:szCs w:val="24"/>
              </w:rPr>
              <w:t xml:space="preserve"> 39, 44,5, 50, 50; 2.3.</w:t>
            </w:r>
            <w:r>
              <w:rPr>
                <w:color w:val="000000"/>
                <w:szCs w:val="24"/>
              </w:rPr>
              <w:t xml:space="preserve"> «</w:t>
            </w:r>
            <w:r>
              <w:rPr>
                <w:color w:val="000000"/>
                <w:szCs w:val="24"/>
              </w:rPr>
              <w:t xml:space="preserve">Доля граждан старшего возраста, систематически занимающихся физической культурой и спортом (% от населения в возрасте 55 (женщины)</w:t>
            </w:r>
            <w:r>
              <w:rPr>
                <w:color w:val="000000"/>
                <w:szCs w:val="24"/>
              </w:rPr>
              <w:t xml:space="preserve">»</w:t>
            </w:r>
            <w:r>
              <w:rPr>
                <w:color w:val="000000"/>
                <w:szCs w:val="24"/>
              </w:rPr>
              <w:t xml:space="preserve"> 15, 17, 20, 20)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1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характеристика мероприятия 1.2 Иные выплаты Управления по ФКиС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66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1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характеристика мероприятия 1.3 Закупка товаров, работ, услуг для нужд Управления по ФКиС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66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1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характеристика мероприятия 1.4 Уплата налогов, сборов и иных платежей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66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1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характеристика мероприятия 1.5 Расходы на выплату персоналу Управления по ФКиС (иные выплаты)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66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</w:tr>
    </w:tbl>
    <w:p>
      <w:pPr>
        <w:jc w:val="right"/>
      </w:pPr>
      <w:r>
        <w:t xml:space="preserve"> ».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4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. Приложение №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2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(детализированный перечень на 2022 год) 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/>
    </w:p>
    <w:p>
      <w:pPr>
        <w:jc w:val="both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«</w:t>
      </w:r>
      <w:r/>
    </w:p>
    <w:tbl>
      <w:tblPr>
        <w:tblW w:w="14280" w:type="dxa"/>
        <w:tblLook w:val="04A0" w:firstRow="1" w:lastRow="0" w:firstColumn="1" w:lastColumn="0" w:noHBand="0" w:noVBand="1"/>
      </w:tblPr>
      <w:tblGrid>
        <w:gridCol w:w="900"/>
        <w:gridCol w:w="6560"/>
        <w:gridCol w:w="2600"/>
        <w:gridCol w:w="2600"/>
        <w:gridCol w:w="1641"/>
      </w:tblGrid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0" w:type="dxa"/>
            <w:vAlign w:val="bottom"/>
            <w:textDirection w:val="lrTb"/>
            <w:noWrap/>
          </w:tcPr>
          <w:p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60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20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2 к муниципальной программе «Развитие физической культуры и спорта»</w:t>
            </w:r>
            <w:r/>
          </w:p>
        </w:tc>
      </w:tr>
      <w:tr>
        <w:trPr>
          <w:trHeight w:val="18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60" w:type="dxa"/>
            <w:vAlign w:val="center"/>
            <w:textDirection w:val="lrTb"/>
            <w:noWrap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00" w:type="dxa"/>
            <w:vAlign w:val="center"/>
            <w:textDirection w:val="lrTb"/>
            <w:noWrap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00" w:type="dxa"/>
            <w:vAlign w:val="center"/>
            <w:textDirection w:val="lrTb"/>
            <w:noWrap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0" w:type="dxa"/>
            <w:vAlign w:val="center"/>
            <w:textDirection w:val="lrTb"/>
            <w:noWrap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8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ДЕТАЛИЗИРОВАННЫЙ ПЕРЕЧЕНЬ</w:t>
            </w:r>
            <w:r/>
          </w:p>
        </w:tc>
      </w:tr>
      <w:tr>
        <w:trPr>
          <w:trHeight w:val="58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мероприятий муниципальной программы муниципального округа                                                                                                        Красноселькупский район Ямало-Ненецкого автономного округа</w:t>
            </w:r>
            <w:r/>
          </w:p>
        </w:tc>
      </w:tr>
      <w:tr>
        <w:trPr>
          <w:trHeight w:val="37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8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«Развитие физической культуры и спорта»</w:t>
            </w:r>
            <w:r/>
          </w:p>
        </w:tc>
      </w:tr>
      <w:tr>
        <w:trPr>
          <w:trHeight w:val="300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8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(наименование)</w:t>
            </w:r>
            <w:r/>
          </w:p>
        </w:tc>
      </w:tr>
      <w:tr>
        <w:trPr>
          <w:trHeight w:val="37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8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на 2022 год</w:t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28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17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color w:val="000000"/>
                <w:sz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Развитие физической культуры и спорта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b/>
                <w:bCs/>
                <w:color w:val="000000"/>
                <w:szCs w:val="24"/>
              </w:rPr>
              <w:t xml:space="preserve"> -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253 023,434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362,800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4 909,200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247 751,434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253 023,434</w:t>
            </w:r>
            <w:r/>
          </w:p>
        </w:tc>
      </w:tr>
      <w:tr>
        <w:trPr>
          <w:trHeight w:val="7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Направление 1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Развитие физической культуры и массового спорта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b/>
                <w:bCs/>
                <w:color w:val="000000"/>
                <w:szCs w:val="24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243 452,901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362,800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4 909,200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238 180,901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243 452,901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b/>
                <w:bCs/>
                <w:color w:val="000000"/>
                <w:szCs w:val="24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238 259,901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1030171180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238 098,285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10301S1180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1,616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238 259,901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1.1. Субсидия бюджетному учреждению </w:t>
            </w:r>
            <w:r>
              <w:rPr>
                <w:color w:val="000000"/>
                <w:szCs w:val="24"/>
              </w:rPr>
              <w:t xml:space="preserve">«КРСШ»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59 225,585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59 225,585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1030171180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59 063,969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10301S1180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1,616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Участник: Муниципальное учреждение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Красносельку</w:t>
            </w:r>
            <w:r>
              <w:rPr>
                <w:color w:val="000000"/>
                <w:szCs w:val="24"/>
              </w:rPr>
              <w:t xml:space="preserve">пская районная спортивная школа»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59 225,585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1.2. Субсидия МБУ </w:t>
            </w:r>
            <w:r>
              <w:rPr>
                <w:color w:val="000000"/>
                <w:szCs w:val="24"/>
              </w:rPr>
              <w:t xml:space="preserve">«ЦОИРФКИСКР»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179 034,316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179 034,316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179 034,316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Участник: Муниципальное бюджетное учреждение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Центр обеспечения и развития физической культуры и сп</w:t>
            </w:r>
            <w:r>
              <w:rPr>
                <w:color w:val="000000"/>
                <w:szCs w:val="24"/>
              </w:rPr>
              <w:t xml:space="preserve">орта в Красноселькупском районе»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179 034,316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Спорт-норма жизни</w:t>
            </w:r>
            <w:r>
              <w:rPr>
                <w:b/>
                <w:bCs/>
                <w:color w:val="000000"/>
                <w:szCs w:val="24"/>
              </w:rPr>
              <w:t xml:space="preserve">» </w:t>
            </w:r>
            <w:r>
              <w:rPr>
                <w:b/>
                <w:bCs/>
                <w:color w:val="000000"/>
                <w:szCs w:val="24"/>
                <w:lang w:val="en-US"/>
              </w:rPr>
              <w:t xml:space="preserve">P</w:t>
            </w:r>
            <w:r>
              <w:rPr>
                <w:b/>
                <w:bCs/>
                <w:color w:val="000000"/>
                <w:szCs w:val="24"/>
              </w:rPr>
              <w:t xml:space="preserve">5</w:t>
            </w:r>
            <w:r>
              <w:rPr>
                <w:b/>
                <w:bCs/>
                <w:color w:val="000000"/>
                <w:szCs w:val="24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5 193,000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3,1.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362,800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3,2.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4 749,200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3,3.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81,000</w:t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3,4.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5 193,000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1.1 Субсидия бюджетному учреждению </w:t>
            </w:r>
            <w:r>
              <w:rPr>
                <w:color w:val="000000"/>
                <w:szCs w:val="24"/>
              </w:rPr>
              <w:t xml:space="preserve">«КРСШ»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2 546,000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2 546,000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101P571170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Протокол заседания Совета по управлению проектами при Губернаторе Ямало-Ненецкого автономного округа от 26.08.2019 №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2 520,000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101P5S1170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</w:t>
            </w:r>
            <w:r>
              <w:rPr>
                <w:color w:val="000000"/>
                <w:szCs w:val="24"/>
              </w:rPr>
              <w:t xml:space="preserve">ник: Муниципальное учреждение «</w:t>
            </w:r>
            <w:r>
              <w:rPr>
                <w:color w:val="000000"/>
                <w:szCs w:val="24"/>
              </w:rPr>
              <w:t xml:space="preserve">Красносельку</w:t>
            </w:r>
            <w:r>
              <w:rPr>
                <w:color w:val="000000"/>
                <w:szCs w:val="24"/>
              </w:rPr>
              <w:t xml:space="preserve">пская районная спортивная школа»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2 546,000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1.2 Субсидия МБУ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ЦОИРФКИСКР</w:t>
            </w:r>
            <w:r>
              <w:rPr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2 647,000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2 647,000</w:t>
            </w:r>
            <w:r/>
          </w:p>
        </w:tc>
      </w:tr>
      <w:tr>
        <w:trPr>
          <w:trHeight w:val="6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101P552280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Протокол заседания Совета по управлению </w:t>
            </w:r>
            <w:r>
              <w:rPr>
                <w:color w:val="000000"/>
                <w:szCs w:val="24"/>
              </w:rPr>
              <w:t xml:space="preserve">проектами при Губернаторе Ямало-Ненецкого автономного округа от 26.08.2019 №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362,800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101P552280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2 229,200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101P552280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55,000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Участник: Муниципальное бюджетное учреждение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Центр обеспечения и развития физической культуры и сп</w:t>
            </w:r>
            <w:r>
              <w:rPr>
                <w:color w:val="000000"/>
                <w:szCs w:val="24"/>
              </w:rPr>
              <w:t xml:space="preserve">орта в Красноселькупском районе»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2 647,000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Направление 2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Обеспечение реа</w:t>
            </w:r>
            <w:r>
              <w:rPr>
                <w:b/>
                <w:bCs/>
                <w:color w:val="000000"/>
                <w:szCs w:val="24"/>
              </w:rPr>
              <w:t xml:space="preserve">лизации муниципальной программы»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9 570,533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9 570,533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9 570,533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Руководство и управление в сфере установленных функций </w:t>
            </w:r>
            <w:r>
              <w:rPr>
                <w:b/>
                <w:bCs/>
                <w:color w:val="000000"/>
                <w:szCs w:val="24"/>
              </w:rPr>
              <w:t xml:space="preserve">органов местного самоуправления»</w:t>
            </w:r>
            <w:r>
              <w:rPr>
                <w:color w:val="000000"/>
                <w:szCs w:val="24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2.1. Расходы на выплату персоналу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5 179,189</w:t>
            </w:r>
            <w:r/>
          </w:p>
        </w:tc>
      </w:tr>
      <w:tr>
        <w:trPr>
          <w:trHeight w:val="6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5 179,189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5 179,189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2.2. Иные выплаты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160,922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160,922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1030211040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160,922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2.3. 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1 409,939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1 409,939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1 409,939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2.4. Закупка товаров, работ, услуг для нужд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262,221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262,221</w:t>
            </w:r>
            <w:r/>
          </w:p>
        </w:tc>
      </w:tr>
      <w:tr>
        <w:trPr>
          <w:trHeight w:val="6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262,221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2.5. Расходы на выплату персоналу Управления по ФКиС (иные выплаты)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2 558,262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2 558,262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4.18.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2 558,262</w:t>
            </w:r>
            <w:r/>
          </w:p>
        </w:tc>
      </w:tr>
    </w:tbl>
    <w:p>
      <w:pPr>
        <w:jc w:val="right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».</w:t>
      </w:r>
      <w:r/>
    </w:p>
    <w:p>
      <w:pPr>
        <w:ind w:firstLine="56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5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.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Дополнить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муниципальн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ую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 программ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у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 муниципального округа Красноселькупский район Ямало-Ненецкого автономного округа «Развитие физической культуры и спорта» 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приложением № 2.1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 (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детализированный перечень на 202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3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 год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)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следующего содержания</w:t>
      </w: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:</w:t>
      </w:r>
      <w:r/>
    </w:p>
    <w:p>
      <w:pPr>
        <w:jc w:val="both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«</w:t>
      </w:r>
      <w:r/>
    </w:p>
    <w:tbl>
      <w:tblPr>
        <w:tblW w:w="14140" w:type="dxa"/>
        <w:tblLook w:val="04A0" w:firstRow="1" w:lastRow="0" w:firstColumn="1" w:lastColumn="0" w:noHBand="0" w:noVBand="1"/>
      </w:tblPr>
      <w:tblGrid>
        <w:gridCol w:w="876"/>
        <w:gridCol w:w="6560"/>
        <w:gridCol w:w="2521"/>
        <w:gridCol w:w="2542"/>
        <w:gridCol w:w="1641"/>
      </w:tblGrid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6" w:type="dxa"/>
            <w:vAlign w:val="bottom"/>
            <w:textDirection w:val="lrTb"/>
            <w:noWrap/>
          </w:tcPr>
          <w:p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60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04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2.1 к муниципальной программе «Развитие физической культуры и спорта»</w:t>
            </w:r>
            <w:r/>
          </w:p>
        </w:tc>
      </w:tr>
      <w:tr>
        <w:trPr>
          <w:trHeight w:val="180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ДЕТАЛИЗИРОВАННЫЙ ПЕРЕЧЕНЬ</w:t>
            </w:r>
            <w:r/>
          </w:p>
        </w:tc>
      </w:tr>
      <w:tr>
        <w:trPr>
          <w:trHeight w:val="58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мероприятий муниципальной программы муниципального округа                                                                                                        Красноселькупский район Ямало-Ненецкого автономного округа</w:t>
            </w:r>
            <w:r/>
          </w:p>
        </w:tc>
      </w:tr>
      <w:tr>
        <w:trPr>
          <w:trHeight w:val="37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«Развитие физической культуры и спорта»</w:t>
            </w:r>
            <w:r/>
          </w:p>
        </w:tc>
      </w:tr>
      <w:tr>
        <w:trPr>
          <w:trHeight w:val="300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(наименование)</w:t>
            </w:r>
            <w:r/>
          </w:p>
        </w:tc>
      </w:tr>
      <w:tr>
        <w:trPr>
          <w:trHeight w:val="37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на 2023 год</w:t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17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color w:val="000000"/>
                <w:sz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Развитие фи</w:t>
            </w:r>
            <w:r>
              <w:rPr>
                <w:b/>
                <w:bCs/>
                <w:color w:val="000000"/>
                <w:szCs w:val="24"/>
              </w:rPr>
              <w:t xml:space="preserve">зической культуры и спорта»</w:t>
            </w:r>
            <w:r>
              <w:rPr>
                <w:b/>
                <w:bCs/>
                <w:color w:val="000000"/>
                <w:szCs w:val="24"/>
              </w:rPr>
              <w:t xml:space="preserve"> -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237 717,000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3 000,000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234 717,000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237 717,000</w:t>
            </w:r>
            <w:r/>
          </w:p>
        </w:tc>
      </w:tr>
      <w:tr>
        <w:trPr>
          <w:trHeight w:val="7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Направление 1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Развитие физической культуры и массового спорта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b/>
                <w:bCs/>
                <w:color w:val="000000"/>
                <w:szCs w:val="24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227 758,000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3 000,000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2.2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224 758,000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2.3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227 758,000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color w:val="000000"/>
                <w:szCs w:val="24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224 696,776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</w:t>
            </w:r>
            <w:r>
              <w:rPr>
                <w:color w:val="000000"/>
                <w:szCs w:val="24"/>
              </w:rPr>
              <w:t xml:space="preserve">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224 696,776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</w:t>
            </w:r>
            <w:r>
              <w:rPr>
                <w:color w:val="000000"/>
                <w:szCs w:val="24"/>
              </w:rPr>
              <w:t xml:space="preserve">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224 696,776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</w:t>
            </w:r>
            <w:r>
              <w:rPr>
                <w:color w:val="000000"/>
                <w:szCs w:val="24"/>
              </w:rPr>
              <w:t xml:space="preserve">.4</w:t>
            </w:r>
            <w:r>
              <w:rPr>
                <w:color w:val="000000"/>
                <w:szCs w:val="24"/>
              </w:rPr>
              <w:t xml:space="preserve">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1.1. Субсидия бюджетному учреждению </w:t>
            </w:r>
            <w:r>
              <w:rPr>
                <w:color w:val="000000"/>
                <w:szCs w:val="24"/>
              </w:rPr>
              <w:t xml:space="preserve">«КРСШ»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46 500,776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</w:t>
            </w:r>
            <w:r>
              <w:rPr>
                <w:color w:val="000000"/>
                <w:szCs w:val="24"/>
              </w:rPr>
              <w:t xml:space="preserve">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46 500,776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</w:t>
            </w:r>
            <w:r>
              <w:rPr>
                <w:color w:val="000000"/>
                <w:szCs w:val="24"/>
              </w:rPr>
              <w:t xml:space="preserve">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46 500,776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</w:t>
            </w:r>
            <w:r>
              <w:rPr>
                <w:color w:val="000000"/>
                <w:szCs w:val="24"/>
              </w:rPr>
              <w:t xml:space="preserve">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Участник: Муниципальное учреждение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Красносельку</w:t>
            </w:r>
            <w:r>
              <w:rPr>
                <w:color w:val="000000"/>
                <w:szCs w:val="24"/>
              </w:rPr>
              <w:t xml:space="preserve">пская районная спортивная школа»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46 500,776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</w:t>
            </w:r>
            <w:r>
              <w:rPr>
                <w:color w:val="000000"/>
                <w:szCs w:val="24"/>
              </w:rPr>
              <w:t xml:space="preserve">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1.2. Субсидия МБУ </w:t>
            </w:r>
            <w:r>
              <w:rPr>
                <w:color w:val="000000"/>
                <w:szCs w:val="24"/>
              </w:rPr>
              <w:t xml:space="preserve">«ЦОИРФКИСКР»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178 196,000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</w:t>
            </w:r>
            <w:r>
              <w:rPr>
                <w:color w:val="000000"/>
                <w:szCs w:val="24"/>
              </w:rPr>
              <w:t xml:space="preserve">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178 196,000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</w:t>
            </w:r>
            <w:r>
              <w:rPr>
                <w:color w:val="000000"/>
                <w:szCs w:val="24"/>
              </w:rPr>
              <w:t xml:space="preserve">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178 196,000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2.4</w:t>
            </w:r>
            <w:r>
              <w:rPr>
                <w:color w:val="000000"/>
                <w:szCs w:val="24"/>
              </w:rPr>
              <w:t xml:space="preserve">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Участник: Муниципальное бюджетное учреждение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Центр обеспечения и развития физической культуры и спорта в Красно</w:t>
            </w:r>
            <w:r>
              <w:rPr>
                <w:color w:val="000000"/>
                <w:szCs w:val="24"/>
              </w:rPr>
              <w:t xml:space="preserve">селькупском районе»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178 196,000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</w:t>
            </w:r>
            <w:r>
              <w:rPr>
                <w:color w:val="000000"/>
                <w:szCs w:val="24"/>
              </w:rPr>
              <w:t xml:space="preserve">5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Спорт-норма жизни</w:t>
            </w:r>
            <w:r>
              <w:rPr>
                <w:b/>
                <w:bCs/>
                <w:color w:val="000000"/>
                <w:szCs w:val="24"/>
              </w:rPr>
              <w:t xml:space="preserve">» </w:t>
            </w:r>
            <w:r>
              <w:rPr>
                <w:b/>
                <w:bCs/>
                <w:color w:val="000000"/>
                <w:szCs w:val="24"/>
                <w:lang w:val="en-US"/>
              </w:rPr>
              <w:t xml:space="preserve">P</w:t>
            </w:r>
            <w:r>
              <w:rPr>
                <w:b/>
                <w:bCs/>
                <w:color w:val="000000"/>
                <w:szCs w:val="24"/>
              </w:rPr>
              <w:t xml:space="preserve">5</w:t>
            </w:r>
            <w:r>
              <w:rPr>
                <w:color w:val="000000"/>
                <w:szCs w:val="24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3 061,224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</w:t>
            </w:r>
            <w:r>
              <w:rPr>
                <w:color w:val="000000"/>
                <w:szCs w:val="24"/>
              </w:rPr>
              <w:t xml:space="preserve">.</w:t>
            </w:r>
            <w:r>
              <w:rPr>
                <w:color w:val="000000"/>
                <w:szCs w:val="24"/>
              </w:rPr>
              <w:t xml:space="preserve">1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3 000,000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2.5.2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61,224</w:t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2.5.3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3 061,224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</w:t>
            </w:r>
            <w:r>
              <w:rPr>
                <w:color w:val="000000"/>
                <w:szCs w:val="24"/>
              </w:rPr>
              <w:t xml:space="preserve">.</w:t>
            </w:r>
            <w:r>
              <w:rPr>
                <w:color w:val="000000"/>
                <w:szCs w:val="24"/>
              </w:rPr>
              <w:t xml:space="preserve">4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1.1 Субсидия бюджетному учреждению </w:t>
            </w:r>
            <w:r>
              <w:rPr>
                <w:color w:val="000000"/>
                <w:szCs w:val="24"/>
              </w:rPr>
              <w:t xml:space="preserve">«КРСШ»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3 061,224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</w:t>
            </w:r>
            <w:r>
              <w:rPr>
                <w:color w:val="000000"/>
                <w:szCs w:val="24"/>
              </w:rPr>
              <w:t xml:space="preserve">.</w:t>
            </w:r>
            <w:r>
              <w:rPr>
                <w:color w:val="000000"/>
                <w:szCs w:val="24"/>
              </w:rPr>
              <w:t xml:space="preserve">5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3 061,224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2.5.6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101P571170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Протокол заседания Совета по управлению проектами при Губернаторе Ямало-Ненецкого автономного округа от 26.08.2019 №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3 000,000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</w:t>
            </w:r>
            <w:r>
              <w:rPr>
                <w:color w:val="000000"/>
                <w:szCs w:val="24"/>
              </w:rPr>
              <w:t xml:space="preserve">.</w:t>
            </w:r>
            <w:r>
              <w:rPr>
                <w:color w:val="000000"/>
                <w:szCs w:val="24"/>
              </w:rPr>
              <w:t xml:space="preserve">7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101P5S1170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61,224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2.5</w:t>
            </w:r>
            <w:r>
              <w:rPr>
                <w:color w:val="000000"/>
                <w:szCs w:val="24"/>
              </w:rPr>
              <w:t xml:space="preserve">.</w:t>
            </w:r>
            <w:r>
              <w:rPr>
                <w:color w:val="000000"/>
                <w:szCs w:val="24"/>
              </w:rPr>
              <w:t xml:space="preserve">8</w:t>
            </w:r>
            <w:r>
              <w:rPr>
                <w:color w:val="000000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Участник: Муниципальное учреждение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color w:val="000000"/>
                <w:szCs w:val="24"/>
              </w:rPr>
              <w:t xml:space="preserve">Красносельку</w:t>
            </w:r>
            <w:r>
              <w:rPr>
                <w:color w:val="000000"/>
                <w:szCs w:val="24"/>
              </w:rPr>
              <w:t xml:space="preserve">пская районная спортивная школа»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5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3 061,224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Направление 2 </w:t>
            </w:r>
            <w:r>
              <w:rPr>
                <w:b/>
                <w:bCs/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Обеспечение реа</w:t>
            </w:r>
            <w:r>
              <w:rPr>
                <w:b/>
                <w:bCs/>
                <w:color w:val="000000"/>
                <w:szCs w:val="24"/>
              </w:rPr>
              <w:t xml:space="preserve">лизации муниципальной программы»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9 959,000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9 959,000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9 959,000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color w:val="000000"/>
                <w:szCs w:val="24"/>
              </w:rPr>
              <w:t xml:space="preserve">«</w:t>
            </w:r>
            <w:r>
              <w:rPr>
                <w:b/>
                <w:bCs/>
                <w:color w:val="000000"/>
                <w:szCs w:val="24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b/>
                <w:bCs/>
                <w:color w:val="000000"/>
                <w:szCs w:val="24"/>
              </w:rPr>
              <w:t xml:space="preserve">»</w:t>
            </w:r>
            <w:r>
              <w:rPr>
                <w:color w:val="000000"/>
                <w:szCs w:val="24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9 959,00</w:t>
            </w:r>
            <w:r>
              <w:rPr>
                <w:b/>
                <w:bCs/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2.1. Расходы на выплату персоналу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5 080,000</w:t>
            </w:r>
            <w:r/>
          </w:p>
        </w:tc>
      </w:tr>
      <w:tr>
        <w:trPr>
          <w:trHeight w:val="6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5 080,000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5 080,000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2.2. Иные выплаты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409,900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409,900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1030211040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409,900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2.3. 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1 534,000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1 534,000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1 534,000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2.4. Закупка товаров, работ, услуг для нужд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419,100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419,100</w:t>
            </w:r>
            <w:r/>
          </w:p>
        </w:tc>
      </w:tr>
      <w:tr>
        <w:trPr>
          <w:trHeight w:val="6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419,100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Мероприятие 2.5. Расходы на выплату персоналу Управления по ФКиС (иные выплаты)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2 516,000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2 516,000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3.18.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Код главы 964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2 516,000</w:t>
            </w:r>
            <w:r/>
          </w:p>
        </w:tc>
      </w:tr>
    </w:tbl>
    <w:p>
      <w:pPr>
        <w:jc w:val="right"/>
        <w:rPr>
          <w:sz w:val="28"/>
          <w:szCs w:val="28"/>
        </w:rPr>
      </w:pPr>
      <w:r>
        <w:rPr>
          <w:rFonts w:ascii="Liberation Serif" w:hAnsi="Liberation Serif" w:eastAsia="Calibri"/>
          <w:bCs/>
          <w:sz w:val="28"/>
          <w:szCs w:val="28"/>
          <w:lang w:eastAsia="en-US"/>
        </w:rPr>
        <w:t xml:space="preserve">».</w:t>
      </w:r>
      <w:r/>
    </w:p>
    <w:sectPr>
      <w:footnotePr/>
      <w:endnotePr/>
      <w:type w:val="nextPage"/>
      <w:pgSz w:w="16838" w:h="11906" w:orient="landscape"/>
      <w:pgMar w:top="1418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44305416"/>
      <w:docPartObj>
        <w:docPartGallery w:val="Page Numbers (Top of Page)"/>
        <w:docPartUnique w:val="true"/>
      </w:docPartObj>
      <w:rPr/>
    </w:sdtPr>
    <w:sdtContent>
      <w:p>
        <w:pPr>
          <w:pStyle w:val="8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4"/>
    <w:next w:val="844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1">
    <w:name w:val="Heading 1 Char"/>
    <w:basedOn w:val="845"/>
    <w:link w:val="670"/>
    <w:uiPriority w:val="9"/>
    <w:rPr>
      <w:rFonts w:ascii="Arial" w:hAnsi="Arial" w:cs="Arial" w:eastAsia="Arial"/>
      <w:sz w:val="40"/>
      <w:szCs w:val="40"/>
    </w:rPr>
  </w:style>
  <w:style w:type="paragraph" w:styleId="672">
    <w:name w:val="Heading 2"/>
    <w:basedOn w:val="844"/>
    <w:next w:val="844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3">
    <w:name w:val="Heading 2 Char"/>
    <w:basedOn w:val="845"/>
    <w:link w:val="672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5">
    <w:name w:val="Heading 3 Char"/>
    <w:basedOn w:val="845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7">
    <w:name w:val="Heading 4 Char"/>
    <w:basedOn w:val="845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9">
    <w:name w:val="Heading 5 Char"/>
    <w:basedOn w:val="845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1">
    <w:name w:val="Heading 6 Char"/>
    <w:basedOn w:val="845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3">
    <w:name w:val="Heading 7 Char"/>
    <w:basedOn w:val="845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5">
    <w:name w:val="Heading 8 Char"/>
    <w:basedOn w:val="845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4"/>
    <w:next w:val="844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7">
    <w:name w:val="Heading 9 Char"/>
    <w:basedOn w:val="845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List Paragraph"/>
    <w:basedOn w:val="844"/>
    <w:uiPriority w:val="34"/>
    <w:qFormat/>
    <w:pPr>
      <w:contextualSpacing/>
      <w:ind w:left="720"/>
    </w:pPr>
  </w:style>
  <w:style w:type="paragraph" w:styleId="689">
    <w:name w:val="Title"/>
    <w:basedOn w:val="844"/>
    <w:next w:val="844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basedOn w:val="845"/>
    <w:link w:val="689"/>
    <w:uiPriority w:val="10"/>
    <w:rPr>
      <w:sz w:val="48"/>
      <w:szCs w:val="48"/>
    </w:rPr>
  </w:style>
  <w:style w:type="paragraph" w:styleId="691">
    <w:name w:val="Subtitle"/>
    <w:basedOn w:val="844"/>
    <w:next w:val="844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5"/>
    <w:link w:val="691"/>
    <w:uiPriority w:val="11"/>
    <w:rPr>
      <w:sz w:val="24"/>
      <w:szCs w:val="24"/>
    </w:rPr>
  </w:style>
  <w:style w:type="paragraph" w:styleId="693">
    <w:name w:val="Quote"/>
    <w:basedOn w:val="844"/>
    <w:next w:val="844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4"/>
    <w:next w:val="844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5"/>
    <w:link w:val="860"/>
    <w:uiPriority w:val="99"/>
  </w:style>
  <w:style w:type="character" w:styleId="698">
    <w:name w:val="Footer Char"/>
    <w:basedOn w:val="845"/>
    <w:link w:val="862"/>
    <w:uiPriority w:val="99"/>
  </w:style>
  <w:style w:type="paragraph" w:styleId="699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62"/>
    <w:uiPriority w:val="99"/>
  </w:style>
  <w:style w:type="table" w:styleId="701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1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2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3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4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5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6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8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2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5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9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Body Text 2"/>
    <w:basedOn w:val="844"/>
    <w:link w:val="849"/>
    <w:rPr>
      <w:sz w:val="28"/>
    </w:rPr>
  </w:style>
  <w:style w:type="character" w:styleId="849" w:customStyle="1">
    <w:name w:val="Основной текст 2 Знак"/>
    <w:basedOn w:val="845"/>
    <w:link w:val="848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50">
    <w:name w:val="No Spacing"/>
    <w:link w:val="851"/>
    <w:uiPriority w:val="1"/>
    <w:qFormat/>
    <w:pPr>
      <w:jc w:val="both"/>
      <w:spacing w:after="0" w:line="240" w:lineRule="auto"/>
    </w:pPr>
    <w:rPr>
      <w:rFonts w:ascii="Calibri" w:hAnsi="Calibri" w:cs="Times New Roman" w:eastAsia="Times New Roman"/>
      <w:lang w:eastAsia="ru-RU"/>
    </w:rPr>
  </w:style>
  <w:style w:type="character" w:styleId="851" w:customStyle="1">
    <w:name w:val="Без интервала Знак"/>
    <w:link w:val="850"/>
    <w:uiPriority w:val="1"/>
    <w:rPr>
      <w:rFonts w:ascii="Calibri" w:hAnsi="Calibri" w:cs="Times New Roman" w:eastAsia="Times New Roman"/>
      <w:lang w:eastAsia="ru-RU"/>
    </w:rPr>
  </w:style>
  <w:style w:type="character" w:styleId="852">
    <w:name w:val="Hyperlink"/>
    <w:basedOn w:val="845"/>
    <w:uiPriority w:val="99"/>
    <w:semiHidden/>
    <w:unhideWhenUsed/>
    <w:rPr>
      <w:color w:val="0563C1"/>
      <w:u w:val="single"/>
    </w:rPr>
  </w:style>
  <w:style w:type="character" w:styleId="853">
    <w:name w:val="annotation reference"/>
    <w:basedOn w:val="845"/>
    <w:uiPriority w:val="99"/>
    <w:semiHidden/>
    <w:unhideWhenUsed/>
    <w:rPr>
      <w:sz w:val="16"/>
      <w:szCs w:val="16"/>
    </w:rPr>
  </w:style>
  <w:style w:type="paragraph" w:styleId="854">
    <w:name w:val="annotation text"/>
    <w:basedOn w:val="844"/>
    <w:link w:val="855"/>
    <w:uiPriority w:val="99"/>
    <w:semiHidden/>
    <w:unhideWhenUsed/>
    <w:rPr>
      <w:sz w:val="20"/>
    </w:rPr>
  </w:style>
  <w:style w:type="character" w:styleId="855" w:customStyle="1">
    <w:name w:val="Текст примечания Знак"/>
    <w:basedOn w:val="845"/>
    <w:link w:val="854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6">
    <w:name w:val="annotation subject"/>
    <w:basedOn w:val="854"/>
    <w:next w:val="854"/>
    <w:link w:val="857"/>
    <w:uiPriority w:val="99"/>
    <w:semiHidden/>
    <w:unhideWhenUsed/>
    <w:rPr>
      <w:b/>
      <w:bCs/>
    </w:rPr>
  </w:style>
  <w:style w:type="character" w:styleId="857" w:customStyle="1">
    <w:name w:val="Тема примечания Знак"/>
    <w:basedOn w:val="855"/>
    <w:link w:val="856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8">
    <w:name w:val="Balloon Text"/>
    <w:basedOn w:val="844"/>
    <w:link w:val="859"/>
    <w:uiPriority w:val="99"/>
    <w:semiHidden/>
    <w:unhideWhenUsed/>
    <w:rPr>
      <w:rFonts w:ascii="Arial" w:hAnsi="Arial" w:cs="Arial"/>
      <w:sz w:val="18"/>
      <w:szCs w:val="18"/>
    </w:rPr>
  </w:style>
  <w:style w:type="character" w:styleId="859" w:customStyle="1">
    <w:name w:val="Текст выноски Знак"/>
    <w:basedOn w:val="845"/>
    <w:link w:val="858"/>
    <w:uiPriority w:val="99"/>
    <w:semiHidden/>
    <w:rPr>
      <w:rFonts w:ascii="Arial" w:hAnsi="Arial" w:cs="Arial" w:eastAsia="Times New Roman"/>
      <w:sz w:val="18"/>
      <w:szCs w:val="18"/>
      <w:lang w:eastAsia="ru-RU"/>
    </w:rPr>
  </w:style>
  <w:style w:type="paragraph" w:styleId="860">
    <w:name w:val="Header"/>
    <w:basedOn w:val="844"/>
    <w:link w:val="8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845"/>
    <w:link w:val="860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62">
    <w:name w:val="Footer"/>
    <w:basedOn w:val="844"/>
    <w:link w:val="8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845"/>
    <w:link w:val="862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B7131AA-26E9-4374-A377-BF23C461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revision>66</cp:revision>
  <dcterms:created xsi:type="dcterms:W3CDTF">2021-12-13T10:43:00Z</dcterms:created>
  <dcterms:modified xsi:type="dcterms:W3CDTF">2023-02-17T06:44:00Z</dcterms:modified>
</cp:coreProperties>
</file>